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67B" w:rsidRDefault="0090567B" w:rsidP="00F81724">
      <w:pPr>
        <w:spacing w:after="0" w:line="240" w:lineRule="auto"/>
        <w:contextualSpacing/>
        <w:rPr>
          <w:rFonts w:ascii="Times New Roman" w:hAnsi="Times New Roman" w:cs="Times New Roman"/>
          <w:sz w:val="28"/>
          <w:szCs w:val="28"/>
        </w:rPr>
      </w:pPr>
    </w:p>
    <w:p w:rsidR="00862EC2" w:rsidRPr="00BB1859" w:rsidRDefault="00494899" w:rsidP="00494899">
      <w:pPr>
        <w:spacing w:after="0" w:line="240" w:lineRule="auto"/>
        <w:contextualSpacing/>
        <w:jc w:val="center"/>
        <w:rPr>
          <w:rFonts w:ascii="Times New Roman" w:hAnsi="Times New Roman" w:cs="Times New Roman"/>
          <w:b/>
          <w:sz w:val="28"/>
          <w:szCs w:val="28"/>
        </w:rPr>
      </w:pPr>
      <w:r w:rsidRPr="00BB1859">
        <w:rPr>
          <w:rFonts w:ascii="Times New Roman" w:hAnsi="Times New Roman" w:cs="Times New Roman"/>
          <w:b/>
          <w:sz w:val="28"/>
          <w:szCs w:val="28"/>
        </w:rPr>
        <w:t>ПАМЯТКА</w:t>
      </w:r>
    </w:p>
    <w:p w:rsidR="00494899" w:rsidRPr="001323F6" w:rsidRDefault="00494899" w:rsidP="00494899">
      <w:pPr>
        <w:spacing w:after="0" w:line="240" w:lineRule="auto"/>
        <w:contextualSpacing/>
        <w:jc w:val="center"/>
        <w:rPr>
          <w:rFonts w:ascii="Times New Roman" w:hAnsi="Times New Roman" w:cs="Times New Roman"/>
          <w:b/>
          <w:sz w:val="28"/>
          <w:szCs w:val="28"/>
        </w:rPr>
      </w:pPr>
      <w:r w:rsidRPr="001323F6">
        <w:rPr>
          <w:rFonts w:ascii="Times New Roman" w:hAnsi="Times New Roman" w:cs="Times New Roman"/>
          <w:b/>
          <w:sz w:val="28"/>
          <w:szCs w:val="28"/>
        </w:rPr>
        <w:t>государственному гражданскому служащему</w:t>
      </w:r>
      <w:r w:rsidR="001323F6">
        <w:rPr>
          <w:rFonts w:ascii="Times New Roman" w:hAnsi="Times New Roman" w:cs="Times New Roman"/>
          <w:b/>
          <w:sz w:val="28"/>
          <w:szCs w:val="28"/>
        </w:rPr>
        <w:t xml:space="preserve"> </w:t>
      </w:r>
      <w:r w:rsidR="00BB1859" w:rsidRPr="001323F6">
        <w:rPr>
          <w:rFonts w:ascii="Times New Roman" w:hAnsi="Times New Roman" w:cs="Times New Roman"/>
          <w:b/>
          <w:sz w:val="28"/>
          <w:szCs w:val="28"/>
        </w:rPr>
        <w:t xml:space="preserve">департамента </w:t>
      </w:r>
      <w:r w:rsidR="00B41559">
        <w:rPr>
          <w:rFonts w:ascii="Times New Roman" w:hAnsi="Times New Roman" w:cs="Times New Roman"/>
          <w:b/>
          <w:sz w:val="28"/>
          <w:szCs w:val="28"/>
        </w:rPr>
        <w:t xml:space="preserve">строительства, жилищно-коммунального хозяйства и </w:t>
      </w:r>
      <w:r w:rsidR="00D637E0" w:rsidRPr="001323F6">
        <w:rPr>
          <w:rFonts w:ascii="Times New Roman" w:hAnsi="Times New Roman" w:cs="Times New Roman"/>
          <w:b/>
          <w:sz w:val="28"/>
          <w:szCs w:val="28"/>
        </w:rPr>
        <w:t xml:space="preserve">топливно-энергетического комплекса </w:t>
      </w:r>
      <w:r w:rsidRPr="001323F6">
        <w:rPr>
          <w:rFonts w:ascii="Times New Roman" w:hAnsi="Times New Roman" w:cs="Times New Roman"/>
          <w:b/>
          <w:sz w:val="28"/>
          <w:szCs w:val="28"/>
        </w:rPr>
        <w:t>Костромской области</w:t>
      </w:r>
      <w:r w:rsidR="001323F6">
        <w:rPr>
          <w:rFonts w:ascii="Times New Roman" w:hAnsi="Times New Roman" w:cs="Times New Roman"/>
          <w:b/>
          <w:sz w:val="28"/>
          <w:szCs w:val="28"/>
        </w:rPr>
        <w:t xml:space="preserve"> по предотвращению конфликта интересов на государственной гражданской службе и порядку его урегулирования</w:t>
      </w:r>
    </w:p>
    <w:p w:rsidR="00494899" w:rsidRDefault="00494899" w:rsidP="00494899">
      <w:pPr>
        <w:spacing w:after="0" w:line="240" w:lineRule="auto"/>
        <w:contextualSpacing/>
        <w:jc w:val="center"/>
        <w:rPr>
          <w:rFonts w:ascii="Times New Roman" w:hAnsi="Times New Roman" w:cs="Times New Roman"/>
          <w:sz w:val="28"/>
          <w:szCs w:val="28"/>
        </w:rPr>
      </w:pPr>
    </w:p>
    <w:p w:rsidR="002063D8" w:rsidRPr="00E80CF8" w:rsidRDefault="002063D8" w:rsidP="002063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настоящей памятке</w:t>
      </w:r>
      <w:r w:rsidRPr="00E80CF8">
        <w:rPr>
          <w:rFonts w:ascii="Times New Roman" w:hAnsi="Times New Roman" w:cs="Times New Roman"/>
          <w:sz w:val="28"/>
          <w:szCs w:val="28"/>
        </w:rPr>
        <w:t xml:space="preserve"> рассматриваются типовые ситуации конфликта инт</w:t>
      </w:r>
      <w:r>
        <w:rPr>
          <w:rFonts w:ascii="Times New Roman" w:hAnsi="Times New Roman" w:cs="Times New Roman"/>
          <w:sz w:val="28"/>
          <w:szCs w:val="28"/>
        </w:rPr>
        <w:t xml:space="preserve">ересов на государственной службе, </w:t>
      </w:r>
      <w:r w:rsidR="00A63E94">
        <w:rPr>
          <w:rFonts w:ascii="Times New Roman" w:hAnsi="Times New Roman" w:cs="Times New Roman"/>
          <w:sz w:val="28"/>
          <w:szCs w:val="28"/>
        </w:rPr>
        <w:t>приводятся описания типовых</w:t>
      </w:r>
      <w:r w:rsidRPr="00E80CF8">
        <w:rPr>
          <w:rFonts w:ascii="Times New Roman" w:hAnsi="Times New Roman" w:cs="Times New Roman"/>
          <w:sz w:val="28"/>
          <w:szCs w:val="28"/>
        </w:rPr>
        <w:t xml:space="preserve"> ситуаци</w:t>
      </w:r>
      <w:r w:rsidR="00A63E94">
        <w:rPr>
          <w:rFonts w:ascii="Times New Roman" w:hAnsi="Times New Roman" w:cs="Times New Roman"/>
          <w:sz w:val="28"/>
          <w:szCs w:val="28"/>
        </w:rPr>
        <w:t>й</w:t>
      </w:r>
      <w:r w:rsidRPr="00E80CF8">
        <w:rPr>
          <w:rFonts w:ascii="Times New Roman" w:hAnsi="Times New Roman" w:cs="Times New Roman"/>
          <w:sz w:val="28"/>
          <w:szCs w:val="28"/>
        </w:rPr>
        <w:t xml:space="preserve"> и рекомендации, как для государственных служащих, так и для представителя нанимателя по предотвращению и урегулированию конфликта интересов. </w:t>
      </w:r>
    </w:p>
    <w:p w:rsidR="005C140E" w:rsidRDefault="005C140E" w:rsidP="005C140E">
      <w:pPr>
        <w:spacing w:after="0" w:line="240" w:lineRule="auto"/>
        <w:contextualSpacing/>
        <w:jc w:val="center"/>
        <w:rPr>
          <w:rFonts w:ascii="Times New Roman" w:hAnsi="Times New Roman" w:cs="Times New Roman"/>
          <w:sz w:val="28"/>
          <w:szCs w:val="28"/>
        </w:rPr>
      </w:pPr>
    </w:p>
    <w:p w:rsidR="005C140E" w:rsidRDefault="004303FA" w:rsidP="005C140E">
      <w:pPr>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Основные понятия:</w:t>
      </w:r>
    </w:p>
    <w:p w:rsidR="00784C8F" w:rsidRDefault="00784C8F" w:rsidP="005C140E">
      <w:pPr>
        <w:spacing w:after="0" w:line="240" w:lineRule="auto"/>
        <w:contextualSpacing/>
        <w:jc w:val="both"/>
        <w:rPr>
          <w:rFonts w:ascii="Times New Roman" w:hAnsi="Times New Roman" w:cs="Times New Roman"/>
          <w:b/>
          <w:sz w:val="28"/>
          <w:szCs w:val="28"/>
        </w:rPr>
      </w:pPr>
    </w:p>
    <w:tbl>
      <w:tblPr>
        <w:tblStyle w:val="a3"/>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12191"/>
      </w:tblGrid>
      <w:tr w:rsidR="009E3DBD" w:rsidTr="00E80CF8">
        <w:tc>
          <w:tcPr>
            <w:tcW w:w="2943" w:type="dxa"/>
          </w:tcPr>
          <w:p w:rsidR="009E3DBD" w:rsidRPr="00494899" w:rsidRDefault="009E3DBD" w:rsidP="009E3DBD">
            <w:pPr>
              <w:contextualSpacing/>
              <w:jc w:val="both"/>
              <w:rPr>
                <w:rFonts w:ascii="Times New Roman" w:hAnsi="Times New Roman" w:cs="Times New Roman"/>
                <w:sz w:val="28"/>
                <w:szCs w:val="28"/>
              </w:rPr>
            </w:pPr>
            <w:r>
              <w:rPr>
                <w:rFonts w:ascii="Times New Roman" w:hAnsi="Times New Roman" w:cs="Times New Roman"/>
                <w:sz w:val="28"/>
                <w:szCs w:val="28"/>
              </w:rPr>
              <w:t>часть 1 статья 10 Федерального закона от 25 декабря 2008 года № 273-ФЗ «О противодействии Коррупции»</w:t>
            </w:r>
          </w:p>
          <w:p w:rsidR="009E3DBD" w:rsidRDefault="009E3DBD" w:rsidP="005C140E">
            <w:pPr>
              <w:contextualSpacing/>
              <w:jc w:val="both"/>
              <w:rPr>
                <w:rFonts w:ascii="Times New Roman" w:hAnsi="Times New Roman" w:cs="Times New Roman"/>
                <w:b/>
                <w:sz w:val="28"/>
                <w:szCs w:val="28"/>
              </w:rPr>
            </w:pPr>
          </w:p>
        </w:tc>
        <w:tc>
          <w:tcPr>
            <w:tcW w:w="12191" w:type="dxa"/>
          </w:tcPr>
          <w:p w:rsidR="009E3DBD" w:rsidRDefault="009E3DBD" w:rsidP="001323F6">
            <w:pPr>
              <w:autoSpaceDE w:val="0"/>
              <w:autoSpaceDN w:val="0"/>
              <w:adjustRightInd w:val="0"/>
              <w:ind w:left="34"/>
              <w:jc w:val="both"/>
              <w:rPr>
                <w:rFonts w:ascii="Times New Roman" w:hAnsi="Times New Roman" w:cs="Times New Roman"/>
                <w:bCs/>
                <w:sz w:val="28"/>
                <w:szCs w:val="28"/>
              </w:rPr>
            </w:pPr>
            <w:r w:rsidRPr="009E3DBD">
              <w:rPr>
                <w:rFonts w:ascii="Times New Roman" w:hAnsi="Times New Roman" w:cs="Times New Roman"/>
                <w:bCs/>
                <w:sz w:val="28"/>
                <w:szCs w:val="28"/>
              </w:rPr>
              <w:t xml:space="preserve">Под </w:t>
            </w:r>
            <w:r w:rsidRPr="009E3DBD">
              <w:rPr>
                <w:rFonts w:ascii="Times New Roman" w:hAnsi="Times New Roman" w:cs="Times New Roman"/>
                <w:b/>
                <w:bCs/>
                <w:i/>
                <w:sz w:val="28"/>
                <w:szCs w:val="28"/>
              </w:rPr>
              <w:t>конфликтом интересов</w:t>
            </w:r>
            <w:r w:rsidRPr="009E3DBD">
              <w:rPr>
                <w:rFonts w:ascii="Times New Roman" w:hAnsi="Times New Roman" w:cs="Times New Roman"/>
                <w:bCs/>
                <w:sz w:val="28"/>
                <w:szCs w:val="28"/>
              </w:rPr>
              <w:t xml:space="preserve">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w:t>
            </w:r>
            <w:r>
              <w:rPr>
                <w:rFonts w:ascii="Times New Roman" w:hAnsi="Times New Roman" w:cs="Times New Roman"/>
                <w:bCs/>
                <w:sz w:val="28"/>
                <w:szCs w:val="28"/>
              </w:rPr>
              <w:t>аций, общества или государства.</w:t>
            </w:r>
          </w:p>
          <w:p w:rsidR="00E80CF8" w:rsidRPr="009E3DBD" w:rsidRDefault="00E80CF8" w:rsidP="00E80CF8">
            <w:pPr>
              <w:autoSpaceDE w:val="0"/>
              <w:autoSpaceDN w:val="0"/>
              <w:adjustRightInd w:val="0"/>
              <w:ind w:left="601" w:firstLine="540"/>
              <w:jc w:val="both"/>
              <w:rPr>
                <w:rFonts w:ascii="Times New Roman" w:hAnsi="Times New Roman" w:cs="Times New Roman"/>
                <w:bCs/>
                <w:sz w:val="28"/>
                <w:szCs w:val="28"/>
              </w:rPr>
            </w:pPr>
          </w:p>
        </w:tc>
      </w:tr>
      <w:tr w:rsidR="009E3DBD" w:rsidTr="00E80CF8">
        <w:tc>
          <w:tcPr>
            <w:tcW w:w="2943" w:type="dxa"/>
          </w:tcPr>
          <w:p w:rsidR="009E3DBD" w:rsidRDefault="009E3DBD" w:rsidP="009E3DBD">
            <w:pPr>
              <w:contextualSpacing/>
              <w:jc w:val="both"/>
              <w:rPr>
                <w:rFonts w:ascii="Times New Roman" w:hAnsi="Times New Roman" w:cs="Times New Roman"/>
                <w:sz w:val="28"/>
                <w:szCs w:val="28"/>
              </w:rPr>
            </w:pPr>
            <w:r>
              <w:rPr>
                <w:rFonts w:ascii="Times New Roman" w:hAnsi="Times New Roman" w:cs="Times New Roman"/>
                <w:sz w:val="28"/>
                <w:szCs w:val="28"/>
              </w:rPr>
              <w:t>Часть 1 статья 19 Федерального закона от 27 июля 2007 года № 79-ФЗ «О государственной гражданской службе Российской Федерации»</w:t>
            </w:r>
          </w:p>
        </w:tc>
        <w:tc>
          <w:tcPr>
            <w:tcW w:w="12191" w:type="dxa"/>
          </w:tcPr>
          <w:p w:rsidR="009E3DBD" w:rsidRDefault="009E3DBD" w:rsidP="001323F6">
            <w:pPr>
              <w:autoSpaceDE w:val="0"/>
              <w:autoSpaceDN w:val="0"/>
              <w:adjustRightInd w:val="0"/>
              <w:ind w:left="34"/>
              <w:jc w:val="both"/>
              <w:rPr>
                <w:rFonts w:ascii="Times New Roman" w:hAnsi="Times New Roman" w:cs="Times New Roman"/>
                <w:sz w:val="28"/>
                <w:szCs w:val="28"/>
              </w:rPr>
            </w:pPr>
            <w:r w:rsidRPr="009E3DBD">
              <w:rPr>
                <w:rFonts w:ascii="Times New Roman" w:hAnsi="Times New Roman" w:cs="Times New Roman"/>
                <w:b/>
                <w:i/>
                <w:sz w:val="28"/>
                <w:szCs w:val="28"/>
              </w:rPr>
              <w:t>Конфликт интересов</w:t>
            </w:r>
            <w:r>
              <w:rPr>
                <w:rFonts w:ascii="Times New Roman" w:hAnsi="Times New Roman" w:cs="Times New Roman"/>
                <w:sz w:val="28"/>
                <w:szCs w:val="28"/>
              </w:rPr>
              <w:t xml:space="preserve"> -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E80CF8" w:rsidRDefault="00E80CF8" w:rsidP="00E80CF8">
            <w:pPr>
              <w:autoSpaceDE w:val="0"/>
              <w:autoSpaceDN w:val="0"/>
              <w:adjustRightInd w:val="0"/>
              <w:ind w:left="601" w:firstLine="540"/>
              <w:jc w:val="both"/>
              <w:rPr>
                <w:rFonts w:ascii="Times New Roman" w:hAnsi="Times New Roman" w:cs="Times New Roman"/>
                <w:sz w:val="28"/>
                <w:szCs w:val="28"/>
              </w:rPr>
            </w:pPr>
          </w:p>
          <w:p w:rsidR="00E80CF8" w:rsidRPr="009E3DBD" w:rsidRDefault="00E80CF8" w:rsidP="00E80CF8">
            <w:pPr>
              <w:autoSpaceDE w:val="0"/>
              <w:autoSpaceDN w:val="0"/>
              <w:adjustRightInd w:val="0"/>
              <w:ind w:left="601" w:firstLine="540"/>
              <w:jc w:val="both"/>
              <w:rPr>
                <w:rFonts w:ascii="Times New Roman" w:hAnsi="Times New Roman" w:cs="Times New Roman"/>
                <w:sz w:val="28"/>
                <w:szCs w:val="28"/>
              </w:rPr>
            </w:pPr>
          </w:p>
        </w:tc>
      </w:tr>
      <w:tr w:rsidR="00784C8F" w:rsidTr="00E80CF8">
        <w:tc>
          <w:tcPr>
            <w:tcW w:w="2943" w:type="dxa"/>
          </w:tcPr>
          <w:p w:rsidR="00784C8F" w:rsidRDefault="00784C8F" w:rsidP="00D80633">
            <w:pPr>
              <w:contextualSpacing/>
              <w:jc w:val="both"/>
              <w:rPr>
                <w:rFonts w:ascii="Times New Roman" w:hAnsi="Times New Roman" w:cs="Times New Roman"/>
                <w:sz w:val="28"/>
                <w:szCs w:val="28"/>
              </w:rPr>
            </w:pPr>
            <w:r>
              <w:rPr>
                <w:rFonts w:ascii="Times New Roman" w:hAnsi="Times New Roman" w:cs="Times New Roman"/>
                <w:sz w:val="28"/>
                <w:szCs w:val="28"/>
              </w:rPr>
              <w:t xml:space="preserve">часть 2 статья 10 </w:t>
            </w:r>
            <w:r>
              <w:rPr>
                <w:rFonts w:ascii="Times New Roman" w:hAnsi="Times New Roman" w:cs="Times New Roman"/>
                <w:sz w:val="28"/>
                <w:szCs w:val="28"/>
              </w:rPr>
              <w:lastRenderedPageBreak/>
              <w:t>Федерального закона от 25 декабря 2008 года № 273-ФЗ «О противодействии Коррупции»</w:t>
            </w:r>
          </w:p>
        </w:tc>
        <w:tc>
          <w:tcPr>
            <w:tcW w:w="12191" w:type="dxa"/>
          </w:tcPr>
          <w:p w:rsidR="00784C8F" w:rsidRDefault="00784C8F" w:rsidP="001323F6">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 </w:t>
            </w:r>
            <w:r w:rsidRPr="009E3DBD">
              <w:rPr>
                <w:rFonts w:ascii="Times New Roman" w:hAnsi="Times New Roman" w:cs="Times New Roman"/>
                <w:b/>
                <w:i/>
                <w:sz w:val="28"/>
                <w:szCs w:val="28"/>
              </w:rPr>
              <w:t>личной заинтересованностью</w:t>
            </w:r>
            <w:r>
              <w:rPr>
                <w:rFonts w:ascii="Times New Roman" w:hAnsi="Times New Roman" w:cs="Times New Roman"/>
                <w:sz w:val="28"/>
                <w:szCs w:val="28"/>
              </w:rPr>
              <w:t xml:space="preserve"> государственного или муниципального служащего, которая </w:t>
            </w:r>
            <w:r>
              <w:rPr>
                <w:rFonts w:ascii="Times New Roman" w:hAnsi="Times New Roman" w:cs="Times New Roman"/>
                <w:sz w:val="28"/>
                <w:szCs w:val="28"/>
              </w:rPr>
              <w:lastRenderedPageBreak/>
              <w:t>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E80CF8" w:rsidRDefault="00E80CF8" w:rsidP="00E80CF8">
            <w:pPr>
              <w:autoSpaceDE w:val="0"/>
              <w:autoSpaceDN w:val="0"/>
              <w:adjustRightInd w:val="0"/>
              <w:ind w:left="601" w:firstLine="540"/>
              <w:jc w:val="both"/>
              <w:rPr>
                <w:rFonts w:ascii="Times New Roman" w:hAnsi="Times New Roman" w:cs="Times New Roman"/>
                <w:sz w:val="28"/>
                <w:szCs w:val="28"/>
              </w:rPr>
            </w:pPr>
          </w:p>
        </w:tc>
      </w:tr>
      <w:tr w:rsidR="00784C8F" w:rsidTr="00E80CF8">
        <w:tc>
          <w:tcPr>
            <w:tcW w:w="2943" w:type="dxa"/>
          </w:tcPr>
          <w:p w:rsidR="00784C8F" w:rsidRDefault="00784C8F" w:rsidP="009E3DBD">
            <w:pPr>
              <w:contextualSpacing/>
              <w:jc w:val="both"/>
              <w:rPr>
                <w:rFonts w:ascii="Times New Roman" w:hAnsi="Times New Roman" w:cs="Times New Roman"/>
                <w:sz w:val="28"/>
                <w:szCs w:val="28"/>
              </w:rPr>
            </w:pPr>
            <w:r>
              <w:rPr>
                <w:rFonts w:ascii="Times New Roman" w:hAnsi="Times New Roman" w:cs="Times New Roman"/>
                <w:sz w:val="28"/>
                <w:szCs w:val="28"/>
              </w:rPr>
              <w:lastRenderedPageBreak/>
              <w:t>Часть 3 статья 19 Федерального закона от 27 июля 2007 года № 79-ФЗ «О государственной гражданской службе Российской Федерации»</w:t>
            </w:r>
          </w:p>
        </w:tc>
        <w:tc>
          <w:tcPr>
            <w:tcW w:w="12191" w:type="dxa"/>
          </w:tcPr>
          <w:p w:rsidR="00784C8F" w:rsidRDefault="00784C8F" w:rsidP="001323F6">
            <w:pPr>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 xml:space="preserve">Под </w:t>
            </w:r>
            <w:r w:rsidRPr="009E3DBD">
              <w:rPr>
                <w:rFonts w:ascii="Times New Roman" w:hAnsi="Times New Roman" w:cs="Times New Roman"/>
                <w:b/>
                <w:i/>
                <w:sz w:val="28"/>
                <w:szCs w:val="28"/>
              </w:rPr>
              <w:t>личной заинтересованностью</w:t>
            </w:r>
            <w:r>
              <w:rPr>
                <w:rFonts w:ascii="Times New Roman" w:hAnsi="Times New Roman" w:cs="Times New Roman"/>
                <w:sz w:val="28"/>
                <w:szCs w:val="28"/>
              </w:rPr>
              <w:t xml:space="preserve">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пункте 5 части 1 </w:t>
            </w:r>
            <w:hyperlink r:id="rId7" w:history="1">
              <w:r>
                <w:rPr>
                  <w:rFonts w:ascii="Times New Roman" w:hAnsi="Times New Roman" w:cs="Times New Roman"/>
                  <w:color w:val="0000FF"/>
                  <w:sz w:val="28"/>
                  <w:szCs w:val="28"/>
                </w:rPr>
                <w:t>статьи 16</w:t>
              </w:r>
            </w:hyperlink>
            <w:r>
              <w:rPr>
                <w:rFonts w:ascii="Times New Roman" w:hAnsi="Times New Roman" w:cs="Times New Roman"/>
                <w:sz w:val="28"/>
                <w:szCs w:val="28"/>
              </w:rPr>
              <w:t xml:space="preserve"> настоящего Федерального закона</w:t>
            </w:r>
            <w:r w:rsidR="00E458C3">
              <w:rPr>
                <w:rFonts w:ascii="Times New Roman" w:hAnsi="Times New Roman" w:cs="Times New Roman"/>
                <w:sz w:val="28"/>
                <w:szCs w:val="28"/>
              </w:rPr>
              <w:t>*</w:t>
            </w:r>
            <w:r>
              <w:rPr>
                <w:rFonts w:ascii="Times New Roman" w:hAnsi="Times New Roman" w:cs="Times New Roman"/>
                <w:sz w:val="28"/>
                <w:szCs w:val="28"/>
              </w:rPr>
              <w:t>, а также для граждан или организаций, с которыми гражданский служащий связан финансовыми или иными обязательствами.</w:t>
            </w:r>
          </w:p>
          <w:p w:rsidR="00E458C3" w:rsidRPr="00E458C3" w:rsidRDefault="00E458C3" w:rsidP="001323F6">
            <w:pPr>
              <w:autoSpaceDE w:val="0"/>
              <w:autoSpaceDN w:val="0"/>
              <w:adjustRightInd w:val="0"/>
              <w:ind w:left="34"/>
              <w:jc w:val="both"/>
              <w:rPr>
                <w:rFonts w:ascii="Times New Roman" w:hAnsi="Times New Roman" w:cs="Times New Roman"/>
                <w:sz w:val="24"/>
                <w:szCs w:val="24"/>
              </w:rPr>
            </w:pPr>
            <w:r>
              <w:rPr>
                <w:rFonts w:ascii="Times New Roman" w:hAnsi="Times New Roman" w:cs="Times New Roman"/>
                <w:sz w:val="28"/>
                <w:szCs w:val="28"/>
              </w:rPr>
              <w:t xml:space="preserve"> </w:t>
            </w:r>
            <w:r w:rsidRPr="00E458C3">
              <w:rPr>
                <w:rFonts w:ascii="Times New Roman" w:hAnsi="Times New Roman" w:cs="Times New Roman"/>
                <w:sz w:val="24"/>
                <w:szCs w:val="24"/>
              </w:rPr>
              <w:t>*Родители, супруги, дети, братья, сестры, а также братья, сестры, родители и дети супругов, супруги детей</w:t>
            </w:r>
            <w:r>
              <w:rPr>
                <w:rFonts w:ascii="Times New Roman" w:hAnsi="Times New Roman" w:cs="Times New Roman"/>
                <w:sz w:val="24"/>
                <w:szCs w:val="24"/>
              </w:rPr>
              <w:t>.</w:t>
            </w:r>
          </w:p>
        </w:tc>
      </w:tr>
      <w:tr w:rsidR="004303FA" w:rsidTr="00E80CF8">
        <w:tc>
          <w:tcPr>
            <w:tcW w:w="2943" w:type="dxa"/>
          </w:tcPr>
          <w:p w:rsidR="004303FA" w:rsidRDefault="004303FA" w:rsidP="009E3DBD">
            <w:pPr>
              <w:contextualSpacing/>
              <w:jc w:val="both"/>
              <w:rPr>
                <w:rFonts w:ascii="Times New Roman" w:hAnsi="Times New Roman" w:cs="Times New Roman"/>
                <w:sz w:val="28"/>
                <w:szCs w:val="28"/>
              </w:rPr>
            </w:pPr>
          </w:p>
        </w:tc>
        <w:tc>
          <w:tcPr>
            <w:tcW w:w="12191" w:type="dxa"/>
          </w:tcPr>
          <w:p w:rsidR="004303FA" w:rsidRDefault="004303FA" w:rsidP="00E80CF8">
            <w:pPr>
              <w:autoSpaceDE w:val="0"/>
              <w:autoSpaceDN w:val="0"/>
              <w:adjustRightInd w:val="0"/>
              <w:ind w:left="601" w:firstLine="540"/>
              <w:jc w:val="both"/>
              <w:rPr>
                <w:rFonts w:ascii="Times New Roman" w:hAnsi="Times New Roman" w:cs="Times New Roman"/>
                <w:sz w:val="28"/>
                <w:szCs w:val="28"/>
              </w:rPr>
            </w:pPr>
          </w:p>
        </w:tc>
      </w:tr>
      <w:tr w:rsidR="004303FA" w:rsidTr="00E80CF8">
        <w:tc>
          <w:tcPr>
            <w:tcW w:w="2943" w:type="dxa"/>
          </w:tcPr>
          <w:p w:rsidR="004303FA" w:rsidRDefault="002530FE" w:rsidP="009E3DBD">
            <w:pPr>
              <w:contextualSpacing/>
              <w:jc w:val="both"/>
              <w:rPr>
                <w:rFonts w:ascii="Times New Roman" w:hAnsi="Times New Roman" w:cs="Times New Roman"/>
                <w:sz w:val="28"/>
                <w:szCs w:val="28"/>
              </w:rPr>
            </w:pPr>
            <w:hyperlink r:id="rId8" w:history="1">
              <w:r w:rsidR="004303FA" w:rsidRPr="00E80CF8">
                <w:rPr>
                  <w:rFonts w:ascii="Times New Roman" w:hAnsi="Times New Roman" w:cs="Times New Roman"/>
                  <w:color w:val="0000FF"/>
                  <w:sz w:val="28"/>
                  <w:szCs w:val="28"/>
                </w:rPr>
                <w:t>Частью 4 статьи 1</w:t>
              </w:r>
            </w:hyperlink>
            <w:r w:rsidR="004303FA" w:rsidRPr="00E80CF8">
              <w:rPr>
                <w:rFonts w:ascii="Times New Roman" w:hAnsi="Times New Roman" w:cs="Times New Roman"/>
                <w:sz w:val="28"/>
                <w:szCs w:val="28"/>
              </w:rPr>
              <w:t xml:space="preserve"> Федерального закона N 273-ФЗ</w:t>
            </w:r>
          </w:p>
        </w:tc>
        <w:tc>
          <w:tcPr>
            <w:tcW w:w="12191" w:type="dxa"/>
          </w:tcPr>
          <w:p w:rsidR="004303FA" w:rsidRPr="00E80CF8" w:rsidRDefault="004303FA" w:rsidP="001323F6">
            <w:pPr>
              <w:pStyle w:val="ConsPlusNormal"/>
              <w:ind w:left="34"/>
              <w:jc w:val="both"/>
              <w:rPr>
                <w:rFonts w:ascii="Times New Roman" w:hAnsi="Times New Roman" w:cs="Times New Roman"/>
                <w:sz w:val="28"/>
                <w:szCs w:val="28"/>
              </w:rPr>
            </w:pPr>
            <w:r w:rsidRPr="002063D8">
              <w:rPr>
                <w:rFonts w:ascii="Times New Roman" w:hAnsi="Times New Roman" w:cs="Times New Roman"/>
                <w:b/>
                <w:i/>
                <w:sz w:val="28"/>
                <w:szCs w:val="28"/>
              </w:rPr>
              <w:t>Функции государственного, муниципального (административного) управления</w:t>
            </w:r>
            <w:r w:rsidRPr="00E80CF8">
              <w:rPr>
                <w:rFonts w:ascii="Times New Roman" w:hAnsi="Times New Roman" w:cs="Times New Roman"/>
                <w:sz w:val="28"/>
                <w:szCs w:val="28"/>
              </w:rPr>
              <w:t xml:space="preserve">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4303FA" w:rsidRDefault="004303FA" w:rsidP="00E80CF8">
            <w:pPr>
              <w:autoSpaceDE w:val="0"/>
              <w:autoSpaceDN w:val="0"/>
              <w:adjustRightInd w:val="0"/>
              <w:ind w:left="601" w:firstLine="540"/>
              <w:jc w:val="both"/>
              <w:rPr>
                <w:rFonts w:ascii="Times New Roman" w:hAnsi="Times New Roman" w:cs="Times New Roman"/>
                <w:sz w:val="28"/>
                <w:szCs w:val="28"/>
              </w:rPr>
            </w:pPr>
          </w:p>
        </w:tc>
      </w:tr>
    </w:tbl>
    <w:p w:rsidR="007664EB" w:rsidRPr="00E80CF8" w:rsidRDefault="00724AB5" w:rsidP="00BB1859">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7664EB" w:rsidRPr="00E80CF8">
        <w:rPr>
          <w:rFonts w:ascii="Times New Roman" w:hAnsi="Times New Roman" w:cs="Times New Roman"/>
          <w:sz w:val="28"/>
          <w:szCs w:val="28"/>
        </w:rPr>
        <w:t xml:space="preserve">Под указанные определения конфликта интересов попадает множество конкретных ситуаций, в которых государственный служащий может оказаться в процессе исполнения должностных обязанностей. Учитывая разнообразие частных интересов государственных служащих, составить исчерпывающий перечень таких ситуаций не представляется возможным. Тем не менее, можно выделить ряд ключевых </w:t>
      </w:r>
      <w:r w:rsidR="004303FA">
        <w:rPr>
          <w:rFonts w:ascii="Times New Roman" w:hAnsi="Times New Roman" w:cs="Times New Roman"/>
          <w:sz w:val="28"/>
          <w:szCs w:val="28"/>
        </w:rPr>
        <w:t>«</w:t>
      </w:r>
      <w:r w:rsidR="007664EB" w:rsidRPr="00E80CF8">
        <w:rPr>
          <w:rFonts w:ascii="Times New Roman" w:hAnsi="Times New Roman" w:cs="Times New Roman"/>
          <w:sz w:val="28"/>
          <w:szCs w:val="28"/>
        </w:rPr>
        <w:t>областей регулирования</w:t>
      </w:r>
      <w:r w:rsidR="004303FA">
        <w:rPr>
          <w:rFonts w:ascii="Times New Roman" w:hAnsi="Times New Roman" w:cs="Times New Roman"/>
          <w:sz w:val="28"/>
          <w:szCs w:val="28"/>
        </w:rPr>
        <w:t>»</w:t>
      </w:r>
      <w:r w:rsidR="007664EB" w:rsidRPr="00E80CF8">
        <w:rPr>
          <w:rFonts w:ascii="Times New Roman" w:hAnsi="Times New Roman" w:cs="Times New Roman"/>
          <w:sz w:val="28"/>
          <w:szCs w:val="28"/>
        </w:rPr>
        <w:t>, в которых возникновение конфликта интересов является наиболее вероятным:</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выполнение иной оплачиваемой работы;</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lastRenderedPageBreak/>
        <w:t>владение ценными бумагами, банковскими вкладами;</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получение подарков и услуг;</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имущественные обязательства и судебные разбирательства;</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взаимодействие с бывшим работодателем и трудоустройство после увольнения с государственной службы;</w:t>
      </w:r>
    </w:p>
    <w:p w:rsidR="007664EB" w:rsidRPr="00E80CF8" w:rsidRDefault="007664EB" w:rsidP="007664EB">
      <w:pPr>
        <w:pStyle w:val="ConsPlusNormal"/>
        <w:ind w:firstLine="540"/>
        <w:jc w:val="both"/>
        <w:rPr>
          <w:rFonts w:ascii="Times New Roman" w:hAnsi="Times New Roman" w:cs="Times New Roman"/>
          <w:sz w:val="28"/>
          <w:szCs w:val="28"/>
        </w:rPr>
      </w:pPr>
      <w:r w:rsidRPr="00E80CF8">
        <w:rPr>
          <w:rFonts w:ascii="Times New Roman" w:hAnsi="Times New Roman" w:cs="Times New Roman"/>
          <w:sz w:val="28"/>
          <w:szCs w:val="28"/>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E80CF8" w:rsidRDefault="00E80CF8" w:rsidP="007664EB">
      <w:pPr>
        <w:pStyle w:val="ConsPlusNormal"/>
        <w:ind w:firstLine="540"/>
        <w:jc w:val="both"/>
      </w:pPr>
    </w:p>
    <w:p w:rsidR="00E80CF8" w:rsidRDefault="00E80CF8" w:rsidP="007664EB">
      <w:pPr>
        <w:pStyle w:val="ConsPlusNormal"/>
        <w:ind w:firstLine="540"/>
        <w:jc w:val="both"/>
        <w:outlineLvl w:val="0"/>
      </w:pPr>
    </w:p>
    <w:p w:rsidR="004303FA" w:rsidRDefault="008A4DA6" w:rsidP="004303FA">
      <w:pPr>
        <w:pStyle w:val="ConsPlusNormal"/>
        <w:ind w:firstLine="540"/>
        <w:jc w:val="center"/>
        <w:outlineLvl w:val="0"/>
        <w:rPr>
          <w:rFonts w:ascii="Times New Roman" w:hAnsi="Times New Roman" w:cs="Times New Roman"/>
          <w:b/>
          <w:sz w:val="28"/>
          <w:szCs w:val="28"/>
        </w:rPr>
      </w:pPr>
      <w:r w:rsidRPr="004303FA">
        <w:rPr>
          <w:rFonts w:ascii="Times New Roman" w:hAnsi="Times New Roman" w:cs="Times New Roman"/>
          <w:b/>
          <w:sz w:val="28"/>
          <w:szCs w:val="28"/>
        </w:rPr>
        <w:t xml:space="preserve">ТИПОВЫЕ СИТУАЦИИ </w:t>
      </w:r>
    </w:p>
    <w:p w:rsidR="007664EB" w:rsidRPr="004303FA" w:rsidRDefault="008A4DA6" w:rsidP="004303FA">
      <w:pPr>
        <w:pStyle w:val="ConsPlusNormal"/>
        <w:ind w:firstLine="540"/>
        <w:jc w:val="center"/>
        <w:outlineLvl w:val="0"/>
        <w:rPr>
          <w:rFonts w:ascii="Times New Roman" w:hAnsi="Times New Roman" w:cs="Times New Roman"/>
          <w:b/>
          <w:sz w:val="28"/>
          <w:szCs w:val="28"/>
        </w:rPr>
      </w:pPr>
      <w:r w:rsidRPr="004303FA">
        <w:rPr>
          <w:rFonts w:ascii="Times New Roman" w:hAnsi="Times New Roman" w:cs="Times New Roman"/>
          <w:b/>
          <w:sz w:val="28"/>
          <w:szCs w:val="28"/>
        </w:rPr>
        <w:t>КОНФЛИКТА ИНТЕРЕСОВ НА ГОСУДАРСТВЕННОЙ СЛУЖБЕ РОССИЙСКОЙ ФЕДЕРАЦИИ И ПОРЯДОК ИХ УРЕГУЛИРОВАНИЯ</w:t>
      </w:r>
    </w:p>
    <w:p w:rsidR="005C140E" w:rsidRDefault="005C140E" w:rsidP="0090567B">
      <w:pPr>
        <w:spacing w:after="0" w:line="240" w:lineRule="auto"/>
        <w:contextualSpacing/>
        <w:jc w:val="both"/>
        <w:rPr>
          <w:rFonts w:ascii="Times New Roman" w:hAnsi="Times New Roman" w:cs="Times New Roman"/>
          <w:sz w:val="28"/>
          <w:szCs w:val="28"/>
        </w:rPr>
      </w:pPr>
    </w:p>
    <w:p w:rsidR="00514342" w:rsidRPr="00522F6E" w:rsidRDefault="00514342" w:rsidP="00514342">
      <w:pPr>
        <w:spacing w:after="0" w:line="240" w:lineRule="auto"/>
        <w:contextualSpacing/>
        <w:jc w:val="center"/>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514342" w:rsidRDefault="00514342">
      <w:pPr>
        <w:spacing w:after="0" w:line="240" w:lineRule="auto"/>
        <w:contextualSpacing/>
        <w:jc w:val="center"/>
        <w:rPr>
          <w:rFonts w:ascii="Times New Roman" w:hAnsi="Times New Roman" w:cs="Times New Roman"/>
          <w:b/>
          <w:i/>
          <w:sz w:val="24"/>
          <w:szCs w:val="24"/>
        </w:rPr>
      </w:pPr>
    </w:p>
    <w:tbl>
      <w:tblPr>
        <w:tblStyle w:val="a3"/>
        <w:tblW w:w="14992" w:type="dxa"/>
        <w:tblLook w:val="04A0"/>
      </w:tblPr>
      <w:tblGrid>
        <w:gridCol w:w="3936"/>
        <w:gridCol w:w="4536"/>
        <w:gridCol w:w="6520"/>
      </w:tblGrid>
      <w:tr w:rsidR="00514342" w:rsidRPr="00514342" w:rsidTr="00770687">
        <w:tc>
          <w:tcPr>
            <w:tcW w:w="3936" w:type="dxa"/>
            <w:vMerge w:val="restart"/>
          </w:tcPr>
          <w:p w:rsidR="00514342" w:rsidRPr="00514342" w:rsidRDefault="00514342" w:rsidP="00514342">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514342" w:rsidRPr="00514342" w:rsidRDefault="00514342" w:rsidP="00514342">
            <w:pPr>
              <w:contextualSpacing/>
              <w:jc w:val="center"/>
              <w:rPr>
                <w:rFonts w:ascii="Times New Roman" w:hAnsi="Times New Roman" w:cs="Times New Roman"/>
                <w:sz w:val="24"/>
                <w:szCs w:val="24"/>
              </w:rPr>
            </w:pPr>
          </w:p>
        </w:tc>
        <w:tc>
          <w:tcPr>
            <w:tcW w:w="11056" w:type="dxa"/>
            <w:gridSpan w:val="2"/>
          </w:tcPr>
          <w:p w:rsidR="00514342" w:rsidRDefault="00514342" w:rsidP="00514342">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p w:rsidR="00514342" w:rsidRPr="00514342" w:rsidRDefault="00514342" w:rsidP="00514342">
            <w:pPr>
              <w:pStyle w:val="ConsPlusNormal"/>
              <w:ind w:firstLine="540"/>
              <w:jc w:val="center"/>
              <w:outlineLvl w:val="2"/>
              <w:rPr>
                <w:rFonts w:ascii="Times New Roman" w:hAnsi="Times New Roman" w:cs="Times New Roman"/>
                <w:sz w:val="24"/>
                <w:szCs w:val="24"/>
              </w:rPr>
            </w:pPr>
          </w:p>
        </w:tc>
      </w:tr>
      <w:tr w:rsidR="00514342" w:rsidRPr="00514342" w:rsidTr="00770687">
        <w:tc>
          <w:tcPr>
            <w:tcW w:w="3936" w:type="dxa"/>
            <w:vMerge/>
          </w:tcPr>
          <w:p w:rsidR="00514342" w:rsidRPr="00514342" w:rsidRDefault="00514342">
            <w:pPr>
              <w:contextualSpacing/>
              <w:jc w:val="center"/>
              <w:rPr>
                <w:rFonts w:ascii="Times New Roman" w:hAnsi="Times New Roman" w:cs="Times New Roman"/>
                <w:sz w:val="24"/>
                <w:szCs w:val="24"/>
              </w:rPr>
            </w:pPr>
          </w:p>
        </w:tc>
        <w:tc>
          <w:tcPr>
            <w:tcW w:w="4536" w:type="dxa"/>
          </w:tcPr>
          <w:p w:rsidR="00514342" w:rsidRPr="00514342" w:rsidRDefault="00514342">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6520" w:type="dxa"/>
          </w:tcPr>
          <w:p w:rsidR="00514342" w:rsidRDefault="00514342">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514342" w:rsidRPr="00514342" w:rsidRDefault="00514342">
            <w:pPr>
              <w:contextualSpacing/>
              <w:jc w:val="center"/>
              <w:rPr>
                <w:rFonts w:ascii="Times New Roman" w:hAnsi="Times New Roman" w:cs="Times New Roman"/>
                <w:sz w:val="24"/>
                <w:szCs w:val="24"/>
              </w:rPr>
            </w:pPr>
          </w:p>
        </w:tc>
      </w:tr>
      <w:tr w:rsidR="00514342" w:rsidRPr="00640D38" w:rsidTr="00770687">
        <w:tc>
          <w:tcPr>
            <w:tcW w:w="3936" w:type="dxa"/>
          </w:tcPr>
          <w:p w:rsidR="00514342" w:rsidRPr="00640D38" w:rsidRDefault="00514342" w:rsidP="00565B0C">
            <w:pPr>
              <w:pStyle w:val="ConsPlusNormal"/>
              <w:ind w:firstLine="540"/>
              <w:jc w:val="both"/>
              <w:rPr>
                <w:rFonts w:ascii="Times New Roman" w:hAnsi="Times New Roman" w:cs="Times New Roman"/>
                <w:sz w:val="24"/>
                <w:szCs w:val="24"/>
              </w:rPr>
            </w:pPr>
            <w:r w:rsidRPr="00640D38">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tc>
        <w:tc>
          <w:tcPr>
            <w:tcW w:w="4536" w:type="dxa"/>
          </w:tcPr>
          <w:p w:rsidR="00514342" w:rsidRPr="00640D38" w:rsidRDefault="00A63E94" w:rsidP="005143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514342" w:rsidRPr="00640D38">
              <w:rPr>
                <w:rFonts w:ascii="Times New Roman" w:hAnsi="Times New Roman" w:cs="Times New Roman"/>
                <w:sz w:val="24"/>
                <w:szCs w:val="24"/>
              </w:rPr>
              <w:t>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514342" w:rsidRPr="00640D38" w:rsidRDefault="00514342">
            <w:pPr>
              <w:contextualSpacing/>
              <w:jc w:val="center"/>
              <w:rPr>
                <w:rFonts w:ascii="Times New Roman" w:hAnsi="Times New Roman" w:cs="Times New Roman"/>
                <w:sz w:val="24"/>
                <w:szCs w:val="24"/>
              </w:rPr>
            </w:pPr>
          </w:p>
        </w:tc>
        <w:tc>
          <w:tcPr>
            <w:tcW w:w="6520" w:type="dxa"/>
          </w:tcPr>
          <w:p w:rsidR="00514342" w:rsidRPr="00640D38" w:rsidRDefault="00A63E94" w:rsidP="00565B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00514342" w:rsidRPr="00640D38">
              <w:rPr>
                <w:rFonts w:ascii="Times New Roman" w:hAnsi="Times New Roman" w:cs="Times New Roman"/>
                <w:sz w:val="24"/>
                <w:szCs w:val="24"/>
              </w:rPr>
              <w:t>екомендуется отстранить государственного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tc>
      </w:tr>
      <w:tr w:rsidR="00514342" w:rsidRPr="00640D38" w:rsidTr="00770687">
        <w:tc>
          <w:tcPr>
            <w:tcW w:w="14992" w:type="dxa"/>
            <w:gridSpan w:val="3"/>
          </w:tcPr>
          <w:p w:rsidR="00514342" w:rsidRPr="00640D38" w:rsidRDefault="00514342" w:rsidP="00514342">
            <w:pPr>
              <w:pStyle w:val="ConsPlusNormal"/>
              <w:ind w:firstLine="540"/>
              <w:jc w:val="both"/>
              <w:rPr>
                <w:rFonts w:ascii="Times New Roman" w:hAnsi="Times New Roman" w:cs="Times New Roman"/>
                <w:sz w:val="24"/>
                <w:szCs w:val="24"/>
              </w:rPr>
            </w:pPr>
            <w:r w:rsidRPr="00640D38">
              <w:rPr>
                <w:rFonts w:ascii="Times New Roman" w:hAnsi="Times New Roman" w:cs="Times New Roman"/>
                <w:sz w:val="24"/>
                <w:szCs w:val="24"/>
              </w:rPr>
              <w:t>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514342" w:rsidRPr="00640D38" w:rsidRDefault="00514342" w:rsidP="00514342">
            <w:pPr>
              <w:pStyle w:val="ConsPlusNormal"/>
              <w:ind w:firstLine="540"/>
              <w:jc w:val="both"/>
              <w:rPr>
                <w:rFonts w:ascii="Times New Roman" w:hAnsi="Times New Roman" w:cs="Times New Roman"/>
                <w:sz w:val="24"/>
                <w:szCs w:val="24"/>
              </w:rPr>
            </w:pPr>
          </w:p>
        </w:tc>
      </w:tr>
    </w:tbl>
    <w:p w:rsidR="00514342" w:rsidRDefault="00514342">
      <w:pPr>
        <w:spacing w:after="0" w:line="240" w:lineRule="auto"/>
        <w:contextualSpacing/>
        <w:jc w:val="center"/>
        <w:rPr>
          <w:rFonts w:ascii="Times New Roman" w:hAnsi="Times New Roman" w:cs="Times New Roman"/>
          <w:b/>
          <w:i/>
          <w:sz w:val="24"/>
          <w:szCs w:val="24"/>
        </w:rPr>
      </w:pPr>
    </w:p>
    <w:p w:rsidR="00640D38" w:rsidRPr="00522F6E" w:rsidRDefault="00640D38" w:rsidP="00640D38">
      <w:pPr>
        <w:pStyle w:val="ConsPlusNormal"/>
        <w:ind w:firstLine="540"/>
        <w:jc w:val="center"/>
        <w:outlineLvl w:val="1"/>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выполнением иной оплачиваемой работы</w:t>
      </w:r>
    </w:p>
    <w:p w:rsidR="00640D38" w:rsidRDefault="00640D38" w:rsidP="00640D38">
      <w:pPr>
        <w:pStyle w:val="ConsPlusNormal"/>
        <w:ind w:firstLine="540"/>
        <w:jc w:val="center"/>
        <w:outlineLvl w:val="1"/>
        <w:rPr>
          <w:rFonts w:ascii="Times New Roman" w:hAnsi="Times New Roman" w:cs="Times New Roman"/>
          <w:b/>
          <w:i/>
          <w:sz w:val="24"/>
          <w:szCs w:val="24"/>
        </w:rPr>
      </w:pPr>
    </w:p>
    <w:tbl>
      <w:tblPr>
        <w:tblStyle w:val="a3"/>
        <w:tblW w:w="14992" w:type="dxa"/>
        <w:tblLook w:val="04A0"/>
      </w:tblPr>
      <w:tblGrid>
        <w:gridCol w:w="2257"/>
        <w:gridCol w:w="545"/>
        <w:gridCol w:w="283"/>
        <w:gridCol w:w="6237"/>
        <w:gridCol w:w="425"/>
        <w:gridCol w:w="2268"/>
        <w:gridCol w:w="2977"/>
      </w:tblGrid>
      <w:tr w:rsidR="00640D38" w:rsidRPr="00514342" w:rsidTr="00770687">
        <w:tc>
          <w:tcPr>
            <w:tcW w:w="2257" w:type="dxa"/>
            <w:vMerge w:val="restart"/>
          </w:tcPr>
          <w:p w:rsidR="00640D38" w:rsidRPr="00514342" w:rsidRDefault="00640D38" w:rsidP="00365A1E">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640D38" w:rsidRPr="00514342" w:rsidRDefault="00640D38" w:rsidP="00365A1E">
            <w:pPr>
              <w:contextualSpacing/>
              <w:jc w:val="center"/>
              <w:rPr>
                <w:rFonts w:ascii="Times New Roman" w:hAnsi="Times New Roman" w:cs="Times New Roman"/>
                <w:sz w:val="24"/>
                <w:szCs w:val="24"/>
              </w:rPr>
            </w:pPr>
          </w:p>
        </w:tc>
        <w:tc>
          <w:tcPr>
            <w:tcW w:w="12735" w:type="dxa"/>
            <w:gridSpan w:val="6"/>
          </w:tcPr>
          <w:p w:rsidR="00640D38" w:rsidRPr="00514342" w:rsidRDefault="00640D38" w:rsidP="00565B0C">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tc>
      </w:tr>
      <w:tr w:rsidR="00640D38" w:rsidRPr="00514342" w:rsidTr="00770687">
        <w:tc>
          <w:tcPr>
            <w:tcW w:w="2257" w:type="dxa"/>
            <w:vMerge/>
          </w:tcPr>
          <w:p w:rsidR="00640D38" w:rsidRPr="00514342" w:rsidRDefault="00640D38" w:rsidP="00365A1E">
            <w:pPr>
              <w:contextualSpacing/>
              <w:jc w:val="center"/>
              <w:rPr>
                <w:rFonts w:ascii="Times New Roman" w:hAnsi="Times New Roman" w:cs="Times New Roman"/>
                <w:sz w:val="24"/>
                <w:szCs w:val="24"/>
              </w:rPr>
            </w:pPr>
          </w:p>
        </w:tc>
        <w:tc>
          <w:tcPr>
            <w:tcW w:w="9758" w:type="dxa"/>
            <w:gridSpan w:val="5"/>
          </w:tcPr>
          <w:p w:rsidR="00640D38" w:rsidRPr="00514342" w:rsidRDefault="00640D38"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2977" w:type="dxa"/>
          </w:tcPr>
          <w:p w:rsidR="00640D38" w:rsidRDefault="00640D38"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640D38" w:rsidRPr="00514342" w:rsidRDefault="00640D38" w:rsidP="00365A1E">
            <w:pPr>
              <w:contextualSpacing/>
              <w:jc w:val="center"/>
              <w:rPr>
                <w:rFonts w:ascii="Times New Roman" w:hAnsi="Times New Roman" w:cs="Times New Roman"/>
                <w:sz w:val="24"/>
                <w:szCs w:val="24"/>
              </w:rPr>
            </w:pPr>
          </w:p>
        </w:tc>
      </w:tr>
      <w:tr w:rsidR="00D536E8" w:rsidRPr="003B1E33" w:rsidTr="00770687">
        <w:tc>
          <w:tcPr>
            <w:tcW w:w="2257" w:type="dxa"/>
          </w:tcPr>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государственный служащий осуществляет отдельные функции государственного управления.</w:t>
            </w:r>
          </w:p>
          <w:p w:rsidR="00D536E8" w:rsidRPr="003B1E33" w:rsidRDefault="00D536E8" w:rsidP="00365A1E">
            <w:pPr>
              <w:pStyle w:val="ConsPlusNormal"/>
              <w:ind w:firstLine="540"/>
              <w:jc w:val="both"/>
              <w:rPr>
                <w:rFonts w:ascii="Times New Roman" w:hAnsi="Times New Roman" w:cs="Times New Roman"/>
                <w:sz w:val="24"/>
                <w:szCs w:val="24"/>
              </w:rPr>
            </w:pPr>
          </w:p>
        </w:tc>
        <w:tc>
          <w:tcPr>
            <w:tcW w:w="9758" w:type="dxa"/>
            <w:gridSpan w:val="5"/>
          </w:tcPr>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Государственный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tc>
        <w:tc>
          <w:tcPr>
            <w:tcW w:w="2977" w:type="dxa"/>
          </w:tcPr>
          <w:p w:rsidR="00D536E8" w:rsidRPr="003B1E33" w:rsidRDefault="00D536E8" w:rsidP="00365A1E">
            <w:pPr>
              <w:pStyle w:val="ConsPlusNormal"/>
              <w:ind w:firstLine="540"/>
              <w:jc w:val="both"/>
              <w:rPr>
                <w:rFonts w:ascii="Times New Roman" w:hAnsi="Times New Roman" w:cs="Times New Roman"/>
                <w:sz w:val="24"/>
                <w:szCs w:val="24"/>
              </w:rPr>
            </w:pPr>
            <w:r w:rsidRPr="003B1E33">
              <w:rPr>
                <w:rFonts w:ascii="Times New Roman" w:hAnsi="Times New Roman" w:cs="Times New Roman"/>
                <w:sz w:val="24"/>
                <w:szCs w:val="24"/>
              </w:rPr>
              <w:t>В случае если государственный служащий самостоятельно не предпринял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D536E8" w:rsidRPr="003B1E33" w:rsidRDefault="00D536E8" w:rsidP="00365A1E">
            <w:pPr>
              <w:ind w:left="1026" w:hanging="1026"/>
              <w:contextualSpacing/>
              <w:jc w:val="center"/>
              <w:rPr>
                <w:rFonts w:ascii="Times New Roman" w:hAnsi="Times New Roman" w:cs="Times New Roman"/>
                <w:sz w:val="24"/>
                <w:szCs w:val="24"/>
              </w:rPr>
            </w:pPr>
          </w:p>
        </w:tc>
      </w:tr>
      <w:tr w:rsidR="00D536E8" w:rsidRPr="00A04834" w:rsidTr="00770687">
        <w:tc>
          <w:tcPr>
            <w:tcW w:w="14992" w:type="dxa"/>
            <w:gridSpan w:val="7"/>
          </w:tcPr>
          <w:p w:rsidR="00D536E8" w:rsidRPr="00A04834" w:rsidRDefault="00D536E8" w:rsidP="00D536E8">
            <w:pPr>
              <w:ind w:firstLine="567"/>
              <w:contextualSpacing/>
              <w:jc w:val="both"/>
              <w:rPr>
                <w:rFonts w:ascii="Times New Roman" w:hAnsi="Times New Roman" w:cs="Times New Roman"/>
                <w:sz w:val="24"/>
                <w:szCs w:val="24"/>
              </w:rPr>
            </w:pPr>
            <w:r w:rsidRPr="00A04834">
              <w:rPr>
                <w:rFonts w:ascii="Times New Roman" w:hAnsi="Times New Roman" w:cs="Times New Roman"/>
                <w:sz w:val="24"/>
                <w:szCs w:val="24"/>
              </w:rPr>
              <w:lastRenderedPageBreak/>
              <w:t xml:space="preserve">В соответствии с </w:t>
            </w:r>
            <w:hyperlink r:id="rId9" w:history="1">
              <w:r w:rsidRPr="00A04834">
                <w:rPr>
                  <w:rFonts w:ascii="Times New Roman" w:hAnsi="Times New Roman" w:cs="Times New Roman"/>
                  <w:color w:val="0000FF"/>
                  <w:sz w:val="24"/>
                  <w:szCs w:val="24"/>
                </w:rPr>
                <w:t>частью 2 статьи 14</w:t>
              </w:r>
            </w:hyperlink>
            <w:r w:rsidRPr="00A04834">
              <w:rPr>
                <w:rFonts w:ascii="Times New Roman" w:hAnsi="Times New Roman" w:cs="Times New Roman"/>
                <w:sz w:val="24"/>
                <w:szCs w:val="24"/>
              </w:rPr>
              <w:t xml:space="preserve"> Федерального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tc>
      </w:tr>
      <w:tr w:rsidR="00D536E8" w:rsidRPr="00640D38" w:rsidTr="00770687">
        <w:tc>
          <w:tcPr>
            <w:tcW w:w="2802" w:type="dxa"/>
            <w:gridSpan w:val="2"/>
          </w:tcPr>
          <w:p w:rsidR="00D536E8" w:rsidRPr="00A04834" w:rsidRDefault="007F28AC" w:rsidP="00640D38">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r w:rsidR="00A63E94">
              <w:rPr>
                <w:rFonts w:ascii="Times New Roman" w:hAnsi="Times New Roman" w:cs="Times New Roman"/>
                <w:sz w:val="24"/>
                <w:szCs w:val="24"/>
              </w:rPr>
              <w:t>.</w:t>
            </w:r>
          </w:p>
        </w:tc>
        <w:tc>
          <w:tcPr>
            <w:tcW w:w="6945" w:type="dxa"/>
            <w:gridSpan w:val="3"/>
          </w:tcPr>
          <w:p w:rsidR="007F28AC" w:rsidRPr="00A04834" w:rsidRDefault="007F28AC" w:rsidP="007F28AC">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7F28AC" w:rsidRPr="00A04834" w:rsidRDefault="007F28AC" w:rsidP="007F28AC">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D536E8" w:rsidRPr="00A04834" w:rsidRDefault="00D536E8" w:rsidP="007F28AC">
            <w:pPr>
              <w:pStyle w:val="ConsPlusNormal"/>
              <w:ind w:firstLine="540"/>
              <w:jc w:val="both"/>
              <w:rPr>
                <w:rFonts w:ascii="Times New Roman" w:hAnsi="Times New Roman" w:cs="Times New Roman"/>
                <w:sz w:val="24"/>
                <w:szCs w:val="24"/>
              </w:rPr>
            </w:pPr>
          </w:p>
        </w:tc>
        <w:tc>
          <w:tcPr>
            <w:tcW w:w="5245" w:type="dxa"/>
            <w:gridSpan w:val="2"/>
          </w:tcPr>
          <w:p w:rsidR="00A04834" w:rsidRPr="00A04834" w:rsidRDefault="00A04834"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A04834" w:rsidRPr="00A04834" w:rsidRDefault="00A04834"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 услуги, предоставляемые организацией, оказывающей платные услуги, связаны с должностными обязанностями государственного служащего;</w:t>
            </w:r>
          </w:p>
          <w:p w:rsidR="00A04834" w:rsidRPr="00A04834" w:rsidRDefault="00A04834"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 государственный служащий непосредственно участвует в предоставлении услуг организации, получающей платные услуги;</w:t>
            </w:r>
          </w:p>
          <w:p w:rsidR="00A04834" w:rsidRPr="00A04834" w:rsidRDefault="00A04834"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 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w:t>
            </w:r>
          </w:p>
          <w:p w:rsidR="00D536E8" w:rsidRPr="00A04834" w:rsidRDefault="00A04834" w:rsidP="00D0550A">
            <w:pPr>
              <w:ind w:left="34" w:firstLine="567"/>
              <w:contextualSpacing/>
              <w:jc w:val="both"/>
              <w:rPr>
                <w:rFonts w:ascii="Times New Roman" w:hAnsi="Times New Roman" w:cs="Times New Roman"/>
                <w:sz w:val="24"/>
                <w:szCs w:val="24"/>
              </w:rPr>
            </w:pPr>
            <w:r w:rsidRPr="00A04834">
              <w:rPr>
                <w:rFonts w:ascii="Times New Roman" w:hAnsi="Times New Roman" w:cs="Times New Roman"/>
                <w:sz w:val="24"/>
                <w:szCs w:val="24"/>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tc>
      </w:tr>
      <w:tr w:rsidR="007F28AC" w:rsidRPr="00640D38" w:rsidTr="00770687">
        <w:tc>
          <w:tcPr>
            <w:tcW w:w="14992" w:type="dxa"/>
            <w:gridSpan w:val="7"/>
          </w:tcPr>
          <w:p w:rsidR="007F28AC" w:rsidRPr="00A04834" w:rsidRDefault="007F28AC"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 xml:space="preserve">При регулировании подобных ситуаций особого внимания заслуживают случаи, когда организация, оказывающая платные услуги, </w:t>
            </w:r>
            <w:r w:rsidRPr="00A04834">
              <w:rPr>
                <w:rFonts w:ascii="Times New Roman" w:hAnsi="Times New Roman" w:cs="Times New Roman"/>
                <w:sz w:val="24"/>
                <w:szCs w:val="24"/>
              </w:rPr>
              <w:lastRenderedPageBreak/>
              <w:t>предоставляет организации, получающей платные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tc>
      </w:tr>
      <w:tr w:rsidR="00D536E8" w:rsidRPr="00A04834" w:rsidTr="00770687">
        <w:tc>
          <w:tcPr>
            <w:tcW w:w="3085" w:type="dxa"/>
            <w:gridSpan w:val="3"/>
          </w:tcPr>
          <w:p w:rsidR="007F28AC" w:rsidRPr="00A04834" w:rsidRDefault="007F28AC"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lastRenderedPageBreak/>
              <w:t>Государственный служащий, его родственники или иные лица, с которыми связана личная заинтересованность государственного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
          <w:p w:rsidR="00D536E8" w:rsidRPr="00A04834" w:rsidRDefault="00D536E8" w:rsidP="00640D38">
            <w:pPr>
              <w:pStyle w:val="ConsPlusNormal"/>
              <w:ind w:firstLine="540"/>
              <w:jc w:val="both"/>
              <w:rPr>
                <w:rFonts w:ascii="Times New Roman" w:hAnsi="Times New Roman" w:cs="Times New Roman"/>
                <w:sz w:val="24"/>
                <w:szCs w:val="24"/>
              </w:rPr>
            </w:pPr>
          </w:p>
        </w:tc>
        <w:tc>
          <w:tcPr>
            <w:tcW w:w="6237" w:type="dxa"/>
          </w:tcPr>
          <w:p w:rsidR="007F28AC" w:rsidRPr="00A04834" w:rsidRDefault="007F28AC" w:rsidP="007F28AC">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7F28AC" w:rsidRPr="00A04834" w:rsidRDefault="007F28AC" w:rsidP="007F28AC">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D536E8" w:rsidRPr="00A04834" w:rsidRDefault="00D536E8" w:rsidP="00640D38">
            <w:pPr>
              <w:pStyle w:val="ConsPlusNormal"/>
              <w:ind w:firstLine="540"/>
              <w:jc w:val="both"/>
              <w:rPr>
                <w:rFonts w:ascii="Times New Roman" w:hAnsi="Times New Roman" w:cs="Times New Roman"/>
                <w:sz w:val="24"/>
                <w:szCs w:val="24"/>
              </w:rPr>
            </w:pPr>
          </w:p>
        </w:tc>
        <w:tc>
          <w:tcPr>
            <w:tcW w:w="5670" w:type="dxa"/>
            <w:gridSpan w:val="3"/>
          </w:tcPr>
          <w:p w:rsidR="007F28AC" w:rsidRPr="00A04834" w:rsidRDefault="007F28AC" w:rsidP="00A04834">
            <w:pPr>
              <w:pStyle w:val="ConsPlusNormal"/>
              <w:ind w:firstLine="540"/>
              <w:jc w:val="both"/>
              <w:rPr>
                <w:rFonts w:ascii="Times New Roman" w:hAnsi="Times New Roman" w:cs="Times New Roman"/>
                <w:sz w:val="24"/>
                <w:szCs w:val="24"/>
              </w:rPr>
            </w:pPr>
            <w:r w:rsidRPr="00A04834">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7F28AC" w:rsidRPr="00A04834" w:rsidRDefault="007F28AC" w:rsidP="00A04834">
            <w:pPr>
              <w:pStyle w:val="ConsPlusNormal"/>
              <w:ind w:firstLine="540"/>
              <w:jc w:val="both"/>
              <w:rPr>
                <w:rFonts w:ascii="Times New Roman" w:hAnsi="Times New Roman" w:cs="Times New Roman"/>
                <w:sz w:val="24"/>
                <w:szCs w:val="24"/>
              </w:rPr>
            </w:pPr>
          </w:p>
          <w:p w:rsidR="00D536E8" w:rsidRPr="00A04834" w:rsidRDefault="00D536E8" w:rsidP="00A04834">
            <w:pPr>
              <w:ind w:left="1026" w:hanging="1026"/>
              <w:contextualSpacing/>
              <w:jc w:val="both"/>
              <w:rPr>
                <w:rFonts w:ascii="Times New Roman" w:hAnsi="Times New Roman" w:cs="Times New Roman"/>
                <w:sz w:val="24"/>
                <w:szCs w:val="24"/>
              </w:rPr>
            </w:pPr>
          </w:p>
        </w:tc>
      </w:tr>
      <w:tr w:rsidR="007F28AC" w:rsidRPr="001342FE" w:rsidTr="00770687">
        <w:tc>
          <w:tcPr>
            <w:tcW w:w="3085" w:type="dxa"/>
            <w:gridSpan w:val="3"/>
          </w:tcPr>
          <w:p w:rsidR="007F28AC" w:rsidRPr="001342FE" w:rsidRDefault="007F28AC" w:rsidP="007F28A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Государственный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7F28AC" w:rsidRPr="001342FE" w:rsidRDefault="007F28AC" w:rsidP="007F28AC">
            <w:pPr>
              <w:pStyle w:val="ConsPlusNormal"/>
              <w:ind w:firstLine="540"/>
              <w:jc w:val="both"/>
              <w:rPr>
                <w:rFonts w:ascii="Times New Roman" w:hAnsi="Times New Roman" w:cs="Times New Roman"/>
                <w:sz w:val="24"/>
                <w:szCs w:val="24"/>
              </w:rPr>
            </w:pPr>
          </w:p>
        </w:tc>
        <w:tc>
          <w:tcPr>
            <w:tcW w:w="6237" w:type="dxa"/>
          </w:tcPr>
          <w:p w:rsidR="00A63E94" w:rsidRPr="00640D38" w:rsidRDefault="00A63E94" w:rsidP="00A63E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Pr="00640D38">
              <w:rPr>
                <w:rFonts w:ascii="Times New Roman" w:hAnsi="Times New Roman" w:cs="Times New Roman"/>
                <w:sz w:val="24"/>
                <w:szCs w:val="24"/>
              </w:rPr>
              <w:t>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7F28AC" w:rsidRPr="001342FE" w:rsidRDefault="007F28AC" w:rsidP="001342FE">
            <w:pPr>
              <w:pStyle w:val="ConsPlusNormal"/>
              <w:ind w:firstLine="540"/>
              <w:jc w:val="both"/>
              <w:rPr>
                <w:rFonts w:ascii="Times New Roman" w:hAnsi="Times New Roman" w:cs="Times New Roman"/>
                <w:sz w:val="24"/>
                <w:szCs w:val="24"/>
              </w:rPr>
            </w:pPr>
          </w:p>
        </w:tc>
        <w:tc>
          <w:tcPr>
            <w:tcW w:w="5670" w:type="dxa"/>
            <w:gridSpan w:val="3"/>
          </w:tcPr>
          <w:p w:rsidR="00A04834" w:rsidRPr="001342FE" w:rsidRDefault="00A04834" w:rsidP="00A04834">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должности.</w:t>
            </w:r>
          </w:p>
          <w:p w:rsidR="007F28AC" w:rsidRPr="001342FE" w:rsidRDefault="00A04834" w:rsidP="00565B0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 xml:space="preserve">Важно отметить, что непринятие государственным служащим, являющимся стороной </w:t>
            </w:r>
            <w:r w:rsidRPr="001342FE">
              <w:rPr>
                <w:rFonts w:ascii="Times New Roman" w:hAnsi="Times New Roman" w:cs="Times New Roman"/>
                <w:sz w:val="24"/>
                <w:szCs w:val="24"/>
              </w:rPr>
              <w:lastRenderedPageBreak/>
              <w:t>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tc>
      </w:tr>
      <w:tr w:rsidR="007F28AC" w:rsidRPr="001342FE" w:rsidTr="00770687">
        <w:tc>
          <w:tcPr>
            <w:tcW w:w="3085" w:type="dxa"/>
            <w:gridSpan w:val="3"/>
          </w:tcPr>
          <w:p w:rsidR="007F28AC" w:rsidRPr="001342FE" w:rsidRDefault="007F28AC" w:rsidP="00565B0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lastRenderedPageBreak/>
              <w:t>Государственный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tc>
        <w:tc>
          <w:tcPr>
            <w:tcW w:w="6237" w:type="dxa"/>
          </w:tcPr>
          <w:p w:rsidR="007F28AC" w:rsidRPr="001342FE" w:rsidRDefault="007F28AC" w:rsidP="007F28A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7F28AC" w:rsidRPr="001342FE" w:rsidRDefault="007F28AC" w:rsidP="007F28AC">
            <w:pPr>
              <w:pStyle w:val="ConsPlusNormal"/>
              <w:ind w:firstLine="540"/>
              <w:jc w:val="both"/>
              <w:rPr>
                <w:rFonts w:ascii="Times New Roman" w:hAnsi="Times New Roman" w:cs="Times New Roman"/>
                <w:sz w:val="24"/>
                <w:szCs w:val="24"/>
              </w:rPr>
            </w:pPr>
          </w:p>
        </w:tc>
        <w:tc>
          <w:tcPr>
            <w:tcW w:w="5670" w:type="dxa"/>
            <w:gridSpan w:val="3"/>
          </w:tcPr>
          <w:p w:rsidR="007F28AC" w:rsidRPr="001342FE" w:rsidRDefault="001342FE" w:rsidP="007F28A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tc>
      </w:tr>
    </w:tbl>
    <w:p w:rsidR="007F28AC" w:rsidRDefault="007F28AC" w:rsidP="007F28AC">
      <w:pPr>
        <w:pStyle w:val="ConsPlusNormal"/>
        <w:ind w:firstLine="540"/>
        <w:jc w:val="center"/>
        <w:outlineLvl w:val="1"/>
        <w:rPr>
          <w:b/>
          <w:i/>
        </w:rPr>
      </w:pPr>
    </w:p>
    <w:p w:rsidR="007F28AC" w:rsidRPr="00522F6E" w:rsidRDefault="007F28AC" w:rsidP="007F28AC">
      <w:pPr>
        <w:pStyle w:val="ConsPlusNormal"/>
        <w:ind w:firstLine="540"/>
        <w:jc w:val="center"/>
        <w:outlineLvl w:val="1"/>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владением ценными бумагами, банковскими вкладами</w:t>
      </w:r>
    </w:p>
    <w:p w:rsidR="00640D38" w:rsidRDefault="00640D38">
      <w:pPr>
        <w:spacing w:after="0" w:line="240" w:lineRule="auto"/>
        <w:contextualSpacing/>
        <w:jc w:val="center"/>
        <w:rPr>
          <w:rFonts w:ascii="Times New Roman" w:hAnsi="Times New Roman" w:cs="Times New Roman"/>
          <w:b/>
          <w:i/>
          <w:sz w:val="24"/>
          <w:szCs w:val="24"/>
        </w:rPr>
      </w:pPr>
    </w:p>
    <w:tbl>
      <w:tblPr>
        <w:tblStyle w:val="a3"/>
        <w:tblW w:w="14992" w:type="dxa"/>
        <w:tblLook w:val="04A0"/>
      </w:tblPr>
      <w:tblGrid>
        <w:gridCol w:w="3510"/>
        <w:gridCol w:w="7371"/>
        <w:gridCol w:w="4111"/>
      </w:tblGrid>
      <w:tr w:rsidR="007B2E60" w:rsidRPr="00514342" w:rsidTr="00770687">
        <w:tc>
          <w:tcPr>
            <w:tcW w:w="3510" w:type="dxa"/>
            <w:vMerge w:val="restart"/>
          </w:tcPr>
          <w:p w:rsidR="007B2E60" w:rsidRPr="00514342" w:rsidRDefault="007B2E60" w:rsidP="00365A1E">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7B2E60" w:rsidRPr="00514342" w:rsidRDefault="007B2E60" w:rsidP="00365A1E">
            <w:pPr>
              <w:contextualSpacing/>
              <w:jc w:val="center"/>
              <w:rPr>
                <w:rFonts w:ascii="Times New Roman" w:hAnsi="Times New Roman" w:cs="Times New Roman"/>
                <w:sz w:val="24"/>
                <w:szCs w:val="24"/>
              </w:rPr>
            </w:pPr>
          </w:p>
        </w:tc>
        <w:tc>
          <w:tcPr>
            <w:tcW w:w="11482" w:type="dxa"/>
            <w:gridSpan w:val="2"/>
          </w:tcPr>
          <w:p w:rsidR="007B2E60" w:rsidRDefault="007B2E60" w:rsidP="00365A1E">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p w:rsidR="007B2E60" w:rsidRPr="00514342" w:rsidRDefault="007B2E60" w:rsidP="00365A1E">
            <w:pPr>
              <w:pStyle w:val="ConsPlusNormal"/>
              <w:ind w:firstLine="540"/>
              <w:jc w:val="center"/>
              <w:outlineLvl w:val="2"/>
              <w:rPr>
                <w:rFonts w:ascii="Times New Roman" w:hAnsi="Times New Roman" w:cs="Times New Roman"/>
                <w:sz w:val="24"/>
                <w:szCs w:val="24"/>
              </w:rPr>
            </w:pPr>
          </w:p>
        </w:tc>
      </w:tr>
      <w:tr w:rsidR="007B2E60" w:rsidRPr="00514342" w:rsidTr="00770687">
        <w:tc>
          <w:tcPr>
            <w:tcW w:w="3510" w:type="dxa"/>
            <w:vMerge/>
          </w:tcPr>
          <w:p w:rsidR="007B2E60" w:rsidRPr="00514342" w:rsidRDefault="007B2E60" w:rsidP="00365A1E">
            <w:pPr>
              <w:contextualSpacing/>
              <w:jc w:val="center"/>
              <w:rPr>
                <w:rFonts w:ascii="Times New Roman" w:hAnsi="Times New Roman" w:cs="Times New Roman"/>
                <w:sz w:val="24"/>
                <w:szCs w:val="24"/>
              </w:rPr>
            </w:pPr>
          </w:p>
        </w:tc>
        <w:tc>
          <w:tcPr>
            <w:tcW w:w="7371" w:type="dxa"/>
          </w:tcPr>
          <w:p w:rsidR="007B2E60" w:rsidRPr="00514342" w:rsidRDefault="007B2E6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4111" w:type="dxa"/>
          </w:tcPr>
          <w:p w:rsidR="007B2E60" w:rsidRDefault="007B2E6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7B2E60" w:rsidRPr="00514342" w:rsidRDefault="007B2E60" w:rsidP="00365A1E">
            <w:pPr>
              <w:contextualSpacing/>
              <w:jc w:val="center"/>
              <w:rPr>
                <w:rFonts w:ascii="Times New Roman" w:hAnsi="Times New Roman" w:cs="Times New Roman"/>
                <w:sz w:val="24"/>
                <w:szCs w:val="24"/>
              </w:rPr>
            </w:pPr>
          </w:p>
        </w:tc>
      </w:tr>
      <w:tr w:rsidR="007B2E60" w:rsidRPr="001342FE" w:rsidTr="00770687">
        <w:tc>
          <w:tcPr>
            <w:tcW w:w="3510" w:type="dxa"/>
          </w:tcPr>
          <w:p w:rsidR="007B2E60" w:rsidRPr="001342FE" w:rsidRDefault="007B2E60" w:rsidP="007B2E60">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7B2E60" w:rsidRPr="001342FE" w:rsidRDefault="007B2E60" w:rsidP="00A04834">
            <w:pPr>
              <w:pStyle w:val="ConsPlusNormal"/>
              <w:ind w:right="1026" w:firstLine="540"/>
              <w:jc w:val="both"/>
              <w:rPr>
                <w:rFonts w:ascii="Times New Roman" w:hAnsi="Times New Roman" w:cs="Times New Roman"/>
                <w:sz w:val="24"/>
                <w:szCs w:val="24"/>
              </w:rPr>
            </w:pPr>
          </w:p>
        </w:tc>
        <w:tc>
          <w:tcPr>
            <w:tcW w:w="7371" w:type="dxa"/>
          </w:tcPr>
          <w:p w:rsidR="007B2E60" w:rsidRPr="001342FE" w:rsidRDefault="007B2E60" w:rsidP="007B2E60">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lastRenderedPageBreak/>
              <w:t>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7B2E60" w:rsidRPr="001342FE" w:rsidRDefault="007B2E60" w:rsidP="007B2E60">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 xml:space="preserve">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w:t>
            </w:r>
            <w:r w:rsidRPr="001342FE">
              <w:rPr>
                <w:rFonts w:ascii="Times New Roman" w:hAnsi="Times New Roman" w:cs="Times New Roman"/>
                <w:sz w:val="24"/>
                <w:szCs w:val="24"/>
              </w:rPr>
              <w:lastRenderedPageBreak/>
              <w:t>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7B2E60" w:rsidRPr="001342FE" w:rsidRDefault="007B2E60" w:rsidP="00565B0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tc>
        <w:tc>
          <w:tcPr>
            <w:tcW w:w="4111" w:type="dxa"/>
          </w:tcPr>
          <w:p w:rsidR="007B2E60" w:rsidRPr="001342FE" w:rsidRDefault="001342FE" w:rsidP="001342FE">
            <w:pPr>
              <w:ind w:left="34" w:firstLine="425"/>
              <w:contextualSpacing/>
              <w:jc w:val="both"/>
              <w:rPr>
                <w:rFonts w:ascii="Times New Roman" w:hAnsi="Times New Roman" w:cs="Times New Roman"/>
                <w:sz w:val="24"/>
                <w:szCs w:val="24"/>
              </w:rPr>
            </w:pPr>
            <w:r w:rsidRPr="001342FE">
              <w:rPr>
                <w:rFonts w:ascii="Times New Roman" w:hAnsi="Times New Roman" w:cs="Times New Roman"/>
                <w:sz w:val="24"/>
                <w:szCs w:val="24"/>
              </w:rPr>
              <w:lastRenderedPageBreak/>
              <w:t xml:space="preserve">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w:t>
            </w:r>
            <w:r w:rsidRPr="001342FE">
              <w:rPr>
                <w:rFonts w:ascii="Times New Roman" w:hAnsi="Times New Roman" w:cs="Times New Roman"/>
                <w:sz w:val="24"/>
                <w:szCs w:val="24"/>
              </w:rPr>
              <w:lastRenderedPageBreak/>
              <w:t>которой владеет государственный служащий или его родственники.</w:t>
            </w:r>
          </w:p>
        </w:tc>
      </w:tr>
      <w:tr w:rsidR="007B2E60" w:rsidRPr="001342FE" w:rsidTr="00770687">
        <w:tc>
          <w:tcPr>
            <w:tcW w:w="3510" w:type="dxa"/>
          </w:tcPr>
          <w:p w:rsidR="007B2E60" w:rsidRPr="001342FE" w:rsidRDefault="00E96780" w:rsidP="00565B0C">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lastRenderedPageBreak/>
              <w:t>Государственный служащий участвует в осуществлении отдельных функций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tc>
        <w:tc>
          <w:tcPr>
            <w:tcW w:w="7371" w:type="dxa"/>
          </w:tcPr>
          <w:p w:rsidR="00E96780" w:rsidRPr="001342FE" w:rsidRDefault="00E96780" w:rsidP="00E96780">
            <w:pPr>
              <w:pStyle w:val="ConsPlusNormal"/>
              <w:ind w:firstLine="540"/>
              <w:jc w:val="both"/>
              <w:rPr>
                <w:rFonts w:ascii="Times New Roman" w:hAnsi="Times New Roman" w:cs="Times New Roman"/>
                <w:sz w:val="24"/>
                <w:szCs w:val="24"/>
              </w:rPr>
            </w:pPr>
            <w:r w:rsidRPr="001342FE">
              <w:rPr>
                <w:rFonts w:ascii="Times New Roman" w:hAnsi="Times New Roman" w:cs="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7B2E60" w:rsidRPr="001342FE" w:rsidRDefault="007B2E60" w:rsidP="00365A1E">
            <w:pPr>
              <w:pStyle w:val="ConsPlusNormal"/>
              <w:ind w:firstLine="540"/>
              <w:jc w:val="both"/>
              <w:rPr>
                <w:rFonts w:ascii="Times New Roman" w:hAnsi="Times New Roman" w:cs="Times New Roman"/>
                <w:sz w:val="24"/>
                <w:szCs w:val="24"/>
              </w:rPr>
            </w:pPr>
          </w:p>
        </w:tc>
        <w:tc>
          <w:tcPr>
            <w:tcW w:w="4111" w:type="dxa"/>
          </w:tcPr>
          <w:p w:rsidR="007B2E60" w:rsidRPr="001342FE" w:rsidRDefault="0081442D" w:rsidP="0081442D">
            <w:pPr>
              <w:ind w:left="34"/>
              <w:contextualSpacing/>
              <w:jc w:val="both"/>
              <w:rPr>
                <w:rFonts w:ascii="Times New Roman" w:hAnsi="Times New Roman" w:cs="Times New Roman"/>
                <w:sz w:val="24"/>
                <w:szCs w:val="24"/>
              </w:rPr>
            </w:pPr>
            <w:r w:rsidRPr="001342FE">
              <w:rPr>
                <w:rFonts w:ascii="Times New Roman" w:hAnsi="Times New Roman" w:cs="Times New Roman"/>
                <w:sz w:val="24"/>
                <w:szCs w:val="24"/>
              </w:rPr>
              <w:t>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которой владеет государственный служащий или его родственники.</w:t>
            </w:r>
          </w:p>
        </w:tc>
      </w:tr>
    </w:tbl>
    <w:p w:rsidR="00522F6E" w:rsidRDefault="00522F6E" w:rsidP="00E96780">
      <w:pPr>
        <w:pStyle w:val="ConsPlusNormal"/>
        <w:ind w:firstLine="540"/>
        <w:jc w:val="center"/>
        <w:outlineLvl w:val="1"/>
        <w:rPr>
          <w:rFonts w:ascii="Times New Roman" w:hAnsi="Times New Roman" w:cs="Times New Roman"/>
          <w:b/>
          <w:i/>
          <w:sz w:val="26"/>
          <w:szCs w:val="26"/>
        </w:rPr>
      </w:pPr>
    </w:p>
    <w:p w:rsidR="00E96780" w:rsidRPr="00522F6E" w:rsidRDefault="00E96780" w:rsidP="00E96780">
      <w:pPr>
        <w:pStyle w:val="ConsPlusNormal"/>
        <w:ind w:firstLine="540"/>
        <w:jc w:val="center"/>
        <w:outlineLvl w:val="1"/>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получением подарков и услуг</w:t>
      </w:r>
    </w:p>
    <w:p w:rsidR="00E96780" w:rsidRDefault="00E96780" w:rsidP="00E96780">
      <w:pPr>
        <w:pStyle w:val="ConsPlusNormal"/>
        <w:ind w:firstLine="540"/>
        <w:jc w:val="center"/>
        <w:outlineLvl w:val="1"/>
        <w:rPr>
          <w:b/>
          <w:i/>
          <w:sz w:val="24"/>
          <w:szCs w:val="24"/>
        </w:rPr>
      </w:pPr>
    </w:p>
    <w:tbl>
      <w:tblPr>
        <w:tblStyle w:val="a3"/>
        <w:tblW w:w="14992" w:type="dxa"/>
        <w:tblLook w:val="04A0"/>
      </w:tblPr>
      <w:tblGrid>
        <w:gridCol w:w="3227"/>
        <w:gridCol w:w="425"/>
        <w:gridCol w:w="2977"/>
        <w:gridCol w:w="1276"/>
        <w:gridCol w:w="7087"/>
      </w:tblGrid>
      <w:tr w:rsidR="00E96780" w:rsidRPr="00514342" w:rsidTr="00770687">
        <w:tc>
          <w:tcPr>
            <w:tcW w:w="3227" w:type="dxa"/>
            <w:vMerge w:val="restart"/>
          </w:tcPr>
          <w:p w:rsidR="00E96780" w:rsidRPr="00514342" w:rsidRDefault="00E96780" w:rsidP="00365A1E">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E96780" w:rsidRPr="00514342" w:rsidRDefault="00E96780" w:rsidP="00365A1E">
            <w:pPr>
              <w:contextualSpacing/>
              <w:jc w:val="center"/>
              <w:rPr>
                <w:rFonts w:ascii="Times New Roman" w:hAnsi="Times New Roman" w:cs="Times New Roman"/>
                <w:sz w:val="24"/>
                <w:szCs w:val="24"/>
              </w:rPr>
            </w:pPr>
          </w:p>
        </w:tc>
        <w:tc>
          <w:tcPr>
            <w:tcW w:w="11765" w:type="dxa"/>
            <w:gridSpan w:val="4"/>
          </w:tcPr>
          <w:p w:rsidR="00E96780" w:rsidRDefault="00E96780" w:rsidP="00365A1E">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p w:rsidR="00E96780" w:rsidRPr="00514342" w:rsidRDefault="00E96780" w:rsidP="00365A1E">
            <w:pPr>
              <w:pStyle w:val="ConsPlusNormal"/>
              <w:ind w:firstLine="540"/>
              <w:jc w:val="center"/>
              <w:outlineLvl w:val="2"/>
              <w:rPr>
                <w:rFonts w:ascii="Times New Roman" w:hAnsi="Times New Roman" w:cs="Times New Roman"/>
                <w:sz w:val="24"/>
                <w:szCs w:val="24"/>
              </w:rPr>
            </w:pPr>
          </w:p>
        </w:tc>
      </w:tr>
      <w:tr w:rsidR="00E96780" w:rsidRPr="00514342" w:rsidTr="00770687">
        <w:tc>
          <w:tcPr>
            <w:tcW w:w="3227" w:type="dxa"/>
            <w:vMerge/>
          </w:tcPr>
          <w:p w:rsidR="00E96780" w:rsidRPr="00514342" w:rsidRDefault="00E96780" w:rsidP="00365A1E">
            <w:pPr>
              <w:contextualSpacing/>
              <w:jc w:val="center"/>
              <w:rPr>
                <w:rFonts w:ascii="Times New Roman" w:hAnsi="Times New Roman" w:cs="Times New Roman"/>
                <w:sz w:val="24"/>
                <w:szCs w:val="24"/>
              </w:rPr>
            </w:pPr>
          </w:p>
        </w:tc>
        <w:tc>
          <w:tcPr>
            <w:tcW w:w="3402" w:type="dxa"/>
            <w:gridSpan w:val="2"/>
          </w:tcPr>
          <w:p w:rsidR="00E96780" w:rsidRPr="00514342" w:rsidRDefault="00E9678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8363" w:type="dxa"/>
            <w:gridSpan w:val="2"/>
          </w:tcPr>
          <w:p w:rsidR="00E96780" w:rsidRDefault="00E9678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E96780" w:rsidRPr="00514342" w:rsidRDefault="00E96780" w:rsidP="00365A1E">
            <w:pPr>
              <w:contextualSpacing/>
              <w:jc w:val="center"/>
              <w:rPr>
                <w:rFonts w:ascii="Times New Roman" w:hAnsi="Times New Roman" w:cs="Times New Roman"/>
                <w:sz w:val="24"/>
                <w:szCs w:val="24"/>
              </w:rPr>
            </w:pPr>
          </w:p>
        </w:tc>
      </w:tr>
      <w:tr w:rsidR="00E96780" w:rsidRPr="00514342" w:rsidTr="00770687">
        <w:tc>
          <w:tcPr>
            <w:tcW w:w="3227" w:type="dxa"/>
          </w:tcPr>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E96780" w:rsidRPr="00640D38" w:rsidRDefault="00E96780" w:rsidP="00365A1E">
            <w:pPr>
              <w:pStyle w:val="ConsPlusNormal"/>
              <w:ind w:firstLine="540"/>
              <w:jc w:val="both"/>
              <w:rPr>
                <w:rFonts w:ascii="Times New Roman" w:hAnsi="Times New Roman" w:cs="Times New Roman"/>
                <w:sz w:val="24"/>
                <w:szCs w:val="24"/>
              </w:rPr>
            </w:pPr>
          </w:p>
        </w:tc>
        <w:tc>
          <w:tcPr>
            <w:tcW w:w="3402" w:type="dxa"/>
            <w:gridSpan w:val="2"/>
          </w:tcPr>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E96780" w:rsidRPr="00640D38" w:rsidRDefault="00E96780" w:rsidP="00365A1E">
            <w:pPr>
              <w:pStyle w:val="ConsPlusNormal"/>
              <w:ind w:firstLine="540"/>
              <w:jc w:val="both"/>
            </w:pPr>
          </w:p>
        </w:tc>
        <w:tc>
          <w:tcPr>
            <w:tcW w:w="8363" w:type="dxa"/>
            <w:gridSpan w:val="2"/>
          </w:tcPr>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В случае 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рекомендуется:</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 указать государственному служащему, что факт получения подарков влечет конфликт интересов;</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 xml:space="preserve">- предложить вернуть соответствующий подарок или компенсировать его </w:t>
            </w:r>
            <w:r w:rsidRPr="00A63E94">
              <w:rPr>
                <w:rFonts w:ascii="Times New Roman" w:hAnsi="Times New Roman" w:cs="Times New Roman"/>
                <w:sz w:val="24"/>
                <w:szCs w:val="24"/>
              </w:rPr>
              <w:lastRenderedPageBreak/>
              <w:t>стоимость;</w:t>
            </w:r>
          </w:p>
          <w:p w:rsidR="00E96780" w:rsidRPr="00640D38" w:rsidRDefault="00E96780" w:rsidP="00565B0C">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tc>
      </w:tr>
      <w:tr w:rsidR="00E96780" w:rsidRPr="00514342" w:rsidTr="00770687">
        <w:tc>
          <w:tcPr>
            <w:tcW w:w="14992" w:type="dxa"/>
            <w:gridSpan w:val="5"/>
          </w:tcPr>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lastRenderedPageBreak/>
              <w:t>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E96780" w:rsidRPr="00A63E94" w:rsidRDefault="00E96780" w:rsidP="00E96780">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могут нанести ущерб репутации государственного органа и государственной службе в целом.</w:t>
            </w:r>
            <w:r w:rsidR="00A63E94">
              <w:rPr>
                <w:rFonts w:ascii="Times New Roman" w:hAnsi="Times New Roman" w:cs="Times New Roman"/>
                <w:sz w:val="24"/>
                <w:szCs w:val="24"/>
              </w:rPr>
              <w:t xml:space="preserve"> </w:t>
            </w:r>
          </w:p>
          <w:p w:rsidR="00E96780" w:rsidRPr="00640D38" w:rsidRDefault="00E96780" w:rsidP="007D3636">
            <w:pPr>
              <w:pStyle w:val="ConsPlusNormal"/>
              <w:ind w:firstLine="540"/>
              <w:jc w:val="both"/>
              <w:rPr>
                <w:rFonts w:ascii="Times New Roman" w:hAnsi="Times New Roman" w:cs="Times New Roman"/>
                <w:sz w:val="24"/>
                <w:szCs w:val="24"/>
              </w:rPr>
            </w:pPr>
            <w:r w:rsidRPr="00A63E94">
              <w:rPr>
                <w:rFonts w:ascii="Times New Roman" w:hAnsi="Times New Roman" w:cs="Times New Roman"/>
                <w:sz w:val="24"/>
                <w:szCs w:val="24"/>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tc>
      </w:tr>
      <w:tr w:rsidR="00E96780" w:rsidRPr="007D3636" w:rsidTr="00770687">
        <w:tc>
          <w:tcPr>
            <w:tcW w:w="3652" w:type="dxa"/>
            <w:gridSpan w:val="2"/>
          </w:tcPr>
          <w:p w:rsidR="00E96780" w:rsidRPr="007D3636" w:rsidRDefault="00E96780" w:rsidP="00565B0C">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tc>
        <w:tc>
          <w:tcPr>
            <w:tcW w:w="4253" w:type="dxa"/>
            <w:gridSpan w:val="2"/>
          </w:tcPr>
          <w:p w:rsidR="00E96780" w:rsidRPr="007D3636" w:rsidRDefault="00E96780" w:rsidP="00E9678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E96780" w:rsidRPr="007D3636" w:rsidRDefault="00E96780" w:rsidP="00365A1E">
            <w:pPr>
              <w:pStyle w:val="ConsPlusNormal"/>
              <w:ind w:firstLine="540"/>
              <w:jc w:val="both"/>
              <w:rPr>
                <w:rFonts w:ascii="Times New Roman" w:hAnsi="Times New Roman" w:cs="Times New Roman"/>
                <w:sz w:val="24"/>
                <w:szCs w:val="24"/>
              </w:rPr>
            </w:pPr>
          </w:p>
        </w:tc>
        <w:tc>
          <w:tcPr>
            <w:tcW w:w="7087" w:type="dxa"/>
          </w:tcPr>
          <w:p w:rsidR="00E96780" w:rsidRPr="007D3636" w:rsidRDefault="00E9678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tc>
      </w:tr>
      <w:tr w:rsidR="00E96780" w:rsidRPr="007D3636" w:rsidTr="00770687">
        <w:tc>
          <w:tcPr>
            <w:tcW w:w="3652" w:type="dxa"/>
            <w:gridSpan w:val="2"/>
          </w:tcPr>
          <w:p w:rsidR="00E96780" w:rsidRPr="007D3636" w:rsidRDefault="00E96780" w:rsidP="00365A1E">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Государственный служащий получает подарки от своего непосредственного подчиненного</w:t>
            </w:r>
            <w:r w:rsidR="007D3636" w:rsidRPr="007D3636">
              <w:rPr>
                <w:rFonts w:ascii="Times New Roman" w:hAnsi="Times New Roman" w:cs="Times New Roman"/>
                <w:sz w:val="24"/>
                <w:szCs w:val="24"/>
              </w:rPr>
              <w:t>.</w:t>
            </w:r>
          </w:p>
        </w:tc>
        <w:tc>
          <w:tcPr>
            <w:tcW w:w="4253" w:type="dxa"/>
            <w:gridSpan w:val="2"/>
          </w:tcPr>
          <w:p w:rsidR="00E96780" w:rsidRPr="007D3636" w:rsidRDefault="00E96780" w:rsidP="00E9678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 xml:space="preserve">Государственному служащему рекомендуется не принимать подарки от непосредственных подчиненных вне зависимости от их стоимости и </w:t>
            </w:r>
            <w:r w:rsidRPr="007D3636">
              <w:rPr>
                <w:rFonts w:ascii="Times New Roman" w:hAnsi="Times New Roman" w:cs="Times New Roman"/>
                <w:sz w:val="24"/>
                <w:szCs w:val="24"/>
              </w:rPr>
              <w:lastRenderedPageBreak/>
              <w:t>повода дарения. Особенно строго следует подходить к получению регулярных подарков от одного дарителя.</w:t>
            </w:r>
          </w:p>
          <w:p w:rsidR="00E96780" w:rsidRPr="007D3636" w:rsidRDefault="00E96780" w:rsidP="00365A1E">
            <w:pPr>
              <w:pStyle w:val="ConsPlusNormal"/>
              <w:ind w:firstLine="540"/>
              <w:jc w:val="both"/>
              <w:rPr>
                <w:rFonts w:ascii="Times New Roman" w:hAnsi="Times New Roman" w:cs="Times New Roman"/>
                <w:sz w:val="24"/>
                <w:szCs w:val="24"/>
              </w:rPr>
            </w:pPr>
          </w:p>
        </w:tc>
        <w:tc>
          <w:tcPr>
            <w:tcW w:w="7087" w:type="dxa"/>
          </w:tcPr>
          <w:p w:rsidR="00E96780" w:rsidRPr="007D3636" w:rsidRDefault="00E9678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 xml:space="preserve">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w:t>
            </w:r>
            <w:r w:rsidRPr="007D3636">
              <w:rPr>
                <w:rFonts w:ascii="Times New Roman" w:hAnsi="Times New Roman" w:cs="Times New Roman"/>
                <w:sz w:val="24"/>
                <w:szCs w:val="24"/>
              </w:rPr>
              <w:lastRenderedPageBreak/>
              <w:t>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tc>
      </w:tr>
    </w:tbl>
    <w:p w:rsidR="00E96780" w:rsidRDefault="00E96780" w:rsidP="00E96780">
      <w:pPr>
        <w:pStyle w:val="ConsPlusNormal"/>
        <w:ind w:firstLine="540"/>
        <w:jc w:val="center"/>
        <w:outlineLvl w:val="1"/>
        <w:rPr>
          <w:b/>
          <w:i/>
          <w:sz w:val="24"/>
          <w:szCs w:val="24"/>
        </w:rPr>
      </w:pPr>
    </w:p>
    <w:p w:rsidR="00E96780" w:rsidRPr="00522F6E" w:rsidRDefault="00E96780" w:rsidP="00E96780">
      <w:pPr>
        <w:pStyle w:val="ConsPlusNormal"/>
        <w:ind w:firstLine="540"/>
        <w:jc w:val="center"/>
        <w:outlineLvl w:val="1"/>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имущественными обязательствами и судебными разбирательствами</w:t>
      </w:r>
    </w:p>
    <w:p w:rsidR="00E96780" w:rsidRPr="00E96780" w:rsidRDefault="00E96780" w:rsidP="00E96780">
      <w:pPr>
        <w:pStyle w:val="ConsPlusNormal"/>
        <w:ind w:firstLine="540"/>
        <w:jc w:val="center"/>
        <w:outlineLvl w:val="1"/>
        <w:rPr>
          <w:rFonts w:ascii="Times New Roman" w:hAnsi="Times New Roman" w:cs="Times New Roman"/>
          <w:b/>
          <w:i/>
          <w:sz w:val="28"/>
          <w:szCs w:val="28"/>
        </w:rPr>
      </w:pPr>
    </w:p>
    <w:tbl>
      <w:tblPr>
        <w:tblStyle w:val="a3"/>
        <w:tblW w:w="14992" w:type="dxa"/>
        <w:tblLook w:val="04A0"/>
      </w:tblPr>
      <w:tblGrid>
        <w:gridCol w:w="3936"/>
        <w:gridCol w:w="5244"/>
        <w:gridCol w:w="5812"/>
      </w:tblGrid>
      <w:tr w:rsidR="00E96780" w:rsidRPr="00514342" w:rsidTr="00770687">
        <w:tc>
          <w:tcPr>
            <w:tcW w:w="3936" w:type="dxa"/>
            <w:vMerge w:val="restart"/>
          </w:tcPr>
          <w:p w:rsidR="00E96780" w:rsidRPr="00514342" w:rsidRDefault="00E96780" w:rsidP="00365A1E">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E96780" w:rsidRPr="00514342" w:rsidRDefault="00E96780" w:rsidP="00365A1E">
            <w:pPr>
              <w:contextualSpacing/>
              <w:jc w:val="center"/>
              <w:rPr>
                <w:rFonts w:ascii="Times New Roman" w:hAnsi="Times New Roman" w:cs="Times New Roman"/>
                <w:sz w:val="24"/>
                <w:szCs w:val="24"/>
              </w:rPr>
            </w:pPr>
          </w:p>
        </w:tc>
        <w:tc>
          <w:tcPr>
            <w:tcW w:w="11056" w:type="dxa"/>
            <w:gridSpan w:val="2"/>
          </w:tcPr>
          <w:p w:rsidR="00E96780" w:rsidRDefault="00E96780" w:rsidP="00365A1E">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p w:rsidR="00E96780" w:rsidRPr="00514342" w:rsidRDefault="00E96780" w:rsidP="00365A1E">
            <w:pPr>
              <w:pStyle w:val="ConsPlusNormal"/>
              <w:ind w:firstLine="540"/>
              <w:jc w:val="center"/>
              <w:outlineLvl w:val="2"/>
              <w:rPr>
                <w:rFonts w:ascii="Times New Roman" w:hAnsi="Times New Roman" w:cs="Times New Roman"/>
                <w:sz w:val="24"/>
                <w:szCs w:val="24"/>
              </w:rPr>
            </w:pPr>
          </w:p>
        </w:tc>
      </w:tr>
      <w:tr w:rsidR="00E96780" w:rsidRPr="00514342" w:rsidTr="00770687">
        <w:tc>
          <w:tcPr>
            <w:tcW w:w="3936" w:type="dxa"/>
            <w:vMerge/>
          </w:tcPr>
          <w:p w:rsidR="00E96780" w:rsidRPr="00514342" w:rsidRDefault="00E96780" w:rsidP="00365A1E">
            <w:pPr>
              <w:contextualSpacing/>
              <w:jc w:val="center"/>
              <w:rPr>
                <w:rFonts w:ascii="Times New Roman" w:hAnsi="Times New Roman" w:cs="Times New Roman"/>
                <w:sz w:val="24"/>
                <w:szCs w:val="24"/>
              </w:rPr>
            </w:pPr>
          </w:p>
        </w:tc>
        <w:tc>
          <w:tcPr>
            <w:tcW w:w="5244" w:type="dxa"/>
          </w:tcPr>
          <w:p w:rsidR="00E96780" w:rsidRPr="00514342" w:rsidRDefault="00E9678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5812" w:type="dxa"/>
          </w:tcPr>
          <w:p w:rsidR="00E96780" w:rsidRDefault="00E96780"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E96780" w:rsidRPr="00514342" w:rsidRDefault="00E96780" w:rsidP="00365A1E">
            <w:pPr>
              <w:contextualSpacing/>
              <w:jc w:val="center"/>
              <w:rPr>
                <w:rFonts w:ascii="Times New Roman" w:hAnsi="Times New Roman" w:cs="Times New Roman"/>
                <w:sz w:val="24"/>
                <w:szCs w:val="24"/>
              </w:rPr>
            </w:pPr>
          </w:p>
        </w:tc>
      </w:tr>
      <w:tr w:rsidR="00E96780" w:rsidRPr="007D3636" w:rsidTr="00770687">
        <w:tc>
          <w:tcPr>
            <w:tcW w:w="3936" w:type="dxa"/>
          </w:tcPr>
          <w:p w:rsidR="00E96780" w:rsidRPr="007D3636" w:rsidRDefault="00E96780" w:rsidP="00E9678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E96780" w:rsidRPr="007D3636" w:rsidRDefault="00E96780" w:rsidP="007D3636">
            <w:pPr>
              <w:pStyle w:val="ConsPlusNormal"/>
              <w:jc w:val="both"/>
              <w:rPr>
                <w:rFonts w:ascii="Times New Roman" w:hAnsi="Times New Roman" w:cs="Times New Roman"/>
                <w:sz w:val="24"/>
                <w:szCs w:val="24"/>
              </w:rPr>
            </w:pPr>
          </w:p>
        </w:tc>
        <w:tc>
          <w:tcPr>
            <w:tcW w:w="5244" w:type="dxa"/>
          </w:tcPr>
          <w:p w:rsidR="00E96780" w:rsidRPr="007D3636" w:rsidRDefault="00E9678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В этом случае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tc>
        <w:tc>
          <w:tcPr>
            <w:tcW w:w="5812" w:type="dxa"/>
          </w:tcPr>
          <w:p w:rsidR="00E96780" w:rsidRPr="007D3636" w:rsidRDefault="00E9678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tc>
      </w:tr>
      <w:tr w:rsidR="00E96780" w:rsidRPr="00514342" w:rsidTr="00770687">
        <w:tc>
          <w:tcPr>
            <w:tcW w:w="3936" w:type="dxa"/>
          </w:tcPr>
          <w:p w:rsidR="00E96780" w:rsidRPr="007D3636" w:rsidRDefault="00E96780" w:rsidP="00365A1E">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tc>
        <w:tc>
          <w:tcPr>
            <w:tcW w:w="5244" w:type="dxa"/>
          </w:tcPr>
          <w:p w:rsidR="00E96780" w:rsidRPr="007D3636" w:rsidRDefault="00E96780" w:rsidP="00365A1E">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tc>
        <w:tc>
          <w:tcPr>
            <w:tcW w:w="5812" w:type="dxa"/>
          </w:tcPr>
          <w:p w:rsidR="00E96780" w:rsidRPr="007D3636" w:rsidRDefault="001A293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tc>
      </w:tr>
      <w:tr w:rsidR="00E96780" w:rsidRPr="007D3636" w:rsidTr="00770687">
        <w:tc>
          <w:tcPr>
            <w:tcW w:w="3936" w:type="dxa"/>
          </w:tcPr>
          <w:p w:rsidR="00E96780" w:rsidRPr="007D3636" w:rsidRDefault="001A2930" w:rsidP="00365A1E">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 xml:space="preserve">Государственный служащий участвует в осуществлении отдельных функций государственного управления в отношении организации, которая </w:t>
            </w:r>
            <w:r w:rsidRPr="007D3636">
              <w:rPr>
                <w:rFonts w:ascii="Times New Roman" w:hAnsi="Times New Roman" w:cs="Times New Roman"/>
                <w:sz w:val="24"/>
                <w:szCs w:val="24"/>
              </w:rPr>
              <w:lastRenderedPageBreak/>
              <w:t>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tc>
        <w:tc>
          <w:tcPr>
            <w:tcW w:w="5244" w:type="dxa"/>
          </w:tcPr>
          <w:p w:rsidR="00E96780" w:rsidRPr="007D3636" w:rsidRDefault="001A2930" w:rsidP="00365A1E">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tc>
        <w:tc>
          <w:tcPr>
            <w:tcW w:w="5812" w:type="dxa"/>
          </w:tcPr>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 xml:space="preserve">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w:t>
            </w:r>
            <w:r w:rsidRPr="007D3636">
              <w:rPr>
                <w:rFonts w:ascii="Times New Roman" w:hAnsi="Times New Roman" w:cs="Times New Roman"/>
                <w:sz w:val="24"/>
                <w:szCs w:val="24"/>
              </w:rPr>
              <w:lastRenderedPageBreak/>
              <w:t>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E96780" w:rsidRPr="007D3636" w:rsidRDefault="00E96780" w:rsidP="00365A1E">
            <w:pPr>
              <w:ind w:left="1026" w:hanging="1026"/>
              <w:contextualSpacing/>
              <w:jc w:val="center"/>
              <w:rPr>
                <w:rFonts w:ascii="Times New Roman" w:hAnsi="Times New Roman" w:cs="Times New Roman"/>
                <w:sz w:val="24"/>
                <w:szCs w:val="24"/>
              </w:rPr>
            </w:pPr>
          </w:p>
        </w:tc>
      </w:tr>
      <w:tr w:rsidR="00E96780" w:rsidRPr="007D3636" w:rsidTr="00770687">
        <w:tc>
          <w:tcPr>
            <w:tcW w:w="3936" w:type="dxa"/>
          </w:tcPr>
          <w:p w:rsidR="00E96780" w:rsidRPr="007D3636" w:rsidRDefault="001A2930" w:rsidP="007D3636">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tc>
        <w:tc>
          <w:tcPr>
            <w:tcW w:w="5244" w:type="dxa"/>
          </w:tcPr>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E96780" w:rsidRPr="007D3636" w:rsidRDefault="00E96780" w:rsidP="00365A1E">
            <w:pPr>
              <w:pStyle w:val="ConsPlusNormal"/>
              <w:ind w:firstLine="540"/>
              <w:jc w:val="both"/>
              <w:rPr>
                <w:rFonts w:ascii="Times New Roman" w:hAnsi="Times New Roman" w:cs="Times New Roman"/>
                <w:sz w:val="24"/>
                <w:szCs w:val="24"/>
              </w:rPr>
            </w:pPr>
          </w:p>
        </w:tc>
        <w:tc>
          <w:tcPr>
            <w:tcW w:w="5812" w:type="dxa"/>
          </w:tcPr>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E96780" w:rsidRPr="007D3636" w:rsidRDefault="00E96780" w:rsidP="00365A1E">
            <w:pPr>
              <w:ind w:left="1026" w:hanging="1026"/>
              <w:contextualSpacing/>
              <w:jc w:val="center"/>
              <w:rPr>
                <w:rFonts w:ascii="Times New Roman" w:hAnsi="Times New Roman" w:cs="Times New Roman"/>
                <w:sz w:val="24"/>
                <w:szCs w:val="24"/>
              </w:rPr>
            </w:pPr>
          </w:p>
        </w:tc>
      </w:tr>
    </w:tbl>
    <w:p w:rsidR="001A2930" w:rsidRDefault="001A2930" w:rsidP="001A2930">
      <w:pPr>
        <w:pStyle w:val="ConsPlusNormal"/>
        <w:ind w:firstLine="540"/>
        <w:jc w:val="center"/>
        <w:outlineLvl w:val="1"/>
        <w:rPr>
          <w:rFonts w:ascii="Times New Roman" w:hAnsi="Times New Roman" w:cs="Times New Roman"/>
          <w:b/>
          <w:i/>
          <w:sz w:val="28"/>
          <w:szCs w:val="28"/>
        </w:rPr>
      </w:pPr>
    </w:p>
    <w:p w:rsidR="001A2930" w:rsidRPr="00522F6E" w:rsidRDefault="001A2930" w:rsidP="001A2930">
      <w:pPr>
        <w:pStyle w:val="ConsPlusNormal"/>
        <w:ind w:firstLine="540"/>
        <w:jc w:val="center"/>
        <w:outlineLvl w:val="1"/>
        <w:rPr>
          <w:rFonts w:ascii="Times New Roman" w:hAnsi="Times New Roman" w:cs="Times New Roman"/>
          <w:b/>
          <w:i/>
          <w:sz w:val="26"/>
          <w:szCs w:val="26"/>
        </w:rPr>
      </w:pPr>
      <w:r w:rsidRPr="00522F6E">
        <w:rPr>
          <w:rFonts w:ascii="Times New Roman" w:hAnsi="Times New Roman" w:cs="Times New Roman"/>
          <w:b/>
          <w:i/>
          <w:sz w:val="26"/>
          <w:szCs w:val="26"/>
        </w:rPr>
        <w:t>Конфликт интересов, связанный с взаимодействием с бывшим работодателем и трудоустройством после увольнения с государственной службы</w:t>
      </w:r>
    </w:p>
    <w:p w:rsidR="001A2930" w:rsidRDefault="001A2930" w:rsidP="001A2930">
      <w:pPr>
        <w:pStyle w:val="ConsPlusNormal"/>
        <w:ind w:firstLine="540"/>
        <w:jc w:val="both"/>
      </w:pPr>
    </w:p>
    <w:tbl>
      <w:tblPr>
        <w:tblStyle w:val="a3"/>
        <w:tblW w:w="14992" w:type="dxa"/>
        <w:tblLook w:val="04A0"/>
      </w:tblPr>
      <w:tblGrid>
        <w:gridCol w:w="3369"/>
        <w:gridCol w:w="5670"/>
        <w:gridCol w:w="1134"/>
        <w:gridCol w:w="4819"/>
      </w:tblGrid>
      <w:tr w:rsidR="001A2930" w:rsidRPr="007D3636" w:rsidTr="00770687">
        <w:tc>
          <w:tcPr>
            <w:tcW w:w="3369" w:type="dxa"/>
            <w:vMerge w:val="restart"/>
          </w:tcPr>
          <w:p w:rsidR="001A2930" w:rsidRPr="007D3636" w:rsidRDefault="001A2930" w:rsidP="00365A1E">
            <w:pPr>
              <w:pStyle w:val="ConsPlusNormal"/>
              <w:jc w:val="center"/>
              <w:outlineLvl w:val="2"/>
              <w:rPr>
                <w:rFonts w:ascii="Times New Roman" w:hAnsi="Times New Roman" w:cs="Times New Roman"/>
                <w:sz w:val="24"/>
                <w:szCs w:val="24"/>
              </w:rPr>
            </w:pPr>
            <w:r w:rsidRPr="007D3636">
              <w:rPr>
                <w:rFonts w:ascii="Times New Roman" w:hAnsi="Times New Roman" w:cs="Times New Roman"/>
                <w:sz w:val="24"/>
                <w:szCs w:val="24"/>
              </w:rPr>
              <w:t>Описание ситуации</w:t>
            </w:r>
          </w:p>
          <w:p w:rsidR="001A2930" w:rsidRPr="007D3636" w:rsidRDefault="001A2930" w:rsidP="00365A1E">
            <w:pPr>
              <w:contextualSpacing/>
              <w:jc w:val="center"/>
              <w:rPr>
                <w:rFonts w:ascii="Times New Roman" w:hAnsi="Times New Roman" w:cs="Times New Roman"/>
                <w:sz w:val="24"/>
                <w:szCs w:val="24"/>
              </w:rPr>
            </w:pPr>
          </w:p>
        </w:tc>
        <w:tc>
          <w:tcPr>
            <w:tcW w:w="11623" w:type="dxa"/>
            <w:gridSpan w:val="3"/>
          </w:tcPr>
          <w:p w:rsidR="001A2930" w:rsidRPr="007D3636" w:rsidRDefault="001A2930" w:rsidP="00365A1E">
            <w:pPr>
              <w:pStyle w:val="ConsPlusNormal"/>
              <w:ind w:firstLine="540"/>
              <w:jc w:val="center"/>
              <w:outlineLvl w:val="2"/>
              <w:rPr>
                <w:rFonts w:ascii="Times New Roman" w:hAnsi="Times New Roman" w:cs="Times New Roman"/>
                <w:sz w:val="24"/>
                <w:szCs w:val="24"/>
              </w:rPr>
            </w:pPr>
            <w:r w:rsidRPr="007D3636">
              <w:rPr>
                <w:rFonts w:ascii="Times New Roman" w:hAnsi="Times New Roman" w:cs="Times New Roman"/>
                <w:sz w:val="24"/>
                <w:szCs w:val="24"/>
              </w:rPr>
              <w:t>Меры предотвращения и урегулирования</w:t>
            </w:r>
          </w:p>
          <w:p w:rsidR="001A2930" w:rsidRPr="007D3636" w:rsidRDefault="001A2930" w:rsidP="00365A1E">
            <w:pPr>
              <w:pStyle w:val="ConsPlusNormal"/>
              <w:ind w:firstLine="540"/>
              <w:jc w:val="center"/>
              <w:outlineLvl w:val="2"/>
              <w:rPr>
                <w:rFonts w:ascii="Times New Roman" w:hAnsi="Times New Roman" w:cs="Times New Roman"/>
                <w:sz w:val="24"/>
                <w:szCs w:val="24"/>
              </w:rPr>
            </w:pPr>
          </w:p>
        </w:tc>
      </w:tr>
      <w:tr w:rsidR="001A2930" w:rsidRPr="007D3636" w:rsidTr="00770687">
        <w:tc>
          <w:tcPr>
            <w:tcW w:w="3369" w:type="dxa"/>
            <w:vMerge/>
          </w:tcPr>
          <w:p w:rsidR="001A2930" w:rsidRPr="007D3636" w:rsidRDefault="001A2930" w:rsidP="00365A1E">
            <w:pPr>
              <w:contextualSpacing/>
              <w:jc w:val="center"/>
              <w:rPr>
                <w:rFonts w:ascii="Times New Roman" w:hAnsi="Times New Roman" w:cs="Times New Roman"/>
                <w:sz w:val="24"/>
                <w:szCs w:val="24"/>
              </w:rPr>
            </w:pPr>
          </w:p>
        </w:tc>
        <w:tc>
          <w:tcPr>
            <w:tcW w:w="5670" w:type="dxa"/>
          </w:tcPr>
          <w:p w:rsidR="001A2930" w:rsidRPr="007D3636" w:rsidRDefault="001A2930" w:rsidP="00365A1E">
            <w:pPr>
              <w:contextualSpacing/>
              <w:jc w:val="center"/>
              <w:rPr>
                <w:rFonts w:ascii="Times New Roman" w:hAnsi="Times New Roman" w:cs="Times New Roman"/>
                <w:sz w:val="24"/>
                <w:szCs w:val="24"/>
              </w:rPr>
            </w:pPr>
            <w:r w:rsidRPr="007D3636">
              <w:rPr>
                <w:rFonts w:ascii="Times New Roman" w:hAnsi="Times New Roman" w:cs="Times New Roman"/>
                <w:sz w:val="24"/>
                <w:szCs w:val="24"/>
              </w:rPr>
              <w:t>Государственному служащему</w:t>
            </w:r>
          </w:p>
        </w:tc>
        <w:tc>
          <w:tcPr>
            <w:tcW w:w="5953" w:type="dxa"/>
            <w:gridSpan w:val="2"/>
          </w:tcPr>
          <w:p w:rsidR="001A2930" w:rsidRPr="007D3636" w:rsidRDefault="001A2930" w:rsidP="00365A1E">
            <w:pPr>
              <w:contextualSpacing/>
              <w:jc w:val="center"/>
              <w:rPr>
                <w:rFonts w:ascii="Times New Roman" w:hAnsi="Times New Roman" w:cs="Times New Roman"/>
                <w:sz w:val="24"/>
                <w:szCs w:val="24"/>
              </w:rPr>
            </w:pPr>
            <w:r w:rsidRPr="007D3636">
              <w:rPr>
                <w:rFonts w:ascii="Times New Roman" w:hAnsi="Times New Roman" w:cs="Times New Roman"/>
                <w:sz w:val="24"/>
                <w:szCs w:val="24"/>
              </w:rPr>
              <w:t>Представителю нанимателя</w:t>
            </w:r>
          </w:p>
          <w:p w:rsidR="001A2930" w:rsidRPr="007D3636" w:rsidRDefault="001A2930" w:rsidP="00365A1E">
            <w:pPr>
              <w:contextualSpacing/>
              <w:jc w:val="center"/>
              <w:rPr>
                <w:rFonts w:ascii="Times New Roman" w:hAnsi="Times New Roman" w:cs="Times New Roman"/>
                <w:sz w:val="24"/>
                <w:szCs w:val="24"/>
              </w:rPr>
            </w:pPr>
          </w:p>
        </w:tc>
      </w:tr>
      <w:tr w:rsidR="001A2930" w:rsidRPr="007D3636" w:rsidTr="00770687">
        <w:tc>
          <w:tcPr>
            <w:tcW w:w="3369" w:type="dxa"/>
          </w:tcPr>
          <w:p w:rsidR="001A2930" w:rsidRPr="007D3636" w:rsidRDefault="001A2930" w:rsidP="00770687">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 xml:space="preserve">Государственный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w:t>
            </w:r>
            <w:r w:rsidRPr="007D3636">
              <w:rPr>
                <w:rFonts w:ascii="Times New Roman" w:hAnsi="Times New Roman" w:cs="Times New Roman"/>
                <w:sz w:val="24"/>
                <w:szCs w:val="24"/>
              </w:rPr>
              <w:lastRenderedPageBreak/>
              <w:t>являлся до поступления на государственную службу.</w:t>
            </w:r>
          </w:p>
        </w:tc>
        <w:tc>
          <w:tcPr>
            <w:tcW w:w="5670" w:type="dxa"/>
          </w:tcPr>
          <w:p w:rsidR="001A2930" w:rsidRPr="007D3636" w:rsidRDefault="001A2930" w:rsidP="00770687">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 xml:space="preserve">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 в письменной форме о факте </w:t>
            </w:r>
            <w:r w:rsidRPr="007D3636">
              <w:rPr>
                <w:rFonts w:ascii="Times New Roman" w:hAnsi="Times New Roman" w:cs="Times New Roman"/>
                <w:sz w:val="24"/>
                <w:szCs w:val="24"/>
              </w:rPr>
              <w:lastRenderedPageBreak/>
              <w:t>предыдущей работы в данной организации и о возможности возникновения конфликтной ситуации.</w:t>
            </w:r>
          </w:p>
        </w:tc>
        <w:tc>
          <w:tcPr>
            <w:tcW w:w="5953" w:type="dxa"/>
            <w:gridSpan w:val="2"/>
          </w:tcPr>
          <w:p w:rsidR="001A2930" w:rsidRPr="007D3636" w:rsidRDefault="001A2930" w:rsidP="00565B0C">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 xml:space="preserve">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w:t>
            </w:r>
            <w:r w:rsidRPr="007D3636">
              <w:rPr>
                <w:rFonts w:ascii="Times New Roman" w:hAnsi="Times New Roman" w:cs="Times New Roman"/>
                <w:sz w:val="24"/>
                <w:szCs w:val="24"/>
              </w:rPr>
              <w:lastRenderedPageBreak/>
              <w:t>служащего от исполнения должностных (служебных) обязанностей в отношении бывшего работодателя.</w:t>
            </w:r>
          </w:p>
        </w:tc>
      </w:tr>
      <w:tr w:rsidR="001A2930" w:rsidRPr="007D3636" w:rsidTr="00770687">
        <w:tc>
          <w:tcPr>
            <w:tcW w:w="14992" w:type="dxa"/>
            <w:gridSpan w:val="4"/>
          </w:tcPr>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lastRenderedPageBreak/>
              <w:t>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1A2930" w:rsidRPr="007D3636" w:rsidRDefault="001A2930" w:rsidP="001A2930">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1A2930" w:rsidRPr="007D3636" w:rsidRDefault="001A2930" w:rsidP="00CA76FB">
            <w:pPr>
              <w:pStyle w:val="ConsPlusNormal"/>
              <w:ind w:firstLine="540"/>
              <w:jc w:val="both"/>
              <w:rPr>
                <w:rFonts w:ascii="Times New Roman" w:hAnsi="Times New Roman" w:cs="Times New Roman"/>
                <w:sz w:val="24"/>
                <w:szCs w:val="24"/>
              </w:rPr>
            </w:pPr>
            <w:r w:rsidRPr="007D3636">
              <w:rPr>
                <w:rFonts w:ascii="Times New Roman" w:hAnsi="Times New Roman" w:cs="Times New Roman"/>
                <w:sz w:val="24"/>
                <w:szCs w:val="24"/>
              </w:rPr>
              <w:t xml:space="preserve">Тем не менее, следует учитывать, что в соответствии с </w:t>
            </w:r>
            <w:hyperlink r:id="rId10" w:history="1">
              <w:r w:rsidRPr="007D3636">
                <w:rPr>
                  <w:rFonts w:ascii="Times New Roman" w:hAnsi="Times New Roman" w:cs="Times New Roman"/>
                  <w:color w:val="0000FF"/>
                  <w:sz w:val="24"/>
                  <w:szCs w:val="24"/>
                </w:rPr>
                <w:t>пунктом 5 части 1 статьи 18</w:t>
              </w:r>
            </w:hyperlink>
            <w:r w:rsidRPr="007D3636">
              <w:rPr>
                <w:rFonts w:ascii="Times New Roman" w:hAnsi="Times New Roman" w:cs="Times New Roman"/>
                <w:sz w:val="24"/>
                <w:szCs w:val="24"/>
              </w:rPr>
              <w:t xml:space="preserve"> Федерального закона N 79-ФЗ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tc>
      </w:tr>
      <w:tr w:rsidR="001A2930" w:rsidRPr="00CA76FB" w:rsidTr="00770687">
        <w:tc>
          <w:tcPr>
            <w:tcW w:w="3369" w:type="dxa"/>
          </w:tcPr>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Государственный служащий ведет переговоры о трудоустройстве после увольнения с государственной службы на работу в организацию, в отношении которой он осуществляет отдельные функции государственного управления.</w:t>
            </w:r>
          </w:p>
          <w:p w:rsidR="001A2930" w:rsidRPr="00CA76FB" w:rsidRDefault="001A2930" w:rsidP="00365A1E">
            <w:pPr>
              <w:pStyle w:val="ConsPlusNormal"/>
              <w:ind w:firstLine="540"/>
              <w:jc w:val="both"/>
              <w:rPr>
                <w:rFonts w:ascii="Times New Roman" w:hAnsi="Times New Roman" w:cs="Times New Roman"/>
                <w:sz w:val="24"/>
                <w:szCs w:val="24"/>
              </w:rPr>
            </w:pPr>
          </w:p>
        </w:tc>
        <w:tc>
          <w:tcPr>
            <w:tcW w:w="6804" w:type="dxa"/>
            <w:gridSpan w:val="2"/>
          </w:tcPr>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Государственному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1A2930" w:rsidRPr="00CA76FB" w:rsidRDefault="001A2930" w:rsidP="00365A1E">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tc>
        <w:tc>
          <w:tcPr>
            <w:tcW w:w="4819" w:type="dxa"/>
          </w:tcPr>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w:t>
            </w:r>
          </w:p>
          <w:p w:rsidR="001A2930" w:rsidRPr="00CA76FB" w:rsidRDefault="001A2930" w:rsidP="00365A1E">
            <w:pPr>
              <w:ind w:left="1026" w:hanging="1026"/>
              <w:contextualSpacing/>
              <w:jc w:val="center"/>
              <w:rPr>
                <w:rFonts w:ascii="Times New Roman" w:hAnsi="Times New Roman" w:cs="Times New Roman"/>
                <w:sz w:val="24"/>
                <w:szCs w:val="24"/>
              </w:rPr>
            </w:pPr>
          </w:p>
        </w:tc>
      </w:tr>
      <w:tr w:rsidR="001A2930" w:rsidRPr="00CA76FB" w:rsidTr="00770687">
        <w:tc>
          <w:tcPr>
            <w:tcW w:w="14992" w:type="dxa"/>
            <w:gridSpan w:val="4"/>
          </w:tcPr>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1A2930" w:rsidRPr="00CA76FB" w:rsidRDefault="001A2930" w:rsidP="001A2930">
            <w:pPr>
              <w:pStyle w:val="ConsPlusNormal"/>
              <w:ind w:firstLine="540"/>
              <w:jc w:val="both"/>
              <w:rPr>
                <w:rFonts w:ascii="Times New Roman" w:hAnsi="Times New Roman" w:cs="Times New Roman"/>
                <w:sz w:val="24"/>
                <w:szCs w:val="24"/>
              </w:rPr>
            </w:pPr>
            <w:r w:rsidRPr="00CA76FB">
              <w:rPr>
                <w:rFonts w:ascii="Times New Roman" w:hAnsi="Times New Roman" w:cs="Times New Roman"/>
                <w:sz w:val="24"/>
                <w:szCs w:val="24"/>
              </w:rPr>
              <w:t>- бывший государственный служащий создает собственную организацию, существенной частью деятельности которой является взаимодействие с государственным органом, в котором государственный служащий ранее замещал должность;</w:t>
            </w:r>
          </w:p>
          <w:p w:rsidR="001A2930" w:rsidRPr="00CA76FB" w:rsidRDefault="001A2930" w:rsidP="00CA76FB">
            <w:pPr>
              <w:contextualSpacing/>
              <w:jc w:val="both"/>
              <w:rPr>
                <w:rFonts w:ascii="Times New Roman" w:hAnsi="Times New Roman" w:cs="Times New Roman"/>
                <w:sz w:val="24"/>
                <w:szCs w:val="24"/>
              </w:rPr>
            </w:pPr>
            <w:r w:rsidRPr="00CA76FB">
              <w:rPr>
                <w:rFonts w:ascii="Times New Roman" w:hAnsi="Times New Roman" w:cs="Times New Roman"/>
                <w:sz w:val="24"/>
                <w:szCs w:val="24"/>
              </w:rPr>
              <w:t>- государственный служащий продвигает определенные проекты с тем, чтобы после увольнения с государственной службы заниматься их реализацией</w:t>
            </w:r>
          </w:p>
        </w:tc>
      </w:tr>
    </w:tbl>
    <w:p w:rsidR="00522F6E" w:rsidRDefault="00522F6E">
      <w:pPr>
        <w:spacing w:after="0" w:line="240" w:lineRule="auto"/>
        <w:contextualSpacing/>
        <w:jc w:val="center"/>
        <w:rPr>
          <w:b/>
          <w:i/>
          <w:sz w:val="28"/>
          <w:szCs w:val="28"/>
        </w:rPr>
      </w:pPr>
    </w:p>
    <w:p w:rsidR="007B2E60" w:rsidRPr="00522F6E" w:rsidRDefault="001A2930">
      <w:pPr>
        <w:spacing w:after="0" w:line="240" w:lineRule="auto"/>
        <w:contextualSpacing/>
        <w:jc w:val="center"/>
        <w:rPr>
          <w:rFonts w:ascii="Times New Roman" w:hAnsi="Times New Roman" w:cs="Times New Roman"/>
          <w:b/>
          <w:i/>
          <w:sz w:val="26"/>
          <w:szCs w:val="26"/>
        </w:rPr>
      </w:pPr>
      <w:r w:rsidRPr="00522F6E">
        <w:rPr>
          <w:rFonts w:ascii="Times New Roman" w:hAnsi="Times New Roman" w:cs="Times New Roman"/>
          <w:b/>
          <w:i/>
          <w:sz w:val="26"/>
          <w:szCs w:val="26"/>
        </w:rPr>
        <w:lastRenderedPageBreak/>
        <w:t>Ситуации, связанные с явным нарушением государственным служащим установленных запретов</w:t>
      </w:r>
    </w:p>
    <w:p w:rsidR="001A2930" w:rsidRPr="00522F6E" w:rsidRDefault="001A2930">
      <w:pPr>
        <w:spacing w:after="0" w:line="240" w:lineRule="auto"/>
        <w:contextualSpacing/>
        <w:jc w:val="center"/>
        <w:rPr>
          <w:rFonts w:ascii="Times New Roman" w:hAnsi="Times New Roman" w:cs="Times New Roman"/>
          <w:b/>
          <w:i/>
          <w:sz w:val="26"/>
          <w:szCs w:val="26"/>
        </w:rPr>
      </w:pPr>
    </w:p>
    <w:tbl>
      <w:tblPr>
        <w:tblStyle w:val="a3"/>
        <w:tblW w:w="14992" w:type="dxa"/>
        <w:tblLook w:val="04A0"/>
      </w:tblPr>
      <w:tblGrid>
        <w:gridCol w:w="3794"/>
        <w:gridCol w:w="5103"/>
        <w:gridCol w:w="6095"/>
      </w:tblGrid>
      <w:tr w:rsidR="00831C19" w:rsidRPr="00514342" w:rsidTr="00770687">
        <w:tc>
          <w:tcPr>
            <w:tcW w:w="3794" w:type="dxa"/>
            <w:vMerge w:val="restart"/>
          </w:tcPr>
          <w:p w:rsidR="00831C19" w:rsidRPr="00514342" w:rsidRDefault="00831C19" w:rsidP="00365A1E">
            <w:pPr>
              <w:pStyle w:val="ConsPlusNormal"/>
              <w:jc w:val="center"/>
              <w:outlineLvl w:val="2"/>
              <w:rPr>
                <w:rFonts w:ascii="Times New Roman" w:hAnsi="Times New Roman" w:cs="Times New Roman"/>
                <w:sz w:val="24"/>
                <w:szCs w:val="24"/>
              </w:rPr>
            </w:pPr>
            <w:r w:rsidRPr="00514342">
              <w:rPr>
                <w:rFonts w:ascii="Times New Roman" w:hAnsi="Times New Roman" w:cs="Times New Roman"/>
                <w:sz w:val="24"/>
                <w:szCs w:val="24"/>
              </w:rPr>
              <w:t>Описание ситуации</w:t>
            </w:r>
          </w:p>
          <w:p w:rsidR="00831C19" w:rsidRPr="00514342" w:rsidRDefault="00831C19" w:rsidP="00365A1E">
            <w:pPr>
              <w:contextualSpacing/>
              <w:jc w:val="center"/>
              <w:rPr>
                <w:rFonts w:ascii="Times New Roman" w:hAnsi="Times New Roman" w:cs="Times New Roman"/>
                <w:sz w:val="24"/>
                <w:szCs w:val="24"/>
              </w:rPr>
            </w:pPr>
          </w:p>
        </w:tc>
        <w:tc>
          <w:tcPr>
            <w:tcW w:w="11198" w:type="dxa"/>
            <w:gridSpan w:val="2"/>
          </w:tcPr>
          <w:p w:rsidR="00831C19" w:rsidRDefault="00831C19" w:rsidP="00365A1E">
            <w:pPr>
              <w:pStyle w:val="ConsPlusNormal"/>
              <w:ind w:firstLine="540"/>
              <w:jc w:val="center"/>
              <w:outlineLvl w:val="2"/>
              <w:rPr>
                <w:rFonts w:ascii="Times New Roman" w:hAnsi="Times New Roman" w:cs="Times New Roman"/>
                <w:sz w:val="24"/>
                <w:szCs w:val="24"/>
              </w:rPr>
            </w:pPr>
            <w:r w:rsidRPr="00514342">
              <w:rPr>
                <w:rFonts w:ascii="Times New Roman" w:hAnsi="Times New Roman" w:cs="Times New Roman"/>
                <w:sz w:val="24"/>
                <w:szCs w:val="24"/>
              </w:rPr>
              <w:t>Меры предотвращения и урегулирования</w:t>
            </w:r>
          </w:p>
          <w:p w:rsidR="00831C19" w:rsidRPr="00514342" w:rsidRDefault="00831C19" w:rsidP="00365A1E">
            <w:pPr>
              <w:pStyle w:val="ConsPlusNormal"/>
              <w:ind w:firstLine="540"/>
              <w:jc w:val="center"/>
              <w:outlineLvl w:val="2"/>
              <w:rPr>
                <w:rFonts w:ascii="Times New Roman" w:hAnsi="Times New Roman" w:cs="Times New Roman"/>
                <w:sz w:val="24"/>
                <w:szCs w:val="24"/>
              </w:rPr>
            </w:pPr>
          </w:p>
        </w:tc>
      </w:tr>
      <w:tr w:rsidR="00831C19" w:rsidRPr="00514342" w:rsidTr="00770687">
        <w:tc>
          <w:tcPr>
            <w:tcW w:w="3794" w:type="dxa"/>
            <w:vMerge/>
          </w:tcPr>
          <w:p w:rsidR="00831C19" w:rsidRPr="00514342" w:rsidRDefault="00831C19" w:rsidP="00365A1E">
            <w:pPr>
              <w:contextualSpacing/>
              <w:jc w:val="center"/>
              <w:rPr>
                <w:rFonts w:ascii="Times New Roman" w:hAnsi="Times New Roman" w:cs="Times New Roman"/>
                <w:sz w:val="24"/>
                <w:szCs w:val="24"/>
              </w:rPr>
            </w:pPr>
          </w:p>
        </w:tc>
        <w:tc>
          <w:tcPr>
            <w:tcW w:w="5103" w:type="dxa"/>
          </w:tcPr>
          <w:p w:rsidR="00831C19" w:rsidRPr="00514342" w:rsidRDefault="00831C19"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Государственному служащему</w:t>
            </w:r>
          </w:p>
        </w:tc>
        <w:tc>
          <w:tcPr>
            <w:tcW w:w="6095" w:type="dxa"/>
          </w:tcPr>
          <w:p w:rsidR="00831C19" w:rsidRDefault="00831C19" w:rsidP="00365A1E">
            <w:pPr>
              <w:contextualSpacing/>
              <w:jc w:val="center"/>
              <w:rPr>
                <w:rFonts w:ascii="Times New Roman" w:hAnsi="Times New Roman" w:cs="Times New Roman"/>
                <w:sz w:val="24"/>
                <w:szCs w:val="24"/>
              </w:rPr>
            </w:pPr>
            <w:r w:rsidRPr="00514342">
              <w:rPr>
                <w:rFonts w:ascii="Times New Roman" w:hAnsi="Times New Roman" w:cs="Times New Roman"/>
                <w:sz w:val="24"/>
                <w:szCs w:val="24"/>
              </w:rPr>
              <w:t>Представителю нанимателя</w:t>
            </w:r>
          </w:p>
          <w:p w:rsidR="00831C19" w:rsidRPr="00514342" w:rsidRDefault="00831C19" w:rsidP="00365A1E">
            <w:pPr>
              <w:contextualSpacing/>
              <w:jc w:val="center"/>
              <w:rPr>
                <w:rFonts w:ascii="Times New Roman" w:hAnsi="Times New Roman" w:cs="Times New Roman"/>
                <w:sz w:val="24"/>
                <w:szCs w:val="24"/>
              </w:rPr>
            </w:pPr>
          </w:p>
        </w:tc>
      </w:tr>
      <w:tr w:rsidR="00831C19" w:rsidRPr="00D0550A" w:rsidTr="00770687">
        <w:tc>
          <w:tcPr>
            <w:tcW w:w="3794" w:type="dxa"/>
          </w:tcPr>
          <w:p w:rsidR="00831C19" w:rsidRPr="00D0550A" w:rsidRDefault="00831C19" w:rsidP="00831C19">
            <w:pPr>
              <w:pStyle w:val="ConsPlusNormal"/>
              <w:ind w:firstLine="540"/>
              <w:jc w:val="both"/>
              <w:rPr>
                <w:rFonts w:ascii="Times New Roman" w:hAnsi="Times New Roman" w:cs="Times New Roman"/>
                <w:sz w:val="24"/>
                <w:szCs w:val="24"/>
              </w:rPr>
            </w:pPr>
            <w:r w:rsidRPr="00D0550A">
              <w:rPr>
                <w:rFonts w:ascii="Times New Roman" w:hAnsi="Times New Roman" w:cs="Times New Roman"/>
                <w:sz w:val="24"/>
                <w:szCs w:val="24"/>
              </w:rPr>
              <w:t>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831C19" w:rsidRPr="00D0550A" w:rsidRDefault="00831C19" w:rsidP="00365A1E">
            <w:pPr>
              <w:pStyle w:val="ConsPlusNormal"/>
              <w:ind w:firstLine="540"/>
              <w:jc w:val="both"/>
              <w:rPr>
                <w:rFonts w:ascii="Times New Roman" w:hAnsi="Times New Roman" w:cs="Times New Roman"/>
                <w:sz w:val="24"/>
                <w:szCs w:val="24"/>
              </w:rPr>
            </w:pPr>
          </w:p>
        </w:tc>
        <w:tc>
          <w:tcPr>
            <w:tcW w:w="5103" w:type="dxa"/>
          </w:tcPr>
          <w:p w:rsidR="00831C19" w:rsidRPr="00D0550A" w:rsidRDefault="00831C19" w:rsidP="00D0550A">
            <w:pPr>
              <w:pStyle w:val="ConsPlusNormal"/>
              <w:ind w:firstLine="540"/>
              <w:jc w:val="both"/>
              <w:rPr>
                <w:rFonts w:ascii="Times New Roman" w:hAnsi="Times New Roman" w:cs="Times New Roman"/>
                <w:sz w:val="24"/>
                <w:szCs w:val="24"/>
              </w:rPr>
            </w:pPr>
            <w:r w:rsidRPr="00D0550A">
              <w:rPr>
                <w:rFonts w:ascii="Times New Roman" w:hAnsi="Times New Roman" w:cs="Times New Roman"/>
                <w:sz w:val="24"/>
                <w:szCs w:val="24"/>
              </w:rPr>
              <w:t xml:space="preserve">В соответствии с </w:t>
            </w:r>
            <w:hyperlink r:id="rId11" w:history="1">
              <w:r w:rsidRPr="00D0550A">
                <w:rPr>
                  <w:rFonts w:ascii="Times New Roman" w:hAnsi="Times New Roman" w:cs="Times New Roman"/>
                  <w:color w:val="0000FF"/>
                  <w:sz w:val="24"/>
                  <w:szCs w:val="24"/>
                </w:rPr>
                <w:t>пунктом 11 части 1 статьи 17</w:t>
              </w:r>
            </w:hyperlink>
            <w:r w:rsidRPr="00D0550A">
              <w:rPr>
                <w:rFonts w:ascii="Times New Roman" w:hAnsi="Times New Roman" w:cs="Times New Roman"/>
                <w:sz w:val="24"/>
                <w:szCs w:val="24"/>
              </w:rPr>
              <w:t xml:space="preserve"> Федерального закона N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tc>
        <w:tc>
          <w:tcPr>
            <w:tcW w:w="6095" w:type="dxa"/>
          </w:tcPr>
          <w:p w:rsidR="00831C19" w:rsidRPr="00D0550A" w:rsidRDefault="00831C19" w:rsidP="00831C19">
            <w:pPr>
              <w:ind w:left="34" w:firstLine="425"/>
              <w:contextualSpacing/>
              <w:jc w:val="both"/>
              <w:rPr>
                <w:rFonts w:ascii="Times New Roman" w:hAnsi="Times New Roman" w:cs="Times New Roman"/>
                <w:sz w:val="24"/>
                <w:szCs w:val="24"/>
              </w:rPr>
            </w:pPr>
            <w:r w:rsidRPr="00D0550A">
              <w:rPr>
                <w:rFonts w:ascii="Times New Roman" w:hAnsi="Times New Roman" w:cs="Times New Roman"/>
                <w:sz w:val="24"/>
                <w:szCs w:val="24"/>
              </w:rPr>
              <w:t>Представителю нанимателя при принятии решения о предоставлении или непредоставлении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tc>
      </w:tr>
      <w:tr w:rsidR="00831C19" w:rsidRPr="00D0550A" w:rsidTr="00770687">
        <w:tc>
          <w:tcPr>
            <w:tcW w:w="3794" w:type="dxa"/>
          </w:tcPr>
          <w:p w:rsidR="00831C19" w:rsidRDefault="00831C19" w:rsidP="00565B0C">
            <w:pPr>
              <w:pStyle w:val="ConsPlusNormal"/>
              <w:ind w:firstLine="540"/>
              <w:jc w:val="both"/>
              <w:rPr>
                <w:rFonts w:ascii="Times New Roman" w:hAnsi="Times New Roman" w:cs="Times New Roman"/>
                <w:sz w:val="24"/>
                <w:szCs w:val="24"/>
              </w:rPr>
            </w:pPr>
            <w:r w:rsidRPr="00D0550A">
              <w:rPr>
                <w:rFonts w:ascii="Times New Roman" w:hAnsi="Times New Roman" w:cs="Times New Roman"/>
                <w:sz w:val="24"/>
                <w:szCs w:val="24"/>
              </w:rPr>
              <w:t>Государственный служащий в ходе проведения контрольно-надзорных мероприятий обнаруживает нарушения законодательства. Государственный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770687" w:rsidRPr="00D0550A" w:rsidRDefault="00770687" w:rsidP="00565B0C">
            <w:pPr>
              <w:pStyle w:val="ConsPlusNormal"/>
              <w:ind w:firstLine="540"/>
              <w:jc w:val="both"/>
              <w:rPr>
                <w:rFonts w:ascii="Times New Roman" w:hAnsi="Times New Roman" w:cs="Times New Roman"/>
                <w:sz w:val="24"/>
                <w:szCs w:val="24"/>
              </w:rPr>
            </w:pPr>
          </w:p>
        </w:tc>
        <w:tc>
          <w:tcPr>
            <w:tcW w:w="5103" w:type="dxa"/>
          </w:tcPr>
          <w:p w:rsidR="00831C19" w:rsidRPr="00D0550A" w:rsidRDefault="00831C19" w:rsidP="00831C19">
            <w:pPr>
              <w:pStyle w:val="ConsPlusNormal"/>
              <w:ind w:firstLine="540"/>
              <w:jc w:val="both"/>
              <w:rPr>
                <w:rFonts w:ascii="Times New Roman" w:hAnsi="Times New Roman" w:cs="Times New Roman"/>
                <w:sz w:val="24"/>
                <w:szCs w:val="24"/>
              </w:rPr>
            </w:pPr>
            <w:r w:rsidRPr="00D0550A">
              <w:rPr>
                <w:rFonts w:ascii="Times New Roman" w:hAnsi="Times New Roman" w:cs="Times New Roman"/>
                <w:sz w:val="24"/>
                <w:szCs w:val="24"/>
              </w:rPr>
              <w:t>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831C19" w:rsidRPr="00D0550A" w:rsidRDefault="00831C19" w:rsidP="00365A1E">
            <w:pPr>
              <w:pStyle w:val="ConsPlusNormal"/>
              <w:ind w:firstLine="540"/>
              <w:jc w:val="both"/>
              <w:rPr>
                <w:rFonts w:ascii="Times New Roman" w:hAnsi="Times New Roman" w:cs="Times New Roman"/>
                <w:sz w:val="24"/>
                <w:szCs w:val="24"/>
              </w:rPr>
            </w:pPr>
          </w:p>
        </w:tc>
        <w:tc>
          <w:tcPr>
            <w:tcW w:w="6095" w:type="dxa"/>
          </w:tcPr>
          <w:p w:rsidR="00831C19" w:rsidRPr="00D0550A" w:rsidRDefault="00D0550A" w:rsidP="00565B0C">
            <w:pPr>
              <w:pStyle w:val="ConsPlusNormal"/>
              <w:ind w:firstLine="540"/>
              <w:jc w:val="both"/>
              <w:rPr>
                <w:rFonts w:ascii="Times New Roman" w:hAnsi="Times New Roman" w:cs="Times New Roman"/>
                <w:sz w:val="24"/>
                <w:szCs w:val="24"/>
              </w:rPr>
            </w:pPr>
            <w:r w:rsidRPr="00D0550A">
              <w:rPr>
                <w:rFonts w:ascii="Times New Roman" w:hAnsi="Times New Roman" w:cs="Times New Roman"/>
                <w:sz w:val="24"/>
                <w:szCs w:val="24"/>
              </w:rPr>
              <w:t>В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tc>
      </w:tr>
      <w:tr w:rsidR="00831C19" w:rsidRPr="00514342" w:rsidTr="00770687">
        <w:tc>
          <w:tcPr>
            <w:tcW w:w="3794" w:type="dxa"/>
          </w:tcPr>
          <w:p w:rsidR="00831C19" w:rsidRPr="003964F9" w:rsidRDefault="00831C19" w:rsidP="00831C19">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lastRenderedPageBreak/>
              <w:t>Государственный служащий выполняет иную оплачиваемую работу в организациях, финансируемых иностранными государствами.</w:t>
            </w:r>
          </w:p>
          <w:p w:rsidR="00831C19" w:rsidRPr="003964F9" w:rsidRDefault="00831C19" w:rsidP="00831C19">
            <w:pPr>
              <w:pStyle w:val="ConsPlusNormal"/>
              <w:ind w:firstLine="540"/>
              <w:jc w:val="both"/>
              <w:rPr>
                <w:rFonts w:ascii="Times New Roman" w:hAnsi="Times New Roman" w:cs="Times New Roman"/>
                <w:sz w:val="24"/>
                <w:szCs w:val="24"/>
              </w:rPr>
            </w:pPr>
          </w:p>
          <w:p w:rsidR="00831C19" w:rsidRPr="00640D38" w:rsidRDefault="00831C19" w:rsidP="00365A1E">
            <w:pPr>
              <w:pStyle w:val="ConsPlusNormal"/>
              <w:ind w:firstLine="540"/>
              <w:jc w:val="both"/>
              <w:rPr>
                <w:rFonts w:ascii="Times New Roman" w:hAnsi="Times New Roman" w:cs="Times New Roman"/>
                <w:sz w:val="24"/>
                <w:szCs w:val="24"/>
              </w:rPr>
            </w:pPr>
          </w:p>
        </w:tc>
        <w:tc>
          <w:tcPr>
            <w:tcW w:w="5103" w:type="dxa"/>
          </w:tcPr>
          <w:p w:rsidR="00831C19" w:rsidRPr="00AC7AF1" w:rsidRDefault="00831C19" w:rsidP="00AC7AF1">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t xml:space="preserve">В соответствии с </w:t>
            </w:r>
            <w:hyperlink r:id="rId12" w:history="1">
              <w:r w:rsidRPr="003964F9">
                <w:rPr>
                  <w:rFonts w:ascii="Times New Roman" w:hAnsi="Times New Roman" w:cs="Times New Roman"/>
                  <w:color w:val="0000FF"/>
                  <w:sz w:val="24"/>
                  <w:szCs w:val="24"/>
                </w:rPr>
                <w:t>пунктом 17 части 1 статьи 17</w:t>
              </w:r>
            </w:hyperlink>
            <w:r w:rsidRPr="003964F9">
              <w:rPr>
                <w:rFonts w:ascii="Times New Roman" w:hAnsi="Times New Roman" w:cs="Times New Roman"/>
                <w:sz w:val="24"/>
                <w:szCs w:val="24"/>
              </w:rPr>
              <w:t xml:space="preserve"> Федерального закона N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tc>
        <w:tc>
          <w:tcPr>
            <w:tcW w:w="6095" w:type="dxa"/>
          </w:tcPr>
          <w:p w:rsidR="00831C19" w:rsidRPr="00AC7AF1" w:rsidRDefault="00831C19" w:rsidP="00831C19">
            <w:pPr>
              <w:pStyle w:val="ConsPlusNormal"/>
              <w:ind w:firstLine="540"/>
              <w:jc w:val="both"/>
              <w:rPr>
                <w:rFonts w:ascii="Times New Roman" w:hAnsi="Times New Roman" w:cs="Times New Roman"/>
                <w:sz w:val="24"/>
                <w:szCs w:val="24"/>
              </w:rPr>
            </w:pPr>
            <w:r w:rsidRPr="00AC7AF1">
              <w:rPr>
                <w:rFonts w:ascii="Times New Roman" w:hAnsi="Times New Roman" w:cs="Times New Roman"/>
                <w:sz w:val="24"/>
                <w:szCs w:val="24"/>
              </w:rPr>
              <w:t>Представителю нанимателя при принятии решения о предоставлении или непредоставлении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831C19" w:rsidRPr="00640D38" w:rsidRDefault="00831C19" w:rsidP="00D47870">
            <w:pPr>
              <w:pStyle w:val="ConsPlusNormal"/>
              <w:ind w:firstLine="540"/>
              <w:jc w:val="both"/>
              <w:rPr>
                <w:rFonts w:ascii="Times New Roman" w:hAnsi="Times New Roman" w:cs="Times New Roman"/>
                <w:sz w:val="24"/>
                <w:szCs w:val="24"/>
              </w:rPr>
            </w:pPr>
          </w:p>
        </w:tc>
      </w:tr>
      <w:tr w:rsidR="00831C19" w:rsidRPr="00514342" w:rsidTr="00770687">
        <w:tc>
          <w:tcPr>
            <w:tcW w:w="3794" w:type="dxa"/>
          </w:tcPr>
          <w:p w:rsidR="00831C19" w:rsidRPr="003964F9" w:rsidRDefault="00831C19" w:rsidP="00831C19">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t>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831C19" w:rsidRPr="00640D38" w:rsidRDefault="00831C19" w:rsidP="00365A1E">
            <w:pPr>
              <w:pStyle w:val="ConsPlusNormal"/>
              <w:ind w:firstLine="540"/>
              <w:jc w:val="both"/>
              <w:rPr>
                <w:rFonts w:ascii="Times New Roman" w:hAnsi="Times New Roman" w:cs="Times New Roman"/>
                <w:sz w:val="24"/>
                <w:szCs w:val="24"/>
              </w:rPr>
            </w:pPr>
          </w:p>
        </w:tc>
        <w:tc>
          <w:tcPr>
            <w:tcW w:w="5103" w:type="dxa"/>
          </w:tcPr>
          <w:p w:rsidR="00831C19" w:rsidRPr="003964F9" w:rsidRDefault="00831C19" w:rsidP="00831C19">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t xml:space="preserve">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w:t>
            </w:r>
            <w:hyperlink r:id="rId13" w:history="1">
              <w:r w:rsidRPr="003964F9">
                <w:rPr>
                  <w:rFonts w:ascii="Times New Roman" w:hAnsi="Times New Roman" w:cs="Times New Roman"/>
                  <w:color w:val="0000FF"/>
                  <w:sz w:val="24"/>
                  <w:szCs w:val="24"/>
                </w:rPr>
                <w:t>законом</w:t>
              </w:r>
            </w:hyperlink>
            <w:r w:rsidRPr="003964F9">
              <w:rPr>
                <w:rFonts w:ascii="Times New Roman" w:hAnsi="Times New Roman" w:cs="Times New Roman"/>
                <w:sz w:val="24"/>
                <w:szCs w:val="24"/>
              </w:rPr>
              <w:t xml:space="preserve">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неконфиденциальной информации, которая лишь временно недоступна широкой общественности.</w:t>
            </w:r>
          </w:p>
          <w:p w:rsidR="00831C19" w:rsidRPr="003964F9" w:rsidRDefault="00831C19" w:rsidP="00831C19">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tc>
        <w:tc>
          <w:tcPr>
            <w:tcW w:w="6095" w:type="dxa"/>
          </w:tcPr>
          <w:p w:rsidR="00831C19" w:rsidRPr="003964F9" w:rsidRDefault="00831C19" w:rsidP="00565B0C">
            <w:pPr>
              <w:pStyle w:val="ConsPlusNormal"/>
              <w:ind w:firstLine="540"/>
              <w:jc w:val="both"/>
              <w:rPr>
                <w:rFonts w:ascii="Times New Roman" w:hAnsi="Times New Roman" w:cs="Times New Roman"/>
                <w:sz w:val="24"/>
                <w:szCs w:val="24"/>
              </w:rPr>
            </w:pPr>
            <w:r w:rsidRPr="003964F9">
              <w:rPr>
                <w:rFonts w:ascii="Times New Roman" w:hAnsi="Times New Roman" w:cs="Times New Roman"/>
                <w:sz w:val="24"/>
                <w:szCs w:val="24"/>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tc>
      </w:tr>
      <w:tr w:rsidR="00831C19" w:rsidRPr="001620F5" w:rsidTr="00770687">
        <w:tc>
          <w:tcPr>
            <w:tcW w:w="14992" w:type="dxa"/>
            <w:gridSpan w:val="3"/>
          </w:tcPr>
          <w:p w:rsidR="00831C19" w:rsidRPr="001620F5" w:rsidRDefault="00831C19" w:rsidP="00770687">
            <w:pPr>
              <w:pStyle w:val="ConsPlusNormal"/>
              <w:ind w:firstLine="540"/>
              <w:jc w:val="both"/>
              <w:rPr>
                <w:rFonts w:ascii="Times New Roman" w:hAnsi="Times New Roman" w:cs="Times New Roman"/>
                <w:sz w:val="24"/>
                <w:szCs w:val="24"/>
              </w:rPr>
            </w:pPr>
            <w:r w:rsidRPr="001620F5">
              <w:rPr>
                <w:rFonts w:ascii="Times New Roman" w:hAnsi="Times New Roman" w:cs="Times New Roman"/>
                <w:sz w:val="24"/>
                <w:szCs w:val="24"/>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tc>
      </w:tr>
    </w:tbl>
    <w:p w:rsidR="001A2930" w:rsidRPr="001A2930" w:rsidRDefault="001A2930">
      <w:pPr>
        <w:spacing w:after="0" w:line="240" w:lineRule="auto"/>
        <w:contextualSpacing/>
        <w:jc w:val="center"/>
        <w:rPr>
          <w:rFonts w:ascii="Times New Roman" w:hAnsi="Times New Roman" w:cs="Times New Roman"/>
          <w:b/>
          <w:i/>
          <w:sz w:val="28"/>
          <w:szCs w:val="28"/>
        </w:rPr>
      </w:pPr>
    </w:p>
    <w:sectPr w:rsidR="001A2930" w:rsidRPr="001A2930" w:rsidSect="00BB1859">
      <w:footerReference w:type="default" r:id="rId14"/>
      <w:pgSz w:w="16838" w:h="11906" w:orient="landscape"/>
      <w:pgMar w:top="397" w:right="567" w:bottom="34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0C3" w:rsidRDefault="005C00C3" w:rsidP="00AC7AF1">
      <w:pPr>
        <w:spacing w:after="0" w:line="240" w:lineRule="auto"/>
      </w:pPr>
      <w:r>
        <w:separator/>
      </w:r>
    </w:p>
  </w:endnote>
  <w:endnote w:type="continuationSeparator" w:id="1">
    <w:p w:rsidR="005C00C3" w:rsidRDefault="005C00C3" w:rsidP="00AC7A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F1" w:rsidRDefault="00AC7AF1">
    <w:pPr>
      <w:pStyle w:val="a9"/>
      <w:jc w:val="center"/>
    </w:pPr>
  </w:p>
  <w:p w:rsidR="00AC7AF1" w:rsidRDefault="00AC7AF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0C3" w:rsidRDefault="005C00C3" w:rsidP="00AC7AF1">
      <w:pPr>
        <w:spacing w:after="0" w:line="240" w:lineRule="auto"/>
      </w:pPr>
      <w:r>
        <w:separator/>
      </w:r>
    </w:p>
  </w:footnote>
  <w:footnote w:type="continuationSeparator" w:id="1">
    <w:p w:rsidR="005C00C3" w:rsidRDefault="005C00C3" w:rsidP="00AC7A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35448"/>
    <w:multiLevelType w:val="hybridMultilevel"/>
    <w:tmpl w:val="337EB78A"/>
    <w:lvl w:ilvl="0" w:tplc="8676E49E">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nsid w:val="7DEC260B"/>
    <w:multiLevelType w:val="hybridMultilevel"/>
    <w:tmpl w:val="9F6EDC92"/>
    <w:lvl w:ilvl="0" w:tplc="D52C876C">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EF0384"/>
    <w:rsid w:val="0010709F"/>
    <w:rsid w:val="001323F6"/>
    <w:rsid w:val="001342FE"/>
    <w:rsid w:val="001620F5"/>
    <w:rsid w:val="001825F1"/>
    <w:rsid w:val="001A2930"/>
    <w:rsid w:val="002063D8"/>
    <w:rsid w:val="002530FE"/>
    <w:rsid w:val="002C3D3D"/>
    <w:rsid w:val="002E6A72"/>
    <w:rsid w:val="00302850"/>
    <w:rsid w:val="00315151"/>
    <w:rsid w:val="003964F9"/>
    <w:rsid w:val="003B1E33"/>
    <w:rsid w:val="004219C1"/>
    <w:rsid w:val="004303FA"/>
    <w:rsid w:val="00484526"/>
    <w:rsid w:val="00494899"/>
    <w:rsid w:val="004C2E17"/>
    <w:rsid w:val="004D27DC"/>
    <w:rsid w:val="004D37D3"/>
    <w:rsid w:val="00514342"/>
    <w:rsid w:val="00522F6E"/>
    <w:rsid w:val="00565B0C"/>
    <w:rsid w:val="00592E4C"/>
    <w:rsid w:val="005C00C3"/>
    <w:rsid w:val="005C140E"/>
    <w:rsid w:val="005F32D1"/>
    <w:rsid w:val="00640D38"/>
    <w:rsid w:val="006C35FC"/>
    <w:rsid w:val="00724AB5"/>
    <w:rsid w:val="0075337F"/>
    <w:rsid w:val="007664EB"/>
    <w:rsid w:val="00770687"/>
    <w:rsid w:val="00784C8F"/>
    <w:rsid w:val="007B0E2E"/>
    <w:rsid w:val="007B2E60"/>
    <w:rsid w:val="007D3636"/>
    <w:rsid w:val="007F28AC"/>
    <w:rsid w:val="0081442D"/>
    <w:rsid w:val="00831C19"/>
    <w:rsid w:val="00862EC2"/>
    <w:rsid w:val="008A4DA6"/>
    <w:rsid w:val="008C7E2E"/>
    <w:rsid w:val="0090567B"/>
    <w:rsid w:val="0092493A"/>
    <w:rsid w:val="009E3DBD"/>
    <w:rsid w:val="00A04834"/>
    <w:rsid w:val="00A63E94"/>
    <w:rsid w:val="00AC7AF1"/>
    <w:rsid w:val="00AF7CDA"/>
    <w:rsid w:val="00B22F92"/>
    <w:rsid w:val="00B41559"/>
    <w:rsid w:val="00B64CB0"/>
    <w:rsid w:val="00BB1859"/>
    <w:rsid w:val="00CA76FB"/>
    <w:rsid w:val="00D0550A"/>
    <w:rsid w:val="00D47870"/>
    <w:rsid w:val="00D536E8"/>
    <w:rsid w:val="00D637E0"/>
    <w:rsid w:val="00DE72DC"/>
    <w:rsid w:val="00E25CBF"/>
    <w:rsid w:val="00E458C3"/>
    <w:rsid w:val="00E80CF8"/>
    <w:rsid w:val="00E96780"/>
    <w:rsid w:val="00EF0384"/>
    <w:rsid w:val="00F81724"/>
    <w:rsid w:val="00FA37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2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D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58C3"/>
    <w:pPr>
      <w:ind w:left="720"/>
      <w:contextualSpacing/>
    </w:pPr>
  </w:style>
  <w:style w:type="paragraph" w:customStyle="1" w:styleId="ConsPlusNormal">
    <w:name w:val="ConsPlusNormal"/>
    <w:rsid w:val="007664EB"/>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AC7A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7AF1"/>
    <w:rPr>
      <w:rFonts w:ascii="Tahoma" w:hAnsi="Tahoma" w:cs="Tahoma"/>
      <w:sz w:val="16"/>
      <w:szCs w:val="16"/>
    </w:rPr>
  </w:style>
  <w:style w:type="paragraph" w:styleId="a7">
    <w:name w:val="header"/>
    <w:basedOn w:val="a"/>
    <w:link w:val="a8"/>
    <w:uiPriority w:val="99"/>
    <w:unhideWhenUsed/>
    <w:rsid w:val="00AC7AF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7AF1"/>
  </w:style>
  <w:style w:type="paragraph" w:styleId="a9">
    <w:name w:val="footer"/>
    <w:basedOn w:val="a"/>
    <w:link w:val="aa"/>
    <w:uiPriority w:val="99"/>
    <w:unhideWhenUsed/>
    <w:rsid w:val="00AC7AF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7A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D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58C3"/>
    <w:pPr>
      <w:ind w:left="720"/>
      <w:contextualSpacing/>
    </w:pPr>
  </w:style>
  <w:style w:type="paragraph" w:customStyle="1" w:styleId="ConsPlusNormal">
    <w:name w:val="ConsPlusNormal"/>
    <w:rsid w:val="007664EB"/>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AC7A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7AF1"/>
    <w:rPr>
      <w:rFonts w:ascii="Tahoma" w:hAnsi="Tahoma" w:cs="Tahoma"/>
      <w:sz w:val="16"/>
      <w:szCs w:val="16"/>
    </w:rPr>
  </w:style>
  <w:style w:type="paragraph" w:styleId="a7">
    <w:name w:val="header"/>
    <w:basedOn w:val="a"/>
    <w:link w:val="a8"/>
    <w:uiPriority w:val="99"/>
    <w:unhideWhenUsed/>
    <w:rsid w:val="00AC7AF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7AF1"/>
  </w:style>
  <w:style w:type="paragraph" w:styleId="a9">
    <w:name w:val="footer"/>
    <w:basedOn w:val="a"/>
    <w:link w:val="aa"/>
    <w:uiPriority w:val="99"/>
    <w:unhideWhenUsed/>
    <w:rsid w:val="00AC7AF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7AF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BA8306598CB7E9D2CC9DA80A1D3F1E5E945E7D8153875EBA7AB40F142D60E7EF7999DDAAK" TargetMode="External"/><Relationship Id="rId13" Type="http://schemas.openxmlformats.org/officeDocument/2006/relationships/hyperlink" Target="consultantplus://offline/ref=483BCC2FA2B25C684CBFD6F0DD384A6E52196A41F074FF9DAB09140AE1A3K" TargetMode="External"/><Relationship Id="rId3" Type="http://schemas.openxmlformats.org/officeDocument/2006/relationships/settings" Target="settings.xml"/><Relationship Id="rId7" Type="http://schemas.openxmlformats.org/officeDocument/2006/relationships/hyperlink" Target="consultantplus://offline/ref=C592AE2E0D4B7F5A7B6F3A226D9257A79B4F3C8BB22E98E081A2737F0B0BE732CBC39F12E3F5BF0Bi6XFL" TargetMode="External"/><Relationship Id="rId12" Type="http://schemas.openxmlformats.org/officeDocument/2006/relationships/hyperlink" Target="consultantplus://offline/ref=483BCC2FA2B25C684CBFD6F0DD384A6E5A186149F376A297A3501808145DA7A4953D4CEDAEK"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83BCC2FA2B25C684CBFD6F0DD384A6E5A186149F376A297A3501808145DA7A4953D4CDD816CED9EE4AF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83BCC2FA2B25C684CBFD6F0DD384A6E5A186149F376A297A3501808145DA7A4953D4CDD816CED90E4A3K" TargetMode="External"/><Relationship Id="rId4" Type="http://schemas.openxmlformats.org/officeDocument/2006/relationships/webSettings" Target="webSettings.xml"/><Relationship Id="rId9" Type="http://schemas.openxmlformats.org/officeDocument/2006/relationships/hyperlink" Target="consultantplus://offline/ref=2ABA8306598CB7E9D2CC9DA80A1D3F1E5E945D74865D875EBA7AB40F142D60E7EF7999DD6833E643DCAA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6106</Words>
  <Characters>34809</Characters>
  <Application>Microsoft Office Word</Application>
  <DocSecurity>0</DocSecurity>
  <Lines>290</Lines>
  <Paragraphs>81</Paragraphs>
  <ScaleCrop>false</ScaleCrop>
  <HeadingPairs>
    <vt:vector size="4" baseType="variant">
      <vt:variant>
        <vt:lpstr>Название</vt:lpstr>
      </vt:variant>
      <vt:variant>
        <vt:i4>1</vt:i4>
      </vt:variant>
      <vt:variant>
        <vt:lpstr>Заголовки</vt:lpstr>
      </vt:variant>
      <vt:variant>
        <vt:i4>15</vt:i4>
      </vt:variant>
    </vt:vector>
  </HeadingPairs>
  <TitlesOfParts>
    <vt:vector size="16" baseType="lpstr">
      <vt:lpstr/>
      <vt:lpstr/>
      <vt:lpstr>ТИПОВЫЕ СИТУАЦИИ </vt:lpstr>
      <vt:lpstr>КОНФЛИКТА ИНТЕРЕСОВ НА ГОСУДАРСТВЕННОЙ СЛУЖБЕ РОССИЙСКОЙ ФЕДЕРАЦИИ И ПОРЯДОК ИХ </vt:lpstr>
      <vt:lpstr>    Конфликт интересов, связанный с выполнением иной оплачиваемой работы</vt:lpstr>
      <vt:lpstr>    </vt:lpstr>
      <vt:lpstr>    </vt:lpstr>
      <vt:lpstr>    Конфликт интересов, связанный с владением ценными бумагами, банковскими вкладами</vt:lpstr>
      <vt:lpstr>    </vt:lpstr>
      <vt:lpstr>    Конфликт интересов, связанный с получением подарков и услуг</vt:lpstr>
      <vt:lpstr>    </vt:lpstr>
      <vt:lpstr>    </vt:lpstr>
      <vt:lpstr>    Конфликт интересов, связанный с имущественными обязательствами и судебными разби</vt:lpstr>
      <vt:lpstr>    </vt:lpstr>
      <vt:lpstr>    </vt:lpstr>
      <vt:lpstr>    Конфликт интересов, связанный с взаимодействием с бывшим работодателем и трудоус</vt:lpstr>
    </vt:vector>
  </TitlesOfParts>
  <Company/>
  <LinksUpToDate>false</LinksUpToDate>
  <CharactersWithSpaces>40834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 Тестова</dc:creator>
  <cp:keywords/>
  <dc:description/>
  <cp:lastModifiedBy>Volkova</cp:lastModifiedBy>
  <cp:revision>3</cp:revision>
  <cp:lastPrinted>2012-11-30T06:44:00Z</cp:lastPrinted>
  <dcterms:created xsi:type="dcterms:W3CDTF">2013-05-15T05:10:00Z</dcterms:created>
  <dcterms:modified xsi:type="dcterms:W3CDTF">2020-06-01T10:31:00Z</dcterms:modified>
</cp:coreProperties>
</file>