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7174" w:rsidRDefault="00487174">
      <w:pPr>
        <w:pStyle w:val="ConsPlusTitlePage"/>
      </w:pPr>
      <w:r>
        <w:t xml:space="preserve">Документ предоставлен </w:t>
      </w:r>
      <w:hyperlink r:id="rId4" w:history="1">
        <w:r>
          <w:rPr>
            <w:color w:val="0000FF"/>
          </w:rPr>
          <w:t>КонсультантПлюс</w:t>
        </w:r>
      </w:hyperlink>
      <w:r>
        <w:br/>
      </w:r>
    </w:p>
    <w:p w:rsidR="00487174" w:rsidRDefault="00487174">
      <w:pPr>
        <w:pStyle w:val="ConsPlusNormal"/>
        <w:jc w:val="center"/>
      </w:pPr>
    </w:p>
    <w:p w:rsidR="00487174" w:rsidRDefault="00487174">
      <w:pPr>
        <w:pStyle w:val="ConsPlusTitle"/>
        <w:jc w:val="center"/>
      </w:pPr>
      <w:r>
        <w:t>ПРАВИТЕЛЬСТВО РОССИЙСКОЙ ФЕДЕРАЦИИ</w:t>
      </w:r>
    </w:p>
    <w:p w:rsidR="00487174" w:rsidRDefault="00487174">
      <w:pPr>
        <w:pStyle w:val="ConsPlusTitle"/>
        <w:jc w:val="center"/>
      </w:pPr>
    </w:p>
    <w:p w:rsidR="00487174" w:rsidRDefault="00487174">
      <w:pPr>
        <w:pStyle w:val="ConsPlusTitle"/>
        <w:jc w:val="center"/>
      </w:pPr>
      <w:r>
        <w:t>ПОСТАНОВЛЕНИЕ</w:t>
      </w:r>
    </w:p>
    <w:p w:rsidR="00487174" w:rsidRDefault="00487174">
      <w:pPr>
        <w:pStyle w:val="ConsPlusTitle"/>
        <w:jc w:val="center"/>
      </w:pPr>
      <w:r>
        <w:t>от 15 апреля 2014 г. N 321</w:t>
      </w:r>
    </w:p>
    <w:p w:rsidR="00487174" w:rsidRDefault="00487174">
      <w:pPr>
        <w:pStyle w:val="ConsPlusTitle"/>
        <w:jc w:val="center"/>
      </w:pPr>
    </w:p>
    <w:p w:rsidR="00487174" w:rsidRDefault="00487174">
      <w:pPr>
        <w:pStyle w:val="ConsPlusTitle"/>
        <w:jc w:val="center"/>
      </w:pPr>
      <w:r>
        <w:t>ОБ УТВЕРЖДЕНИИ ГОСУДАРСТВЕННОЙ ПРОГРАММЫ</w:t>
      </w:r>
    </w:p>
    <w:p w:rsidR="00487174" w:rsidRDefault="00487174">
      <w:pPr>
        <w:pStyle w:val="ConsPlusTitle"/>
        <w:jc w:val="center"/>
      </w:pPr>
      <w:r>
        <w:t>РОССИЙСКОЙ ФЕДЕРАЦИИ "ЭНЕРГОЭФФЕКТИВНОСТЬ</w:t>
      </w:r>
    </w:p>
    <w:p w:rsidR="00487174" w:rsidRDefault="00487174">
      <w:pPr>
        <w:pStyle w:val="ConsPlusTitle"/>
        <w:jc w:val="center"/>
      </w:pPr>
      <w:r>
        <w:t>И РАЗВИТИЕ ЭНЕРГЕТИКИ"</w:t>
      </w:r>
    </w:p>
    <w:p w:rsidR="00487174" w:rsidRDefault="00487174">
      <w:pPr>
        <w:pStyle w:val="ConsPlusNormal"/>
        <w:jc w:val="center"/>
      </w:pPr>
      <w:r>
        <w:t>Список изменяющих документов</w:t>
      </w:r>
    </w:p>
    <w:p w:rsidR="00487174" w:rsidRDefault="00487174">
      <w:pPr>
        <w:pStyle w:val="ConsPlusNormal"/>
        <w:jc w:val="center"/>
      </w:pPr>
      <w:r>
        <w:t xml:space="preserve">(в ред. Постановлений Правительства РФ от 09.10.2015 </w:t>
      </w:r>
      <w:hyperlink r:id="rId5" w:history="1">
        <w:r>
          <w:rPr>
            <w:color w:val="0000FF"/>
          </w:rPr>
          <w:t>N 1079</w:t>
        </w:r>
      </w:hyperlink>
      <w:r>
        <w:t>,</w:t>
      </w:r>
    </w:p>
    <w:p w:rsidR="00487174" w:rsidRDefault="00487174">
      <w:pPr>
        <w:pStyle w:val="ConsPlusNormal"/>
        <w:jc w:val="center"/>
      </w:pPr>
      <w:r>
        <w:t xml:space="preserve">от 07.12.2015 </w:t>
      </w:r>
      <w:hyperlink r:id="rId6" w:history="1">
        <w:r>
          <w:rPr>
            <w:color w:val="0000FF"/>
          </w:rPr>
          <w:t>N 1339</w:t>
        </w:r>
      </w:hyperlink>
      <w:r>
        <w:t>)</w:t>
      </w:r>
    </w:p>
    <w:p w:rsidR="00487174" w:rsidRDefault="00487174">
      <w:pPr>
        <w:pStyle w:val="ConsPlusNormal"/>
        <w:jc w:val="center"/>
      </w:pPr>
    </w:p>
    <w:p w:rsidR="00487174" w:rsidRDefault="00487174">
      <w:pPr>
        <w:pStyle w:val="ConsPlusNormal"/>
        <w:ind w:firstLine="540"/>
        <w:jc w:val="both"/>
      </w:pPr>
      <w:r>
        <w:t>Правительство Российской Федерации постановляет:</w:t>
      </w:r>
    </w:p>
    <w:p w:rsidR="00487174" w:rsidRDefault="00487174">
      <w:pPr>
        <w:pStyle w:val="ConsPlusNormal"/>
        <w:ind w:firstLine="540"/>
        <w:jc w:val="both"/>
      </w:pPr>
      <w:r>
        <w:t xml:space="preserve">1. Утвердить прилагаемую государственную </w:t>
      </w:r>
      <w:hyperlink w:anchor="P33" w:history="1">
        <w:r>
          <w:rPr>
            <w:color w:val="0000FF"/>
          </w:rPr>
          <w:t>программу</w:t>
        </w:r>
      </w:hyperlink>
      <w:r>
        <w:t xml:space="preserve"> Российской Федерации "Энергоэффективность и развитие энергетики".</w:t>
      </w:r>
    </w:p>
    <w:p w:rsidR="00487174" w:rsidRDefault="00487174">
      <w:pPr>
        <w:pStyle w:val="ConsPlusNormal"/>
        <w:ind w:firstLine="540"/>
        <w:jc w:val="both"/>
      </w:pPr>
      <w:r>
        <w:t>2. Министерству энергетики Российской Федерации:</w:t>
      </w:r>
    </w:p>
    <w:p w:rsidR="00487174" w:rsidRDefault="00487174">
      <w:pPr>
        <w:pStyle w:val="ConsPlusNormal"/>
        <w:ind w:firstLine="540"/>
        <w:jc w:val="both"/>
      </w:pPr>
      <w:r>
        <w:t xml:space="preserve">разместить государственную </w:t>
      </w:r>
      <w:hyperlink w:anchor="P33" w:history="1">
        <w:r>
          <w:rPr>
            <w:color w:val="0000FF"/>
          </w:rPr>
          <w:t>программу</w:t>
        </w:r>
      </w:hyperlink>
      <w:r>
        <w:t xml:space="preserve"> Российской Федерации, утвержденную настоящим постановлением, на своем официальном сайте, а также на портале государственных программ Российской Федерации в информационно-телекоммуникационной сети "Интернет" в 2-недельный срок со дня официального опубликования настоящего постановления;</w:t>
      </w:r>
    </w:p>
    <w:p w:rsidR="00487174" w:rsidRDefault="00487174">
      <w:pPr>
        <w:pStyle w:val="ConsPlusNormal"/>
        <w:ind w:firstLine="540"/>
        <w:jc w:val="both"/>
      </w:pPr>
      <w:r>
        <w:t xml:space="preserve">принять меры по реализации мероприятий указанной государственной </w:t>
      </w:r>
      <w:hyperlink w:anchor="P33" w:history="1">
        <w:r>
          <w:rPr>
            <w:color w:val="0000FF"/>
          </w:rPr>
          <w:t>программы</w:t>
        </w:r>
      </w:hyperlink>
      <w:r>
        <w:t xml:space="preserve"> Российской Федерации.</w:t>
      </w:r>
    </w:p>
    <w:p w:rsidR="00487174" w:rsidRDefault="00487174">
      <w:pPr>
        <w:pStyle w:val="ConsPlusNormal"/>
        <w:ind w:firstLine="540"/>
        <w:jc w:val="both"/>
      </w:pPr>
      <w:r>
        <w:t xml:space="preserve">3. Признать утратившим силу </w:t>
      </w:r>
      <w:hyperlink r:id="rId7" w:history="1">
        <w:r>
          <w:rPr>
            <w:color w:val="0000FF"/>
          </w:rPr>
          <w:t>распоряжение</w:t>
        </w:r>
      </w:hyperlink>
      <w:r>
        <w:t xml:space="preserve"> Правительства Российской Федерации от 3 апреля 2013 г. N 512-р (Собрание законодательства Российской Федерации, 2013, N 14, ст. 1739).</w:t>
      </w:r>
    </w:p>
    <w:p w:rsidR="00487174" w:rsidRDefault="00487174">
      <w:pPr>
        <w:pStyle w:val="ConsPlusNormal"/>
        <w:ind w:firstLine="540"/>
        <w:jc w:val="both"/>
      </w:pPr>
    </w:p>
    <w:p w:rsidR="00487174" w:rsidRDefault="00487174">
      <w:pPr>
        <w:pStyle w:val="ConsPlusNormal"/>
        <w:jc w:val="right"/>
      </w:pPr>
      <w:r>
        <w:t>Председатель Правительства</w:t>
      </w:r>
    </w:p>
    <w:p w:rsidR="00487174" w:rsidRDefault="00487174">
      <w:pPr>
        <w:pStyle w:val="ConsPlusNormal"/>
        <w:jc w:val="right"/>
      </w:pPr>
      <w:r>
        <w:t>Российской Федерации</w:t>
      </w:r>
    </w:p>
    <w:p w:rsidR="00487174" w:rsidRDefault="00487174">
      <w:pPr>
        <w:pStyle w:val="ConsPlusNormal"/>
        <w:jc w:val="right"/>
      </w:pPr>
      <w:r>
        <w:t>Д.МЕДВЕДЕВ</w:t>
      </w:r>
    </w:p>
    <w:p w:rsidR="00487174" w:rsidRDefault="00487174">
      <w:pPr>
        <w:sectPr w:rsidR="00487174" w:rsidSect="002362CF">
          <w:pgSz w:w="11906" w:h="16838"/>
          <w:pgMar w:top="1134" w:right="850" w:bottom="1134" w:left="1701" w:header="708" w:footer="708" w:gutter="0"/>
          <w:cols w:space="708"/>
          <w:docGrid w:linePitch="360"/>
        </w:sectPr>
      </w:pPr>
    </w:p>
    <w:p w:rsidR="00487174" w:rsidRDefault="00487174">
      <w:pPr>
        <w:pStyle w:val="ConsPlusNormal"/>
        <w:ind w:firstLine="540"/>
        <w:jc w:val="both"/>
      </w:pPr>
    </w:p>
    <w:p w:rsidR="00487174" w:rsidRDefault="00487174">
      <w:pPr>
        <w:pStyle w:val="ConsPlusNormal"/>
        <w:ind w:firstLine="540"/>
        <w:jc w:val="both"/>
      </w:pPr>
    </w:p>
    <w:p w:rsidR="00487174" w:rsidRDefault="00487174">
      <w:pPr>
        <w:pStyle w:val="ConsPlusNormal"/>
        <w:ind w:firstLine="540"/>
        <w:jc w:val="both"/>
      </w:pPr>
    </w:p>
    <w:p w:rsidR="00487174" w:rsidRDefault="00487174">
      <w:pPr>
        <w:pStyle w:val="ConsPlusNormal"/>
        <w:jc w:val="both"/>
      </w:pPr>
    </w:p>
    <w:p w:rsidR="00487174" w:rsidRDefault="00487174">
      <w:pPr>
        <w:pStyle w:val="ConsPlusNormal"/>
        <w:jc w:val="both"/>
      </w:pPr>
    </w:p>
    <w:p w:rsidR="00487174" w:rsidRDefault="00487174">
      <w:pPr>
        <w:pStyle w:val="ConsPlusNormal"/>
        <w:jc w:val="right"/>
      </w:pPr>
      <w:r>
        <w:t>Утверждена</w:t>
      </w:r>
    </w:p>
    <w:p w:rsidR="00487174" w:rsidRDefault="00487174">
      <w:pPr>
        <w:pStyle w:val="ConsPlusNormal"/>
        <w:jc w:val="right"/>
      </w:pPr>
      <w:r>
        <w:t>постановлением Правительства</w:t>
      </w:r>
    </w:p>
    <w:p w:rsidR="00487174" w:rsidRDefault="00487174">
      <w:pPr>
        <w:pStyle w:val="ConsPlusNormal"/>
        <w:jc w:val="right"/>
      </w:pPr>
      <w:r>
        <w:t>Российской Федерации</w:t>
      </w:r>
    </w:p>
    <w:p w:rsidR="00487174" w:rsidRDefault="00487174">
      <w:pPr>
        <w:pStyle w:val="ConsPlusNormal"/>
        <w:jc w:val="right"/>
      </w:pPr>
      <w:r>
        <w:t>от 15 апреля 2014 г. N 321</w:t>
      </w:r>
    </w:p>
    <w:p w:rsidR="00487174" w:rsidRDefault="00487174">
      <w:pPr>
        <w:pStyle w:val="ConsPlusNormal"/>
        <w:jc w:val="both"/>
      </w:pPr>
    </w:p>
    <w:p w:rsidR="00487174" w:rsidRDefault="00487174">
      <w:pPr>
        <w:pStyle w:val="ConsPlusTitle"/>
        <w:jc w:val="center"/>
      </w:pPr>
      <w:bookmarkStart w:id="0" w:name="P33"/>
      <w:bookmarkEnd w:id="0"/>
      <w:r>
        <w:t>ГОСУДАРСТВЕННАЯ ПРОГРАММА РОССИЙСКОЙ ФЕДЕРАЦИИ</w:t>
      </w:r>
    </w:p>
    <w:p w:rsidR="00487174" w:rsidRDefault="00487174">
      <w:pPr>
        <w:pStyle w:val="ConsPlusTitle"/>
        <w:jc w:val="center"/>
      </w:pPr>
      <w:r>
        <w:t>"ЭНЕРГОЭФФЕКТИВНОСТЬ И РАЗВИТИЕ ЭНЕРГЕТИКИ"</w:t>
      </w:r>
    </w:p>
    <w:p w:rsidR="00487174" w:rsidRDefault="00487174">
      <w:pPr>
        <w:pStyle w:val="ConsPlusNormal"/>
        <w:jc w:val="center"/>
      </w:pPr>
      <w:r>
        <w:t>Список изменяющих документов</w:t>
      </w:r>
    </w:p>
    <w:p w:rsidR="00487174" w:rsidRDefault="00487174">
      <w:pPr>
        <w:pStyle w:val="ConsPlusNormal"/>
        <w:jc w:val="center"/>
      </w:pPr>
      <w:r>
        <w:t xml:space="preserve">(в ред. Постановлений Правительства РФ от 09.10.2015 </w:t>
      </w:r>
      <w:hyperlink r:id="rId8" w:history="1">
        <w:r>
          <w:rPr>
            <w:color w:val="0000FF"/>
          </w:rPr>
          <w:t>N 1079</w:t>
        </w:r>
      </w:hyperlink>
      <w:r>
        <w:t>,</w:t>
      </w:r>
    </w:p>
    <w:p w:rsidR="00487174" w:rsidRDefault="00487174">
      <w:pPr>
        <w:pStyle w:val="ConsPlusNormal"/>
        <w:jc w:val="center"/>
      </w:pPr>
      <w:r>
        <w:t xml:space="preserve">от 07.12.2015 </w:t>
      </w:r>
      <w:hyperlink r:id="rId9" w:history="1">
        <w:r>
          <w:rPr>
            <w:color w:val="0000FF"/>
          </w:rPr>
          <w:t>N 1339</w:t>
        </w:r>
      </w:hyperlink>
      <w:r>
        <w:t>)</w:t>
      </w:r>
    </w:p>
    <w:p w:rsidR="00487174" w:rsidRDefault="00487174">
      <w:pPr>
        <w:pStyle w:val="ConsPlusNormal"/>
        <w:jc w:val="both"/>
      </w:pPr>
    </w:p>
    <w:p w:rsidR="00487174" w:rsidRDefault="00487174">
      <w:pPr>
        <w:pStyle w:val="ConsPlusNormal"/>
        <w:jc w:val="center"/>
      </w:pPr>
      <w:r>
        <w:t>ПАСПОРТ</w:t>
      </w:r>
    </w:p>
    <w:p w:rsidR="00487174" w:rsidRDefault="00487174">
      <w:pPr>
        <w:pStyle w:val="ConsPlusNormal"/>
        <w:jc w:val="center"/>
      </w:pPr>
      <w:r>
        <w:t>государственной программы Российской Федерации</w:t>
      </w:r>
    </w:p>
    <w:p w:rsidR="00487174" w:rsidRDefault="00487174">
      <w:pPr>
        <w:pStyle w:val="ConsPlusNormal"/>
        <w:jc w:val="center"/>
      </w:pPr>
      <w:r>
        <w:t>"Энергоэффективность и развитие энергетики"</w:t>
      </w:r>
    </w:p>
    <w:p w:rsidR="00487174" w:rsidRDefault="00487174">
      <w:pPr>
        <w:pStyle w:val="ConsPlusNormal"/>
        <w:jc w:val="both"/>
      </w:pPr>
    </w:p>
    <w:tbl>
      <w:tblPr>
        <w:tblW w:w="0" w:type="auto"/>
        <w:tblLayout w:type="fixed"/>
        <w:tblCellMar>
          <w:top w:w="102" w:type="dxa"/>
          <w:left w:w="62" w:type="dxa"/>
          <w:bottom w:w="102" w:type="dxa"/>
          <w:right w:w="62" w:type="dxa"/>
        </w:tblCellMar>
        <w:tblLook w:val="0000"/>
      </w:tblPr>
      <w:tblGrid>
        <w:gridCol w:w="3078"/>
        <w:gridCol w:w="247"/>
        <w:gridCol w:w="6314"/>
      </w:tblGrid>
      <w:tr w:rsidR="00487174">
        <w:tc>
          <w:tcPr>
            <w:tcW w:w="3078" w:type="dxa"/>
            <w:tcBorders>
              <w:top w:val="nil"/>
              <w:left w:val="nil"/>
              <w:bottom w:val="nil"/>
              <w:right w:val="nil"/>
            </w:tcBorders>
          </w:tcPr>
          <w:p w:rsidR="00487174" w:rsidRDefault="00487174">
            <w:pPr>
              <w:pStyle w:val="ConsPlusNormal"/>
            </w:pPr>
            <w:r>
              <w:t>Ответственный исполнитель Программы</w:t>
            </w:r>
          </w:p>
        </w:tc>
        <w:tc>
          <w:tcPr>
            <w:tcW w:w="247" w:type="dxa"/>
            <w:tcBorders>
              <w:top w:val="nil"/>
              <w:left w:val="nil"/>
              <w:bottom w:val="nil"/>
              <w:right w:val="nil"/>
            </w:tcBorders>
          </w:tcPr>
          <w:p w:rsidR="00487174" w:rsidRDefault="00487174">
            <w:pPr>
              <w:pStyle w:val="ConsPlusNormal"/>
              <w:jc w:val="center"/>
            </w:pPr>
            <w:r>
              <w:t>-</w:t>
            </w:r>
          </w:p>
        </w:tc>
        <w:tc>
          <w:tcPr>
            <w:tcW w:w="6314" w:type="dxa"/>
            <w:tcBorders>
              <w:top w:val="nil"/>
              <w:left w:val="nil"/>
              <w:bottom w:val="nil"/>
              <w:right w:val="nil"/>
            </w:tcBorders>
          </w:tcPr>
          <w:p w:rsidR="00487174" w:rsidRDefault="00487174">
            <w:pPr>
              <w:pStyle w:val="ConsPlusNormal"/>
            </w:pPr>
            <w:r>
              <w:t>Министерство энергетики Российской Федерации</w:t>
            </w:r>
          </w:p>
        </w:tc>
      </w:tr>
      <w:tr w:rsidR="00487174">
        <w:tc>
          <w:tcPr>
            <w:tcW w:w="3078" w:type="dxa"/>
            <w:tcBorders>
              <w:top w:val="nil"/>
              <w:left w:val="nil"/>
              <w:bottom w:val="nil"/>
              <w:right w:val="nil"/>
            </w:tcBorders>
          </w:tcPr>
          <w:p w:rsidR="00487174" w:rsidRDefault="00487174">
            <w:pPr>
              <w:pStyle w:val="ConsPlusNormal"/>
            </w:pPr>
            <w:r>
              <w:t>Соисполнители Программы</w:t>
            </w:r>
          </w:p>
        </w:tc>
        <w:tc>
          <w:tcPr>
            <w:tcW w:w="247" w:type="dxa"/>
            <w:tcBorders>
              <w:top w:val="nil"/>
              <w:left w:val="nil"/>
              <w:bottom w:val="nil"/>
              <w:right w:val="nil"/>
            </w:tcBorders>
          </w:tcPr>
          <w:p w:rsidR="00487174" w:rsidRDefault="00487174">
            <w:pPr>
              <w:pStyle w:val="ConsPlusNormal"/>
              <w:jc w:val="center"/>
            </w:pPr>
            <w:r>
              <w:t>-</w:t>
            </w:r>
          </w:p>
        </w:tc>
        <w:tc>
          <w:tcPr>
            <w:tcW w:w="6314" w:type="dxa"/>
            <w:tcBorders>
              <w:top w:val="nil"/>
              <w:left w:val="nil"/>
              <w:bottom w:val="nil"/>
              <w:right w:val="nil"/>
            </w:tcBorders>
          </w:tcPr>
          <w:p w:rsidR="00487174" w:rsidRDefault="00487174">
            <w:pPr>
              <w:pStyle w:val="ConsPlusNormal"/>
            </w:pPr>
            <w:r>
              <w:t>отсутствуют</w:t>
            </w:r>
          </w:p>
        </w:tc>
      </w:tr>
      <w:tr w:rsidR="00487174">
        <w:tc>
          <w:tcPr>
            <w:tcW w:w="3078" w:type="dxa"/>
            <w:tcBorders>
              <w:top w:val="nil"/>
              <w:left w:val="nil"/>
              <w:bottom w:val="nil"/>
              <w:right w:val="nil"/>
            </w:tcBorders>
          </w:tcPr>
          <w:p w:rsidR="00487174" w:rsidRDefault="00487174">
            <w:pPr>
              <w:pStyle w:val="ConsPlusNormal"/>
            </w:pPr>
            <w:r>
              <w:t>Участники Программы</w:t>
            </w:r>
          </w:p>
        </w:tc>
        <w:tc>
          <w:tcPr>
            <w:tcW w:w="247" w:type="dxa"/>
            <w:tcBorders>
              <w:top w:val="nil"/>
              <w:left w:val="nil"/>
              <w:bottom w:val="nil"/>
              <w:right w:val="nil"/>
            </w:tcBorders>
          </w:tcPr>
          <w:p w:rsidR="00487174" w:rsidRDefault="00487174">
            <w:pPr>
              <w:pStyle w:val="ConsPlusNormal"/>
              <w:jc w:val="center"/>
            </w:pPr>
            <w:r>
              <w:t>-</w:t>
            </w:r>
          </w:p>
        </w:tc>
        <w:tc>
          <w:tcPr>
            <w:tcW w:w="6314" w:type="dxa"/>
            <w:tcBorders>
              <w:top w:val="nil"/>
              <w:left w:val="nil"/>
              <w:bottom w:val="nil"/>
              <w:right w:val="nil"/>
            </w:tcBorders>
          </w:tcPr>
          <w:p w:rsidR="00487174" w:rsidRDefault="00487174">
            <w:pPr>
              <w:pStyle w:val="ConsPlusNormal"/>
            </w:pPr>
            <w:r>
              <w:t>Министерство промышленности и торговли Российской Федерации</w:t>
            </w:r>
          </w:p>
        </w:tc>
      </w:tr>
      <w:tr w:rsidR="00487174">
        <w:tc>
          <w:tcPr>
            <w:tcW w:w="3078" w:type="dxa"/>
            <w:tcBorders>
              <w:top w:val="nil"/>
              <w:left w:val="nil"/>
              <w:bottom w:val="nil"/>
              <w:right w:val="nil"/>
            </w:tcBorders>
          </w:tcPr>
          <w:p w:rsidR="00487174" w:rsidRDefault="00487174">
            <w:pPr>
              <w:pStyle w:val="ConsPlusNormal"/>
            </w:pPr>
            <w:r>
              <w:lastRenderedPageBreak/>
              <w:t>Подпрограммы Программы</w:t>
            </w:r>
          </w:p>
        </w:tc>
        <w:tc>
          <w:tcPr>
            <w:tcW w:w="247" w:type="dxa"/>
            <w:tcBorders>
              <w:top w:val="nil"/>
              <w:left w:val="nil"/>
              <w:bottom w:val="nil"/>
              <w:right w:val="nil"/>
            </w:tcBorders>
          </w:tcPr>
          <w:p w:rsidR="00487174" w:rsidRDefault="00487174">
            <w:pPr>
              <w:pStyle w:val="ConsPlusNormal"/>
              <w:jc w:val="center"/>
            </w:pPr>
            <w:r>
              <w:t>-</w:t>
            </w:r>
          </w:p>
        </w:tc>
        <w:tc>
          <w:tcPr>
            <w:tcW w:w="6314" w:type="dxa"/>
            <w:tcBorders>
              <w:top w:val="nil"/>
              <w:left w:val="nil"/>
              <w:bottom w:val="nil"/>
              <w:right w:val="nil"/>
            </w:tcBorders>
          </w:tcPr>
          <w:p w:rsidR="00487174" w:rsidRDefault="00487174">
            <w:pPr>
              <w:pStyle w:val="ConsPlusNormal"/>
            </w:pPr>
            <w:r>
              <w:t>подпрограмма 1 "Энергосбережение и повышение энергетической эффективности";</w:t>
            </w:r>
          </w:p>
          <w:p w:rsidR="00487174" w:rsidRDefault="00487174">
            <w:pPr>
              <w:pStyle w:val="ConsPlusNormal"/>
            </w:pPr>
            <w:r>
              <w:t>подпрограмма 2 "Развитие и модернизация электроэнергетики";</w:t>
            </w:r>
          </w:p>
          <w:p w:rsidR="00487174" w:rsidRDefault="00487174">
            <w:pPr>
              <w:pStyle w:val="ConsPlusNormal"/>
            </w:pPr>
            <w:r>
              <w:t>подпрограмма 3 "Развитие нефтяной отрасли";</w:t>
            </w:r>
          </w:p>
          <w:p w:rsidR="00487174" w:rsidRDefault="00487174">
            <w:pPr>
              <w:pStyle w:val="ConsPlusNormal"/>
            </w:pPr>
            <w:r>
              <w:t>подпрограмма 4 "Развитие газовой отрасли";</w:t>
            </w:r>
          </w:p>
          <w:p w:rsidR="00487174" w:rsidRDefault="00487174">
            <w:pPr>
              <w:pStyle w:val="ConsPlusNormal"/>
            </w:pPr>
            <w:r>
              <w:t>подпрограмма 5 "Реструктуризация и развитие угольной промышленности";</w:t>
            </w:r>
          </w:p>
          <w:p w:rsidR="00487174" w:rsidRDefault="00487174">
            <w:pPr>
              <w:pStyle w:val="ConsPlusNormal"/>
            </w:pPr>
            <w:r>
              <w:t>подпрограмма 6 "Развитие использования возобновляемых источников энергии";</w:t>
            </w:r>
          </w:p>
          <w:p w:rsidR="00487174" w:rsidRDefault="00487174">
            <w:pPr>
              <w:pStyle w:val="ConsPlusNormal"/>
            </w:pPr>
            <w:r>
              <w:t>подпрограмма 7 "Обеспечение реализации государственной программы"</w:t>
            </w:r>
          </w:p>
        </w:tc>
      </w:tr>
      <w:tr w:rsidR="00487174">
        <w:tc>
          <w:tcPr>
            <w:tcW w:w="3078" w:type="dxa"/>
            <w:tcBorders>
              <w:top w:val="nil"/>
              <w:left w:val="nil"/>
              <w:bottom w:val="nil"/>
              <w:right w:val="nil"/>
            </w:tcBorders>
          </w:tcPr>
          <w:p w:rsidR="00487174" w:rsidRDefault="00487174">
            <w:pPr>
              <w:pStyle w:val="ConsPlusNormal"/>
            </w:pPr>
            <w:r>
              <w:t>Цель Программы</w:t>
            </w:r>
          </w:p>
        </w:tc>
        <w:tc>
          <w:tcPr>
            <w:tcW w:w="247" w:type="dxa"/>
            <w:tcBorders>
              <w:top w:val="nil"/>
              <w:left w:val="nil"/>
              <w:bottom w:val="nil"/>
              <w:right w:val="nil"/>
            </w:tcBorders>
          </w:tcPr>
          <w:p w:rsidR="00487174" w:rsidRDefault="00487174">
            <w:pPr>
              <w:pStyle w:val="ConsPlusNormal"/>
              <w:jc w:val="center"/>
            </w:pPr>
            <w:r>
              <w:t>-</w:t>
            </w:r>
          </w:p>
        </w:tc>
        <w:tc>
          <w:tcPr>
            <w:tcW w:w="6314" w:type="dxa"/>
            <w:tcBorders>
              <w:top w:val="nil"/>
              <w:left w:val="nil"/>
              <w:bottom w:val="nil"/>
              <w:right w:val="nil"/>
            </w:tcBorders>
          </w:tcPr>
          <w:p w:rsidR="00487174" w:rsidRDefault="00487174">
            <w:pPr>
              <w:pStyle w:val="ConsPlusNormal"/>
            </w:pPr>
            <w:r>
              <w:t>надежное обеспечение страны топливно-энергетическими ресурсами, повышение эффективности их использования и снижение антропогенного воздействия топливно-энергетического комплекса на окружающую среду</w:t>
            </w:r>
          </w:p>
        </w:tc>
      </w:tr>
      <w:tr w:rsidR="00487174">
        <w:tc>
          <w:tcPr>
            <w:tcW w:w="9639" w:type="dxa"/>
            <w:gridSpan w:val="3"/>
            <w:tcBorders>
              <w:top w:val="nil"/>
              <w:left w:val="nil"/>
              <w:bottom w:val="nil"/>
              <w:right w:val="nil"/>
            </w:tcBorders>
          </w:tcPr>
          <w:p w:rsidR="00487174" w:rsidRDefault="00487174">
            <w:pPr>
              <w:pStyle w:val="ConsPlusNormal"/>
              <w:jc w:val="both"/>
            </w:pPr>
            <w:r>
              <w:t xml:space="preserve">(в ред. </w:t>
            </w:r>
            <w:hyperlink r:id="rId10" w:history="1">
              <w:r>
                <w:rPr>
                  <w:color w:val="0000FF"/>
                </w:rPr>
                <w:t>Постановления</w:t>
              </w:r>
            </w:hyperlink>
            <w:r>
              <w:t xml:space="preserve"> Правительства РФ от 07.12.2015 N 1339)</w:t>
            </w:r>
          </w:p>
        </w:tc>
      </w:tr>
      <w:tr w:rsidR="00487174">
        <w:tc>
          <w:tcPr>
            <w:tcW w:w="3078" w:type="dxa"/>
            <w:tcBorders>
              <w:top w:val="nil"/>
              <w:left w:val="nil"/>
              <w:bottom w:val="nil"/>
              <w:right w:val="nil"/>
            </w:tcBorders>
          </w:tcPr>
          <w:p w:rsidR="00487174" w:rsidRDefault="00487174">
            <w:pPr>
              <w:pStyle w:val="ConsPlusNormal"/>
            </w:pPr>
            <w:r>
              <w:t>Задачи Программы</w:t>
            </w:r>
          </w:p>
        </w:tc>
        <w:tc>
          <w:tcPr>
            <w:tcW w:w="247" w:type="dxa"/>
            <w:tcBorders>
              <w:top w:val="nil"/>
              <w:left w:val="nil"/>
              <w:bottom w:val="nil"/>
              <w:right w:val="nil"/>
            </w:tcBorders>
          </w:tcPr>
          <w:p w:rsidR="00487174" w:rsidRDefault="00487174">
            <w:pPr>
              <w:pStyle w:val="ConsPlusNormal"/>
              <w:jc w:val="center"/>
            </w:pPr>
            <w:r>
              <w:t>-</w:t>
            </w:r>
          </w:p>
        </w:tc>
        <w:tc>
          <w:tcPr>
            <w:tcW w:w="6314" w:type="dxa"/>
            <w:tcBorders>
              <w:top w:val="nil"/>
              <w:left w:val="nil"/>
              <w:bottom w:val="nil"/>
              <w:right w:val="nil"/>
            </w:tcBorders>
          </w:tcPr>
          <w:p w:rsidR="00487174" w:rsidRDefault="00487174">
            <w:pPr>
              <w:pStyle w:val="ConsPlusNormal"/>
            </w:pPr>
            <w:r>
              <w:t>развитие энергосбережения и повышение энергоэффективности;</w:t>
            </w:r>
          </w:p>
          <w:p w:rsidR="00487174" w:rsidRDefault="00487174">
            <w:pPr>
              <w:pStyle w:val="ConsPlusNormal"/>
            </w:pPr>
            <w:r>
              <w:t>обеспечение потребности внутреннего рынка в надежном, качественном и экономически обоснованном снабжении электроэнергией и теплом;</w:t>
            </w:r>
          </w:p>
          <w:p w:rsidR="00487174" w:rsidRDefault="00487174">
            <w:pPr>
              <w:pStyle w:val="ConsPlusNormal"/>
            </w:pPr>
            <w:r>
              <w:t xml:space="preserve">развитие нефтегазовой и угольной отраслей топливно-энергетического комплекса для </w:t>
            </w:r>
            <w:r>
              <w:lastRenderedPageBreak/>
              <w:t>эффективного обеспечения углеводородным и угольным сырьем потребностей внутреннего рынка и выполнения обязательств по зарубежным контрактам;</w:t>
            </w:r>
          </w:p>
          <w:p w:rsidR="00487174" w:rsidRDefault="00487174">
            <w:pPr>
              <w:pStyle w:val="ConsPlusNormal"/>
            </w:pPr>
            <w:r>
              <w:t>содействие инновационному развитию топливно-энергетического комплекса</w:t>
            </w:r>
          </w:p>
        </w:tc>
      </w:tr>
      <w:tr w:rsidR="00487174">
        <w:tc>
          <w:tcPr>
            <w:tcW w:w="3078" w:type="dxa"/>
            <w:tcBorders>
              <w:top w:val="nil"/>
              <w:left w:val="nil"/>
              <w:bottom w:val="nil"/>
              <w:right w:val="nil"/>
            </w:tcBorders>
          </w:tcPr>
          <w:p w:rsidR="00487174" w:rsidRDefault="00487174">
            <w:pPr>
              <w:pStyle w:val="ConsPlusNormal"/>
            </w:pPr>
            <w:r>
              <w:lastRenderedPageBreak/>
              <w:t>Целевые индикаторы и показатели Программы</w:t>
            </w:r>
          </w:p>
        </w:tc>
        <w:tc>
          <w:tcPr>
            <w:tcW w:w="247" w:type="dxa"/>
            <w:tcBorders>
              <w:top w:val="nil"/>
              <w:left w:val="nil"/>
              <w:bottom w:val="nil"/>
              <w:right w:val="nil"/>
            </w:tcBorders>
          </w:tcPr>
          <w:p w:rsidR="00487174" w:rsidRDefault="00487174">
            <w:pPr>
              <w:pStyle w:val="ConsPlusNormal"/>
              <w:jc w:val="center"/>
            </w:pPr>
            <w:r>
              <w:t>-</w:t>
            </w:r>
          </w:p>
        </w:tc>
        <w:tc>
          <w:tcPr>
            <w:tcW w:w="6314" w:type="dxa"/>
            <w:tcBorders>
              <w:top w:val="nil"/>
              <w:left w:val="nil"/>
              <w:bottom w:val="nil"/>
              <w:right w:val="nil"/>
            </w:tcBorders>
          </w:tcPr>
          <w:p w:rsidR="00487174" w:rsidRDefault="00487174">
            <w:pPr>
              <w:pStyle w:val="ConsPlusNormal"/>
            </w:pPr>
            <w:r>
              <w:t>снижение энергоемкости валового внутреннего продукта Российской Федерации за счет реализации мероприятий Программы (к 2007 году);</w:t>
            </w:r>
          </w:p>
          <w:p w:rsidR="00487174" w:rsidRDefault="00487174">
            <w:pPr>
              <w:pStyle w:val="ConsPlusNormal"/>
            </w:pPr>
            <w:r>
              <w:t>удельный вес затрат на технологические инновации в общем объеме отгруженных товаров, выполненных работ, услуг организаций промышленного производства;</w:t>
            </w:r>
          </w:p>
          <w:p w:rsidR="00487174" w:rsidRDefault="00487174">
            <w:pPr>
              <w:pStyle w:val="ConsPlusNormal"/>
            </w:pPr>
            <w:r>
              <w:t>глубина переработки нефти;</w:t>
            </w:r>
          </w:p>
          <w:p w:rsidR="00487174" w:rsidRDefault="00487174">
            <w:pPr>
              <w:pStyle w:val="ConsPlusNormal"/>
            </w:pPr>
            <w:r>
              <w:t>потери электроэнергии в электрических сетях от общего объема отпуска электроэнергии;</w:t>
            </w:r>
          </w:p>
          <w:p w:rsidR="00487174" w:rsidRDefault="00487174">
            <w:pPr>
              <w:pStyle w:val="ConsPlusNormal"/>
            </w:pPr>
            <w:r>
              <w:t>добыча нефти, включая газовый конденсат;</w:t>
            </w:r>
          </w:p>
          <w:p w:rsidR="00487174" w:rsidRDefault="00487174">
            <w:pPr>
              <w:pStyle w:val="ConsPlusNormal"/>
            </w:pPr>
            <w:r>
              <w:t>добыча газа природного и попутного;</w:t>
            </w:r>
          </w:p>
          <w:p w:rsidR="00487174" w:rsidRDefault="00487174">
            <w:pPr>
              <w:pStyle w:val="ConsPlusNormal"/>
            </w:pPr>
            <w:r>
              <w:t>добыча угля;</w:t>
            </w:r>
          </w:p>
          <w:p w:rsidR="00487174" w:rsidRDefault="00487174">
            <w:pPr>
              <w:pStyle w:val="ConsPlusNormal"/>
            </w:pPr>
            <w:r>
              <w:t>динамика производительности труда в топливно-энергетическом комплексе (к предыдущему году)</w:t>
            </w:r>
          </w:p>
        </w:tc>
      </w:tr>
      <w:tr w:rsidR="00487174">
        <w:tc>
          <w:tcPr>
            <w:tcW w:w="9639" w:type="dxa"/>
            <w:gridSpan w:val="3"/>
            <w:tcBorders>
              <w:top w:val="nil"/>
              <w:left w:val="nil"/>
              <w:bottom w:val="nil"/>
              <w:right w:val="nil"/>
            </w:tcBorders>
          </w:tcPr>
          <w:p w:rsidR="00487174" w:rsidRDefault="00487174">
            <w:pPr>
              <w:pStyle w:val="ConsPlusNormal"/>
              <w:jc w:val="both"/>
            </w:pPr>
            <w:r>
              <w:t xml:space="preserve">(в ред. </w:t>
            </w:r>
            <w:hyperlink r:id="rId11" w:history="1">
              <w:r>
                <w:rPr>
                  <w:color w:val="0000FF"/>
                </w:rPr>
                <w:t>Постановления</w:t>
              </w:r>
            </w:hyperlink>
            <w:r>
              <w:t xml:space="preserve"> Правительства РФ от 07.12.2015 N 1339)</w:t>
            </w:r>
          </w:p>
        </w:tc>
      </w:tr>
      <w:tr w:rsidR="00487174">
        <w:tc>
          <w:tcPr>
            <w:tcW w:w="3078" w:type="dxa"/>
            <w:tcBorders>
              <w:top w:val="nil"/>
              <w:left w:val="nil"/>
              <w:bottom w:val="nil"/>
              <w:right w:val="nil"/>
            </w:tcBorders>
          </w:tcPr>
          <w:p w:rsidR="00487174" w:rsidRDefault="00487174">
            <w:pPr>
              <w:pStyle w:val="ConsPlusNormal"/>
            </w:pPr>
            <w:r>
              <w:t>Этапы и сроки реализации Программы</w:t>
            </w:r>
          </w:p>
        </w:tc>
        <w:tc>
          <w:tcPr>
            <w:tcW w:w="247" w:type="dxa"/>
            <w:tcBorders>
              <w:top w:val="nil"/>
              <w:left w:val="nil"/>
              <w:bottom w:val="nil"/>
              <w:right w:val="nil"/>
            </w:tcBorders>
          </w:tcPr>
          <w:p w:rsidR="00487174" w:rsidRDefault="00487174">
            <w:pPr>
              <w:pStyle w:val="ConsPlusNormal"/>
              <w:jc w:val="center"/>
            </w:pPr>
            <w:r>
              <w:t>-</w:t>
            </w:r>
          </w:p>
        </w:tc>
        <w:tc>
          <w:tcPr>
            <w:tcW w:w="6314" w:type="dxa"/>
            <w:tcBorders>
              <w:top w:val="nil"/>
              <w:left w:val="nil"/>
              <w:bottom w:val="nil"/>
              <w:right w:val="nil"/>
            </w:tcBorders>
          </w:tcPr>
          <w:p w:rsidR="00487174" w:rsidRDefault="00487174">
            <w:pPr>
              <w:pStyle w:val="ConsPlusNormal"/>
            </w:pPr>
            <w:r>
              <w:t>первый этап: 1 января 2013 г. - 31 декабря 2020 г.</w:t>
            </w:r>
          </w:p>
        </w:tc>
      </w:tr>
      <w:tr w:rsidR="00487174">
        <w:tc>
          <w:tcPr>
            <w:tcW w:w="9639" w:type="dxa"/>
            <w:gridSpan w:val="3"/>
            <w:tcBorders>
              <w:top w:val="nil"/>
              <w:left w:val="nil"/>
              <w:bottom w:val="nil"/>
              <w:right w:val="nil"/>
            </w:tcBorders>
          </w:tcPr>
          <w:p w:rsidR="00487174" w:rsidRDefault="00487174">
            <w:pPr>
              <w:pStyle w:val="ConsPlusNormal"/>
              <w:jc w:val="both"/>
            </w:pPr>
            <w:r>
              <w:t xml:space="preserve">(в ред. </w:t>
            </w:r>
            <w:hyperlink r:id="rId12" w:history="1">
              <w:r>
                <w:rPr>
                  <w:color w:val="0000FF"/>
                </w:rPr>
                <w:t>Постановления</w:t>
              </w:r>
            </w:hyperlink>
            <w:r>
              <w:t xml:space="preserve"> Правительства РФ от 07.12.2015 N 1339)</w:t>
            </w:r>
          </w:p>
        </w:tc>
      </w:tr>
      <w:tr w:rsidR="00487174">
        <w:tc>
          <w:tcPr>
            <w:tcW w:w="3078" w:type="dxa"/>
            <w:tcBorders>
              <w:top w:val="nil"/>
              <w:left w:val="nil"/>
              <w:bottom w:val="nil"/>
              <w:right w:val="nil"/>
            </w:tcBorders>
          </w:tcPr>
          <w:p w:rsidR="00487174" w:rsidRDefault="00487174">
            <w:pPr>
              <w:pStyle w:val="ConsPlusNormal"/>
            </w:pPr>
            <w:r>
              <w:lastRenderedPageBreak/>
              <w:t>Объем бюджетных ассигнований Программы</w:t>
            </w:r>
          </w:p>
        </w:tc>
        <w:tc>
          <w:tcPr>
            <w:tcW w:w="247" w:type="dxa"/>
            <w:tcBorders>
              <w:top w:val="nil"/>
              <w:left w:val="nil"/>
              <w:bottom w:val="nil"/>
              <w:right w:val="nil"/>
            </w:tcBorders>
          </w:tcPr>
          <w:p w:rsidR="00487174" w:rsidRDefault="00487174">
            <w:pPr>
              <w:pStyle w:val="ConsPlusNormal"/>
              <w:jc w:val="center"/>
            </w:pPr>
            <w:r>
              <w:t>-</w:t>
            </w:r>
          </w:p>
        </w:tc>
        <w:tc>
          <w:tcPr>
            <w:tcW w:w="6314" w:type="dxa"/>
            <w:tcBorders>
              <w:top w:val="nil"/>
              <w:left w:val="nil"/>
              <w:bottom w:val="nil"/>
              <w:right w:val="nil"/>
            </w:tcBorders>
          </w:tcPr>
          <w:p w:rsidR="00487174" w:rsidRDefault="00487174">
            <w:pPr>
              <w:pStyle w:val="ConsPlusNormal"/>
            </w:pPr>
            <w:r>
              <w:t>объем бюджетных ассигнований на реализацию Программы из средств федерального бюджета составляет 86499146,9 тыс. рублей, в том числе:</w:t>
            </w:r>
          </w:p>
          <w:p w:rsidR="00487174" w:rsidRDefault="00487174">
            <w:pPr>
              <w:pStyle w:val="ConsPlusNormal"/>
            </w:pPr>
            <w:r>
              <w:t>на 2013 год - 22737619,9 тыс. рублей;</w:t>
            </w:r>
          </w:p>
          <w:p w:rsidR="00487174" w:rsidRDefault="00487174">
            <w:pPr>
              <w:pStyle w:val="ConsPlusNormal"/>
              <w:jc w:val="both"/>
            </w:pPr>
            <w:r>
              <w:t>на 2014 год - 13906465,9 тыс. рублей;</w:t>
            </w:r>
          </w:p>
          <w:p w:rsidR="00487174" w:rsidRDefault="00487174">
            <w:pPr>
              <w:pStyle w:val="ConsPlusNormal"/>
              <w:jc w:val="both"/>
            </w:pPr>
            <w:r>
              <w:t>на 2015 год - 9282717,1 тыс. рублей;</w:t>
            </w:r>
          </w:p>
          <w:p w:rsidR="00487174" w:rsidRDefault="00487174">
            <w:pPr>
              <w:pStyle w:val="ConsPlusNormal"/>
              <w:jc w:val="both"/>
            </w:pPr>
            <w:r>
              <w:t>на 2016 год - 10464406,5 тыс. рублей;</w:t>
            </w:r>
          </w:p>
          <w:p w:rsidR="00487174" w:rsidRDefault="00487174">
            <w:pPr>
              <w:pStyle w:val="ConsPlusNormal"/>
              <w:jc w:val="both"/>
            </w:pPr>
            <w:r>
              <w:t>на 2017 год - 6574183,1 тыс. рублей;</w:t>
            </w:r>
          </w:p>
          <w:p w:rsidR="00487174" w:rsidRDefault="00487174">
            <w:pPr>
              <w:pStyle w:val="ConsPlusNormal"/>
              <w:jc w:val="both"/>
            </w:pPr>
            <w:r>
              <w:t>на 2018 год - 7819303,5 тыс. рублей;</w:t>
            </w:r>
          </w:p>
          <w:p w:rsidR="00487174" w:rsidRDefault="00487174">
            <w:pPr>
              <w:pStyle w:val="ConsPlusNormal"/>
              <w:jc w:val="both"/>
            </w:pPr>
            <w:r>
              <w:t>на 2019 год - 7844772,2 тыс. рублей;</w:t>
            </w:r>
          </w:p>
          <w:p w:rsidR="00487174" w:rsidRDefault="00487174">
            <w:pPr>
              <w:pStyle w:val="ConsPlusNormal"/>
              <w:jc w:val="both"/>
            </w:pPr>
            <w:r>
              <w:t>на 2020 год - 7869678,7 тыс. рублей</w:t>
            </w:r>
          </w:p>
        </w:tc>
      </w:tr>
      <w:tr w:rsidR="00487174">
        <w:tc>
          <w:tcPr>
            <w:tcW w:w="9639" w:type="dxa"/>
            <w:gridSpan w:val="3"/>
            <w:tcBorders>
              <w:top w:val="nil"/>
              <w:left w:val="nil"/>
              <w:bottom w:val="nil"/>
              <w:right w:val="nil"/>
            </w:tcBorders>
          </w:tcPr>
          <w:p w:rsidR="00487174" w:rsidRDefault="00487174">
            <w:pPr>
              <w:pStyle w:val="ConsPlusNormal"/>
              <w:jc w:val="both"/>
            </w:pPr>
            <w:r>
              <w:t xml:space="preserve">(в ред. </w:t>
            </w:r>
            <w:hyperlink r:id="rId13" w:history="1">
              <w:r>
                <w:rPr>
                  <w:color w:val="0000FF"/>
                </w:rPr>
                <w:t>Постановления</w:t>
              </w:r>
            </w:hyperlink>
            <w:r>
              <w:t xml:space="preserve"> Правительства РФ от 07.12.2015 N 1339)</w:t>
            </w:r>
          </w:p>
        </w:tc>
      </w:tr>
      <w:tr w:rsidR="00487174">
        <w:tc>
          <w:tcPr>
            <w:tcW w:w="3078" w:type="dxa"/>
            <w:tcBorders>
              <w:top w:val="nil"/>
              <w:left w:val="nil"/>
              <w:bottom w:val="nil"/>
              <w:right w:val="nil"/>
            </w:tcBorders>
          </w:tcPr>
          <w:p w:rsidR="00487174" w:rsidRDefault="00487174">
            <w:pPr>
              <w:pStyle w:val="ConsPlusNormal"/>
            </w:pPr>
            <w:r>
              <w:t>Ожидаемые результаты реализации Программы</w:t>
            </w:r>
          </w:p>
        </w:tc>
        <w:tc>
          <w:tcPr>
            <w:tcW w:w="247" w:type="dxa"/>
            <w:tcBorders>
              <w:top w:val="nil"/>
              <w:left w:val="nil"/>
              <w:bottom w:val="nil"/>
              <w:right w:val="nil"/>
            </w:tcBorders>
          </w:tcPr>
          <w:p w:rsidR="00487174" w:rsidRDefault="00487174">
            <w:pPr>
              <w:pStyle w:val="ConsPlusNormal"/>
              <w:jc w:val="center"/>
            </w:pPr>
            <w:r>
              <w:t>-</w:t>
            </w:r>
          </w:p>
        </w:tc>
        <w:tc>
          <w:tcPr>
            <w:tcW w:w="6314" w:type="dxa"/>
            <w:tcBorders>
              <w:top w:val="nil"/>
              <w:left w:val="nil"/>
              <w:bottom w:val="nil"/>
              <w:right w:val="nil"/>
            </w:tcBorders>
          </w:tcPr>
          <w:p w:rsidR="00487174" w:rsidRDefault="00487174">
            <w:pPr>
              <w:pStyle w:val="ConsPlusNormal"/>
            </w:pPr>
            <w:r>
              <w:t>снижение к 2020 году энергоемкости валового внутреннего продукта за счет реализации мероприятий Программы на 9,54 процента относительно уровня 2007 года;</w:t>
            </w:r>
          </w:p>
          <w:p w:rsidR="00487174" w:rsidRDefault="00487174">
            <w:pPr>
              <w:pStyle w:val="ConsPlusNormal"/>
            </w:pPr>
            <w:r>
              <w:t>повышение к 2020 году доли затрат на технологические инновации в общем объеме затрат на производство отгруженных товаров, выполненных работ, оказанных услуг до 2,5 процента;</w:t>
            </w:r>
          </w:p>
          <w:p w:rsidR="00487174" w:rsidRDefault="00487174">
            <w:pPr>
              <w:pStyle w:val="ConsPlusNormal"/>
            </w:pPr>
            <w:r>
              <w:t>повышение к 2020 году глубины переработки нефтяного сырья до 85 процентов;</w:t>
            </w:r>
          </w:p>
          <w:p w:rsidR="00487174" w:rsidRDefault="00487174">
            <w:pPr>
              <w:pStyle w:val="ConsPlusNormal"/>
            </w:pPr>
            <w:r>
              <w:t>стабилизация ежегодной добычи нефти и конденсата в период до 2020 года на уровне 524 млн. тонн;</w:t>
            </w:r>
          </w:p>
          <w:p w:rsidR="00487174" w:rsidRDefault="00487174">
            <w:pPr>
              <w:pStyle w:val="ConsPlusNormal"/>
            </w:pPr>
            <w:r>
              <w:t xml:space="preserve">доведение к 2020 году объема добычи газа до 756,4 </w:t>
            </w:r>
            <w:r>
              <w:lastRenderedPageBreak/>
              <w:t>млрд. куб. метров в год;</w:t>
            </w:r>
          </w:p>
          <w:p w:rsidR="00487174" w:rsidRDefault="00487174">
            <w:pPr>
              <w:pStyle w:val="ConsPlusNormal"/>
            </w:pPr>
            <w:r>
              <w:t>доведение к 2020 году объема добычи угля до 380 млн. тонн в год;</w:t>
            </w:r>
          </w:p>
          <w:p w:rsidR="00487174" w:rsidRDefault="00487174">
            <w:pPr>
              <w:pStyle w:val="ConsPlusNormal"/>
            </w:pPr>
            <w:r>
              <w:t>завершение в 2015 году формирования нормативно-правовой базы создания модели рынка тепла;</w:t>
            </w:r>
          </w:p>
          <w:p w:rsidR="00487174" w:rsidRDefault="00487174">
            <w:pPr>
              <w:pStyle w:val="ConsPlusNormal"/>
            </w:pPr>
            <w:r>
              <w:t>повышение до 2018 года производительности труда в топливно-энергетическом комплексе в 1,3 раза относительно уровня 2013 года</w:t>
            </w:r>
          </w:p>
        </w:tc>
      </w:tr>
      <w:tr w:rsidR="00487174">
        <w:tc>
          <w:tcPr>
            <w:tcW w:w="9639" w:type="dxa"/>
            <w:gridSpan w:val="3"/>
            <w:tcBorders>
              <w:top w:val="nil"/>
              <w:left w:val="nil"/>
              <w:bottom w:val="nil"/>
              <w:right w:val="nil"/>
            </w:tcBorders>
          </w:tcPr>
          <w:p w:rsidR="00487174" w:rsidRDefault="00487174">
            <w:pPr>
              <w:pStyle w:val="ConsPlusNormal"/>
              <w:jc w:val="both"/>
            </w:pPr>
            <w:r>
              <w:lastRenderedPageBreak/>
              <w:t xml:space="preserve">(в ред. </w:t>
            </w:r>
            <w:hyperlink r:id="rId14" w:history="1">
              <w:r>
                <w:rPr>
                  <w:color w:val="0000FF"/>
                </w:rPr>
                <w:t>Постановления</w:t>
              </w:r>
            </w:hyperlink>
            <w:r>
              <w:t xml:space="preserve"> Правительства РФ от 07.12.2015 N 1339)</w:t>
            </w:r>
          </w:p>
        </w:tc>
      </w:tr>
    </w:tbl>
    <w:p w:rsidR="00487174" w:rsidRDefault="00487174">
      <w:pPr>
        <w:pStyle w:val="ConsPlusNormal"/>
        <w:jc w:val="both"/>
      </w:pPr>
    </w:p>
    <w:p w:rsidR="00487174" w:rsidRDefault="00487174">
      <w:pPr>
        <w:pStyle w:val="ConsPlusNormal"/>
        <w:jc w:val="center"/>
      </w:pPr>
      <w:r>
        <w:t>ПАСПОРТ</w:t>
      </w:r>
    </w:p>
    <w:p w:rsidR="00487174" w:rsidRDefault="00487174">
      <w:pPr>
        <w:pStyle w:val="ConsPlusNormal"/>
        <w:jc w:val="center"/>
      </w:pPr>
      <w:r>
        <w:t>подпрограммы "Энергосбережение и повышение энергетической</w:t>
      </w:r>
    </w:p>
    <w:p w:rsidR="00487174" w:rsidRDefault="00487174">
      <w:pPr>
        <w:pStyle w:val="ConsPlusNormal"/>
        <w:jc w:val="center"/>
      </w:pPr>
      <w:r>
        <w:t>эффективности" государственной программы Российской</w:t>
      </w:r>
    </w:p>
    <w:p w:rsidR="00487174" w:rsidRDefault="00487174">
      <w:pPr>
        <w:pStyle w:val="ConsPlusNormal"/>
        <w:jc w:val="center"/>
      </w:pPr>
      <w:r>
        <w:t>Федерации "Энергоэффективность и развитие энергетики"</w:t>
      </w:r>
    </w:p>
    <w:p w:rsidR="00487174" w:rsidRDefault="00487174">
      <w:pPr>
        <w:pStyle w:val="ConsPlusNormal"/>
        <w:jc w:val="both"/>
      </w:pPr>
    </w:p>
    <w:tbl>
      <w:tblPr>
        <w:tblW w:w="0" w:type="auto"/>
        <w:tblLayout w:type="fixed"/>
        <w:tblCellMar>
          <w:top w:w="102" w:type="dxa"/>
          <w:left w:w="62" w:type="dxa"/>
          <w:bottom w:w="102" w:type="dxa"/>
          <w:right w:w="62" w:type="dxa"/>
        </w:tblCellMar>
        <w:tblLook w:val="0000"/>
      </w:tblPr>
      <w:tblGrid>
        <w:gridCol w:w="3070"/>
        <w:gridCol w:w="252"/>
        <w:gridCol w:w="6313"/>
      </w:tblGrid>
      <w:tr w:rsidR="00487174">
        <w:tc>
          <w:tcPr>
            <w:tcW w:w="3070" w:type="dxa"/>
            <w:tcBorders>
              <w:top w:val="nil"/>
              <w:left w:val="nil"/>
              <w:bottom w:val="nil"/>
              <w:right w:val="nil"/>
            </w:tcBorders>
          </w:tcPr>
          <w:p w:rsidR="00487174" w:rsidRDefault="00487174">
            <w:pPr>
              <w:pStyle w:val="ConsPlusNormal"/>
            </w:pPr>
            <w:r>
              <w:t>Ответственный исполнитель подпрограммы</w:t>
            </w:r>
          </w:p>
        </w:tc>
        <w:tc>
          <w:tcPr>
            <w:tcW w:w="252" w:type="dxa"/>
            <w:tcBorders>
              <w:top w:val="nil"/>
              <w:left w:val="nil"/>
              <w:bottom w:val="nil"/>
              <w:right w:val="nil"/>
            </w:tcBorders>
          </w:tcPr>
          <w:p w:rsidR="00487174" w:rsidRDefault="00487174">
            <w:pPr>
              <w:pStyle w:val="ConsPlusNormal"/>
              <w:jc w:val="center"/>
            </w:pPr>
            <w:r>
              <w:t>-</w:t>
            </w:r>
          </w:p>
        </w:tc>
        <w:tc>
          <w:tcPr>
            <w:tcW w:w="6313" w:type="dxa"/>
            <w:tcBorders>
              <w:top w:val="nil"/>
              <w:left w:val="nil"/>
              <w:bottom w:val="nil"/>
              <w:right w:val="nil"/>
            </w:tcBorders>
          </w:tcPr>
          <w:p w:rsidR="00487174" w:rsidRDefault="00487174">
            <w:pPr>
              <w:pStyle w:val="ConsPlusNormal"/>
            </w:pPr>
            <w:r>
              <w:t>Министерство энергетики Российской Федерации</w:t>
            </w:r>
          </w:p>
        </w:tc>
      </w:tr>
      <w:tr w:rsidR="00487174">
        <w:tc>
          <w:tcPr>
            <w:tcW w:w="3070" w:type="dxa"/>
            <w:tcBorders>
              <w:top w:val="nil"/>
              <w:left w:val="nil"/>
              <w:bottom w:val="nil"/>
              <w:right w:val="nil"/>
            </w:tcBorders>
          </w:tcPr>
          <w:p w:rsidR="00487174" w:rsidRDefault="00487174">
            <w:pPr>
              <w:pStyle w:val="ConsPlusNormal"/>
            </w:pPr>
            <w:r>
              <w:t>Участники подпрограммы</w:t>
            </w:r>
          </w:p>
        </w:tc>
        <w:tc>
          <w:tcPr>
            <w:tcW w:w="252" w:type="dxa"/>
            <w:tcBorders>
              <w:top w:val="nil"/>
              <w:left w:val="nil"/>
              <w:bottom w:val="nil"/>
              <w:right w:val="nil"/>
            </w:tcBorders>
          </w:tcPr>
          <w:p w:rsidR="00487174" w:rsidRDefault="00487174">
            <w:pPr>
              <w:pStyle w:val="ConsPlusNormal"/>
              <w:jc w:val="center"/>
            </w:pPr>
            <w:r>
              <w:t>-</w:t>
            </w:r>
          </w:p>
        </w:tc>
        <w:tc>
          <w:tcPr>
            <w:tcW w:w="6313" w:type="dxa"/>
            <w:tcBorders>
              <w:top w:val="nil"/>
              <w:left w:val="nil"/>
              <w:bottom w:val="nil"/>
              <w:right w:val="nil"/>
            </w:tcBorders>
          </w:tcPr>
          <w:p w:rsidR="00487174" w:rsidRDefault="00487174">
            <w:pPr>
              <w:pStyle w:val="ConsPlusNormal"/>
            </w:pPr>
            <w:r>
              <w:t>Министерство промышленности и торговли Российской Федерации</w:t>
            </w:r>
          </w:p>
        </w:tc>
      </w:tr>
      <w:tr w:rsidR="00487174">
        <w:tc>
          <w:tcPr>
            <w:tcW w:w="3070" w:type="dxa"/>
            <w:tcBorders>
              <w:top w:val="nil"/>
              <w:left w:val="nil"/>
              <w:bottom w:val="nil"/>
              <w:right w:val="nil"/>
            </w:tcBorders>
          </w:tcPr>
          <w:p w:rsidR="00487174" w:rsidRDefault="00487174">
            <w:pPr>
              <w:pStyle w:val="ConsPlusNormal"/>
            </w:pPr>
            <w:r>
              <w:t>Программно-целевые инструменты подпрограммы</w:t>
            </w:r>
          </w:p>
        </w:tc>
        <w:tc>
          <w:tcPr>
            <w:tcW w:w="252" w:type="dxa"/>
            <w:tcBorders>
              <w:top w:val="nil"/>
              <w:left w:val="nil"/>
              <w:bottom w:val="nil"/>
              <w:right w:val="nil"/>
            </w:tcBorders>
          </w:tcPr>
          <w:p w:rsidR="00487174" w:rsidRDefault="00487174">
            <w:pPr>
              <w:pStyle w:val="ConsPlusNormal"/>
              <w:jc w:val="center"/>
            </w:pPr>
            <w:r>
              <w:t>-</w:t>
            </w:r>
          </w:p>
        </w:tc>
        <w:tc>
          <w:tcPr>
            <w:tcW w:w="6313" w:type="dxa"/>
            <w:tcBorders>
              <w:top w:val="nil"/>
              <w:left w:val="nil"/>
              <w:bottom w:val="nil"/>
              <w:right w:val="nil"/>
            </w:tcBorders>
          </w:tcPr>
          <w:p w:rsidR="00487174" w:rsidRDefault="00487174">
            <w:pPr>
              <w:pStyle w:val="ConsPlusNormal"/>
            </w:pPr>
            <w:r>
              <w:t>отсутствуют</w:t>
            </w:r>
          </w:p>
        </w:tc>
      </w:tr>
      <w:tr w:rsidR="00487174">
        <w:tc>
          <w:tcPr>
            <w:tcW w:w="3070" w:type="dxa"/>
            <w:tcBorders>
              <w:top w:val="nil"/>
              <w:left w:val="nil"/>
              <w:bottom w:val="nil"/>
              <w:right w:val="nil"/>
            </w:tcBorders>
          </w:tcPr>
          <w:p w:rsidR="00487174" w:rsidRDefault="00487174">
            <w:pPr>
              <w:pStyle w:val="ConsPlusNormal"/>
            </w:pPr>
            <w:r>
              <w:t>Цель подпрограммы</w:t>
            </w:r>
          </w:p>
        </w:tc>
        <w:tc>
          <w:tcPr>
            <w:tcW w:w="252" w:type="dxa"/>
            <w:tcBorders>
              <w:top w:val="nil"/>
              <w:left w:val="nil"/>
              <w:bottom w:val="nil"/>
              <w:right w:val="nil"/>
            </w:tcBorders>
          </w:tcPr>
          <w:p w:rsidR="00487174" w:rsidRDefault="00487174">
            <w:pPr>
              <w:pStyle w:val="ConsPlusNormal"/>
              <w:jc w:val="center"/>
            </w:pPr>
            <w:r>
              <w:t>-</w:t>
            </w:r>
          </w:p>
        </w:tc>
        <w:tc>
          <w:tcPr>
            <w:tcW w:w="6313" w:type="dxa"/>
            <w:tcBorders>
              <w:top w:val="nil"/>
              <w:left w:val="nil"/>
              <w:bottom w:val="nil"/>
              <w:right w:val="nil"/>
            </w:tcBorders>
          </w:tcPr>
          <w:p w:rsidR="00487174" w:rsidRDefault="00487174">
            <w:pPr>
              <w:pStyle w:val="ConsPlusNormal"/>
            </w:pPr>
            <w:r>
              <w:t xml:space="preserve">совершенствование системы управления, </w:t>
            </w:r>
            <w:r>
              <w:lastRenderedPageBreak/>
              <w:t>обеспечивающей эффективную реализацию государственной политики в области энергосбережения и повышения энергетической эффективности, снижение энергоемкости экономики Российской Федерации</w:t>
            </w:r>
          </w:p>
        </w:tc>
      </w:tr>
      <w:tr w:rsidR="00487174">
        <w:tc>
          <w:tcPr>
            <w:tcW w:w="9635" w:type="dxa"/>
            <w:gridSpan w:val="3"/>
            <w:tcBorders>
              <w:top w:val="nil"/>
              <w:left w:val="nil"/>
              <w:bottom w:val="nil"/>
              <w:right w:val="nil"/>
            </w:tcBorders>
          </w:tcPr>
          <w:p w:rsidR="00487174" w:rsidRDefault="00487174">
            <w:pPr>
              <w:pStyle w:val="ConsPlusNormal"/>
              <w:jc w:val="both"/>
            </w:pPr>
            <w:r>
              <w:lastRenderedPageBreak/>
              <w:t xml:space="preserve">(в ред. </w:t>
            </w:r>
            <w:hyperlink r:id="rId15" w:history="1">
              <w:r>
                <w:rPr>
                  <w:color w:val="0000FF"/>
                </w:rPr>
                <w:t>Постановления</w:t>
              </w:r>
            </w:hyperlink>
            <w:r>
              <w:t xml:space="preserve"> Правительства РФ от 07.12.2015 N 1339)</w:t>
            </w:r>
          </w:p>
        </w:tc>
      </w:tr>
      <w:tr w:rsidR="00487174">
        <w:tc>
          <w:tcPr>
            <w:tcW w:w="3070" w:type="dxa"/>
            <w:tcBorders>
              <w:top w:val="nil"/>
              <w:left w:val="nil"/>
              <w:bottom w:val="nil"/>
              <w:right w:val="nil"/>
            </w:tcBorders>
          </w:tcPr>
          <w:p w:rsidR="00487174" w:rsidRDefault="00487174">
            <w:pPr>
              <w:pStyle w:val="ConsPlusNormal"/>
            </w:pPr>
            <w:r>
              <w:t>Задачи подпрограммы</w:t>
            </w:r>
          </w:p>
        </w:tc>
        <w:tc>
          <w:tcPr>
            <w:tcW w:w="252" w:type="dxa"/>
            <w:tcBorders>
              <w:top w:val="nil"/>
              <w:left w:val="nil"/>
              <w:bottom w:val="nil"/>
              <w:right w:val="nil"/>
            </w:tcBorders>
          </w:tcPr>
          <w:p w:rsidR="00487174" w:rsidRDefault="00487174">
            <w:pPr>
              <w:pStyle w:val="ConsPlusNormal"/>
              <w:jc w:val="center"/>
            </w:pPr>
            <w:r>
              <w:t>-</w:t>
            </w:r>
          </w:p>
        </w:tc>
        <w:tc>
          <w:tcPr>
            <w:tcW w:w="6313" w:type="dxa"/>
            <w:tcBorders>
              <w:top w:val="nil"/>
              <w:left w:val="nil"/>
              <w:bottom w:val="nil"/>
              <w:right w:val="nil"/>
            </w:tcBorders>
          </w:tcPr>
          <w:p w:rsidR="00487174" w:rsidRDefault="00487174">
            <w:pPr>
              <w:pStyle w:val="ConsPlusNormal"/>
            </w:pPr>
            <w:r>
              <w:t>развитие институциональной среды как комплекса правовых, организационно-управленческих, финансовых и материально-технических условий, стимулирующих и обеспечивающих возникновение и реализацию инициатив и мероприятий в области энергосбережения и повышения энергетической эффективности;</w:t>
            </w:r>
          </w:p>
          <w:p w:rsidR="00487174" w:rsidRDefault="00487174">
            <w:pPr>
              <w:pStyle w:val="ConsPlusNormal"/>
            </w:pPr>
            <w:r>
              <w:t>стимулирование привлечения внебюджетных инвестиций в реализацию мероприятий (проектов) в области энергосбережения и повышения энергетической эффективности;</w:t>
            </w:r>
          </w:p>
          <w:p w:rsidR="00487174" w:rsidRDefault="00487174">
            <w:pPr>
              <w:pStyle w:val="ConsPlusNormal"/>
            </w:pPr>
            <w:r>
              <w:t>формирование среды комплексной информационной поддержки энергосбережения и повышения энергетической эффективности на всех уровнях структур государственного управления и общества</w:t>
            </w:r>
          </w:p>
        </w:tc>
      </w:tr>
      <w:tr w:rsidR="00487174">
        <w:tc>
          <w:tcPr>
            <w:tcW w:w="9635" w:type="dxa"/>
            <w:gridSpan w:val="3"/>
            <w:tcBorders>
              <w:top w:val="nil"/>
              <w:left w:val="nil"/>
              <w:bottom w:val="nil"/>
              <w:right w:val="nil"/>
            </w:tcBorders>
          </w:tcPr>
          <w:p w:rsidR="00487174" w:rsidRDefault="00487174">
            <w:pPr>
              <w:pStyle w:val="ConsPlusNormal"/>
              <w:jc w:val="both"/>
            </w:pPr>
            <w:r>
              <w:t xml:space="preserve">(в ред. </w:t>
            </w:r>
            <w:hyperlink r:id="rId16" w:history="1">
              <w:r>
                <w:rPr>
                  <w:color w:val="0000FF"/>
                </w:rPr>
                <w:t>Постановления</w:t>
              </w:r>
            </w:hyperlink>
            <w:r>
              <w:t xml:space="preserve"> Правительства РФ от 07.12.2015 N 1339)</w:t>
            </w:r>
          </w:p>
        </w:tc>
      </w:tr>
      <w:tr w:rsidR="00487174">
        <w:tc>
          <w:tcPr>
            <w:tcW w:w="3070" w:type="dxa"/>
            <w:tcBorders>
              <w:top w:val="nil"/>
              <w:left w:val="nil"/>
              <w:bottom w:val="nil"/>
              <w:right w:val="nil"/>
            </w:tcBorders>
          </w:tcPr>
          <w:p w:rsidR="00487174" w:rsidRDefault="00487174">
            <w:pPr>
              <w:pStyle w:val="ConsPlusNormal"/>
            </w:pPr>
            <w:r>
              <w:t xml:space="preserve">Целевые индикаторы и показатели </w:t>
            </w:r>
            <w:r>
              <w:lastRenderedPageBreak/>
              <w:t>подпрограммы</w:t>
            </w:r>
          </w:p>
        </w:tc>
        <w:tc>
          <w:tcPr>
            <w:tcW w:w="252" w:type="dxa"/>
            <w:tcBorders>
              <w:top w:val="nil"/>
              <w:left w:val="nil"/>
              <w:bottom w:val="nil"/>
              <w:right w:val="nil"/>
            </w:tcBorders>
          </w:tcPr>
          <w:p w:rsidR="00487174" w:rsidRDefault="00487174">
            <w:pPr>
              <w:pStyle w:val="ConsPlusNormal"/>
              <w:jc w:val="center"/>
            </w:pPr>
            <w:r>
              <w:lastRenderedPageBreak/>
              <w:t>-</w:t>
            </w:r>
          </w:p>
        </w:tc>
        <w:tc>
          <w:tcPr>
            <w:tcW w:w="6313" w:type="dxa"/>
            <w:tcBorders>
              <w:top w:val="nil"/>
              <w:left w:val="nil"/>
              <w:bottom w:val="nil"/>
              <w:right w:val="nil"/>
            </w:tcBorders>
          </w:tcPr>
          <w:p w:rsidR="00487174" w:rsidRDefault="00487174">
            <w:pPr>
              <w:pStyle w:val="ConsPlusNormal"/>
            </w:pPr>
            <w:r>
              <w:t xml:space="preserve">доля профильных отраслевых государственных программ Российской Федерации и субъектов </w:t>
            </w:r>
            <w:r>
              <w:lastRenderedPageBreak/>
              <w:t>Российской Федерации, а также соответствующих программ компаний с государственным участием - крупнейших потребителей энергетических ресурсов в топливно-энергетическом комплексе России, содержащих показатели в области энергосбережения и повышения энергетической эффективности;</w:t>
            </w:r>
          </w:p>
          <w:p w:rsidR="00487174" w:rsidRDefault="00487174">
            <w:pPr>
              <w:pStyle w:val="ConsPlusNormal"/>
            </w:pPr>
            <w:r>
              <w:t>количество субъектов Российской Федерации, создавших юридические лица, наделенные полномочиями по отбору (реализации) и предоставлению финансовой помощи (грантов) на мероприятия (проекты) в области энергосбережения и повышения энергетической эффективности, нарастающим итогом;</w:t>
            </w:r>
          </w:p>
          <w:p w:rsidR="00487174" w:rsidRDefault="00487174">
            <w:pPr>
              <w:pStyle w:val="ConsPlusNormal"/>
            </w:pPr>
            <w:r>
              <w:t>количество нормативных правовых, правовых актов, разработанных Министерством энергетики Российской Федерации (в разработке которых Министерство энергетики Российской Федерации приняло участие), направленных на создание благоприятных условий и снижение административных и иных барьеров в целях привлечения инвестиций в область энергосбережения и повышения энергетической эффективности в Российской Федерации, нарастающим итогом;</w:t>
            </w:r>
          </w:p>
          <w:p w:rsidR="00487174" w:rsidRDefault="00487174">
            <w:pPr>
              <w:pStyle w:val="ConsPlusNormal"/>
            </w:pPr>
            <w:r>
              <w:t xml:space="preserve">доля субъектов Российской Федерации, использующих в своей текущей деятельности по управлению энергосбережением и повышением </w:t>
            </w:r>
            <w:r>
              <w:lastRenderedPageBreak/>
              <w:t>энергетической эффективности государственную информационную систему в области энергосбережения и повышения энергетической эффективности с целью поддержки при принятии решений;</w:t>
            </w:r>
          </w:p>
          <w:p w:rsidR="00487174" w:rsidRDefault="00487174">
            <w:pPr>
              <w:pStyle w:val="ConsPlusNormal"/>
            </w:pPr>
            <w:r>
              <w:t>отношение объема внебюджетных денежных средств, фактически израсходованных хозяйствующими субъектами на реализацию мероприятий (проектов) в области энергосбережения и повышения энергетической эффективности, предусмотренных соглашением о предоставлении субсидии в текущем финансовом году, заключенным между Министерством энергетики Российской Федерации и высшим исполнительным органом государственной власти субъекта Российской Федерации, к объему субсидии, предоставленной в текущем финансовом году;</w:t>
            </w:r>
          </w:p>
          <w:p w:rsidR="00487174" w:rsidRDefault="00487174">
            <w:pPr>
              <w:pStyle w:val="ConsPlusNormal"/>
            </w:pPr>
            <w:r>
              <w:t>доля научно-исследовательских работ Министерства энергетики Российской Федерации в области энергосбережения и повышения энергетической эффективности, результаты которых были реализованы в виде правовых актов, в общем количестве научно-исследовательских работ в области энергосбережения и повышения энергетической эффективности;</w:t>
            </w:r>
          </w:p>
          <w:p w:rsidR="00487174" w:rsidRDefault="00487174">
            <w:pPr>
              <w:pStyle w:val="ConsPlusNormal"/>
            </w:pPr>
            <w:r>
              <w:t xml:space="preserve">количество прошедших обучение работников, ответственных за энергосбережение и повышение </w:t>
            </w:r>
            <w:r>
              <w:lastRenderedPageBreak/>
              <w:t>энергетической эффективности, нарастающим итогом</w:t>
            </w:r>
          </w:p>
        </w:tc>
      </w:tr>
      <w:tr w:rsidR="00487174">
        <w:tc>
          <w:tcPr>
            <w:tcW w:w="9635" w:type="dxa"/>
            <w:gridSpan w:val="3"/>
            <w:tcBorders>
              <w:top w:val="nil"/>
              <w:left w:val="nil"/>
              <w:bottom w:val="nil"/>
              <w:right w:val="nil"/>
            </w:tcBorders>
          </w:tcPr>
          <w:p w:rsidR="00487174" w:rsidRDefault="00487174">
            <w:pPr>
              <w:pStyle w:val="ConsPlusNormal"/>
              <w:jc w:val="both"/>
            </w:pPr>
            <w:r>
              <w:lastRenderedPageBreak/>
              <w:t xml:space="preserve">(в ред. </w:t>
            </w:r>
            <w:hyperlink r:id="rId17" w:history="1">
              <w:r>
                <w:rPr>
                  <w:color w:val="0000FF"/>
                </w:rPr>
                <w:t>Постановления</w:t>
              </w:r>
            </w:hyperlink>
            <w:r>
              <w:t xml:space="preserve"> Правительства РФ от 07.12.2015 N 1339)</w:t>
            </w:r>
          </w:p>
        </w:tc>
      </w:tr>
      <w:tr w:rsidR="00487174">
        <w:tc>
          <w:tcPr>
            <w:tcW w:w="3070" w:type="dxa"/>
            <w:tcBorders>
              <w:top w:val="nil"/>
              <w:left w:val="nil"/>
              <w:bottom w:val="nil"/>
              <w:right w:val="nil"/>
            </w:tcBorders>
          </w:tcPr>
          <w:p w:rsidR="00487174" w:rsidRDefault="00487174">
            <w:pPr>
              <w:pStyle w:val="ConsPlusNormal"/>
            </w:pPr>
            <w:r>
              <w:t>Этапы и сроки реализации подпрограммы</w:t>
            </w:r>
          </w:p>
        </w:tc>
        <w:tc>
          <w:tcPr>
            <w:tcW w:w="252" w:type="dxa"/>
            <w:tcBorders>
              <w:top w:val="nil"/>
              <w:left w:val="nil"/>
              <w:bottom w:val="nil"/>
              <w:right w:val="nil"/>
            </w:tcBorders>
          </w:tcPr>
          <w:p w:rsidR="00487174" w:rsidRDefault="00487174">
            <w:pPr>
              <w:pStyle w:val="ConsPlusNormal"/>
              <w:jc w:val="center"/>
            </w:pPr>
            <w:r>
              <w:t>-</w:t>
            </w:r>
          </w:p>
        </w:tc>
        <w:tc>
          <w:tcPr>
            <w:tcW w:w="6313" w:type="dxa"/>
            <w:tcBorders>
              <w:top w:val="nil"/>
              <w:left w:val="nil"/>
              <w:bottom w:val="nil"/>
              <w:right w:val="nil"/>
            </w:tcBorders>
          </w:tcPr>
          <w:p w:rsidR="00487174" w:rsidRDefault="00487174">
            <w:pPr>
              <w:pStyle w:val="ConsPlusNormal"/>
            </w:pPr>
            <w:r>
              <w:t>первый этап: 1 января 2013 г. - 31 декабря 2020 г.</w:t>
            </w:r>
          </w:p>
        </w:tc>
      </w:tr>
      <w:tr w:rsidR="00487174">
        <w:tc>
          <w:tcPr>
            <w:tcW w:w="9635" w:type="dxa"/>
            <w:gridSpan w:val="3"/>
            <w:tcBorders>
              <w:top w:val="nil"/>
              <w:left w:val="nil"/>
              <w:bottom w:val="nil"/>
              <w:right w:val="nil"/>
            </w:tcBorders>
          </w:tcPr>
          <w:p w:rsidR="00487174" w:rsidRDefault="00487174">
            <w:pPr>
              <w:pStyle w:val="ConsPlusNormal"/>
              <w:jc w:val="both"/>
            </w:pPr>
            <w:r>
              <w:t xml:space="preserve">(в ред. </w:t>
            </w:r>
            <w:hyperlink r:id="rId18" w:history="1">
              <w:r>
                <w:rPr>
                  <w:color w:val="0000FF"/>
                </w:rPr>
                <w:t>Постановления</w:t>
              </w:r>
            </w:hyperlink>
            <w:r>
              <w:t xml:space="preserve"> Правительства РФ от 07.12.2015 N 1339)</w:t>
            </w:r>
          </w:p>
        </w:tc>
      </w:tr>
      <w:tr w:rsidR="00487174">
        <w:tc>
          <w:tcPr>
            <w:tcW w:w="3070" w:type="dxa"/>
            <w:tcBorders>
              <w:top w:val="nil"/>
              <w:left w:val="nil"/>
              <w:bottom w:val="nil"/>
              <w:right w:val="nil"/>
            </w:tcBorders>
          </w:tcPr>
          <w:p w:rsidR="00487174" w:rsidRDefault="00487174">
            <w:pPr>
              <w:pStyle w:val="ConsPlusNormal"/>
            </w:pPr>
            <w:r>
              <w:t>Объем бюджетных ассигнований подпрограммы</w:t>
            </w:r>
          </w:p>
        </w:tc>
        <w:tc>
          <w:tcPr>
            <w:tcW w:w="252" w:type="dxa"/>
            <w:tcBorders>
              <w:top w:val="nil"/>
              <w:left w:val="nil"/>
              <w:bottom w:val="nil"/>
              <w:right w:val="nil"/>
            </w:tcBorders>
          </w:tcPr>
          <w:p w:rsidR="00487174" w:rsidRDefault="00487174">
            <w:pPr>
              <w:pStyle w:val="ConsPlusNormal"/>
              <w:jc w:val="center"/>
            </w:pPr>
            <w:r>
              <w:t>-</w:t>
            </w:r>
          </w:p>
        </w:tc>
        <w:tc>
          <w:tcPr>
            <w:tcW w:w="6313" w:type="dxa"/>
            <w:tcBorders>
              <w:top w:val="nil"/>
              <w:left w:val="nil"/>
              <w:bottom w:val="nil"/>
              <w:right w:val="nil"/>
            </w:tcBorders>
          </w:tcPr>
          <w:p w:rsidR="00487174" w:rsidRDefault="00487174">
            <w:pPr>
              <w:pStyle w:val="ConsPlusNormal"/>
            </w:pPr>
            <w:r>
              <w:t>объем бюджетных ассигнований на реализацию подпрограммы из средств федерального бюджета составляет 31694600,5 тыс. рублей, в том числе:</w:t>
            </w:r>
          </w:p>
          <w:p w:rsidR="00487174" w:rsidRDefault="00487174">
            <w:pPr>
              <w:pStyle w:val="ConsPlusNormal"/>
            </w:pPr>
            <w:r>
              <w:t>на 2013 год - 7149781,3 тыс. рублей;</w:t>
            </w:r>
          </w:p>
          <w:p w:rsidR="00487174" w:rsidRDefault="00487174">
            <w:pPr>
              <w:pStyle w:val="ConsPlusNormal"/>
            </w:pPr>
            <w:r>
              <w:t>на 2014 год - 6397884,5 тыс. рублей;</w:t>
            </w:r>
          </w:p>
          <w:p w:rsidR="00487174" w:rsidRDefault="00487174">
            <w:pPr>
              <w:pStyle w:val="ConsPlusNormal"/>
            </w:pPr>
            <w:r>
              <w:t>на 2015 год - 273215,7 тыс. рублей;</w:t>
            </w:r>
          </w:p>
          <w:p w:rsidR="00487174" w:rsidRDefault="00487174">
            <w:pPr>
              <w:pStyle w:val="ConsPlusNormal"/>
            </w:pPr>
            <w:r>
              <w:t>на 2016 год - 529192,2 тыс. рублей;</w:t>
            </w:r>
          </w:p>
          <w:p w:rsidR="00487174" w:rsidRDefault="00487174">
            <w:pPr>
              <w:pStyle w:val="ConsPlusNormal"/>
            </w:pPr>
            <w:r>
              <w:t>на 2017 год - 475926,2 тыс. рублей;</w:t>
            </w:r>
          </w:p>
          <w:p w:rsidR="00487174" w:rsidRDefault="00487174">
            <w:pPr>
              <w:pStyle w:val="ConsPlusNormal"/>
            </w:pPr>
            <w:r>
              <w:t>на 2018 год - 5637333,1 тыс. рублей;</w:t>
            </w:r>
          </w:p>
          <w:p w:rsidR="00487174" w:rsidRDefault="00487174">
            <w:pPr>
              <w:pStyle w:val="ConsPlusNormal"/>
            </w:pPr>
            <w:r>
              <w:t>на 2019 год - 5623332,4 тыс. рублей;</w:t>
            </w:r>
          </w:p>
          <w:p w:rsidR="00487174" w:rsidRDefault="00487174">
            <w:pPr>
              <w:pStyle w:val="ConsPlusNormal"/>
            </w:pPr>
            <w:r>
              <w:t>на 2020 год - 5607935,1 тыс. рублей</w:t>
            </w:r>
          </w:p>
        </w:tc>
      </w:tr>
      <w:tr w:rsidR="00487174">
        <w:tc>
          <w:tcPr>
            <w:tcW w:w="9635" w:type="dxa"/>
            <w:gridSpan w:val="3"/>
            <w:tcBorders>
              <w:top w:val="nil"/>
              <w:left w:val="nil"/>
              <w:bottom w:val="nil"/>
              <w:right w:val="nil"/>
            </w:tcBorders>
          </w:tcPr>
          <w:p w:rsidR="00487174" w:rsidRDefault="00487174">
            <w:pPr>
              <w:pStyle w:val="ConsPlusNormal"/>
              <w:jc w:val="both"/>
            </w:pPr>
            <w:r>
              <w:t xml:space="preserve">(в ред. </w:t>
            </w:r>
            <w:hyperlink r:id="rId19" w:history="1">
              <w:r>
                <w:rPr>
                  <w:color w:val="0000FF"/>
                </w:rPr>
                <w:t>Постановления</w:t>
              </w:r>
            </w:hyperlink>
            <w:r>
              <w:t xml:space="preserve"> Правительства РФ от 07.12.2015 N 1339)</w:t>
            </w:r>
          </w:p>
        </w:tc>
      </w:tr>
      <w:tr w:rsidR="00487174">
        <w:tc>
          <w:tcPr>
            <w:tcW w:w="3070" w:type="dxa"/>
            <w:tcBorders>
              <w:top w:val="nil"/>
              <w:left w:val="nil"/>
              <w:bottom w:val="nil"/>
              <w:right w:val="nil"/>
            </w:tcBorders>
          </w:tcPr>
          <w:p w:rsidR="00487174" w:rsidRDefault="00487174">
            <w:pPr>
              <w:pStyle w:val="ConsPlusNormal"/>
            </w:pPr>
            <w:r>
              <w:t>Ожидаемые результаты реализации подпрограммы</w:t>
            </w:r>
          </w:p>
        </w:tc>
        <w:tc>
          <w:tcPr>
            <w:tcW w:w="252" w:type="dxa"/>
            <w:tcBorders>
              <w:top w:val="nil"/>
              <w:left w:val="nil"/>
              <w:bottom w:val="nil"/>
              <w:right w:val="nil"/>
            </w:tcBorders>
          </w:tcPr>
          <w:p w:rsidR="00487174" w:rsidRDefault="00487174">
            <w:pPr>
              <w:pStyle w:val="ConsPlusNormal"/>
              <w:jc w:val="center"/>
            </w:pPr>
            <w:r>
              <w:t>-</w:t>
            </w:r>
          </w:p>
        </w:tc>
        <w:tc>
          <w:tcPr>
            <w:tcW w:w="6313" w:type="dxa"/>
            <w:tcBorders>
              <w:top w:val="nil"/>
              <w:left w:val="nil"/>
              <w:bottom w:val="nil"/>
              <w:right w:val="nil"/>
            </w:tcBorders>
          </w:tcPr>
          <w:p w:rsidR="00487174" w:rsidRDefault="00487174">
            <w:pPr>
              <w:pStyle w:val="ConsPlusNormal"/>
            </w:pPr>
            <w:r>
              <w:t xml:space="preserve">количество нормативных правовых и правовых актов, разработанных Министерством энергетики Российской Федерации (в разработке которых Министерство энергетики Российской Федерации приняло участие), направленных на создание </w:t>
            </w:r>
            <w:r>
              <w:lastRenderedPageBreak/>
              <w:t>благоприятных условий и снижение административных и иных барьеров в целях привлечения инвестиций в область энергосбережения и повышения энергетической эффективности в Российской</w:t>
            </w:r>
          </w:p>
          <w:p w:rsidR="00487174" w:rsidRDefault="00487174">
            <w:pPr>
              <w:pStyle w:val="ConsPlusNormal"/>
            </w:pPr>
            <w:r>
              <w:t>Федерации, нарастающим итогом - 35 единиц к 2020 году;</w:t>
            </w:r>
          </w:p>
          <w:p w:rsidR="00487174" w:rsidRDefault="00487174">
            <w:pPr>
              <w:pStyle w:val="ConsPlusNormal"/>
            </w:pPr>
            <w:r>
              <w:t>доля субъектов Российской Федерации, использующих в своей текущей деятельности по управлению энергосбережением и повышением энергетической эффективности государственную информационную систему в области энергосбережения и повышения энергетической эффективности с целью поддержки при принятии решений, - 90 процентов к 2020 году;</w:t>
            </w:r>
          </w:p>
          <w:p w:rsidR="00487174" w:rsidRDefault="00487174">
            <w:pPr>
              <w:pStyle w:val="ConsPlusNormal"/>
            </w:pPr>
            <w:r>
              <w:t>отношение объема внебюджетных денежных средств, фактически израсходованных хозяйствующими субъектами на реализацию мероприятий (проектов) в области энергосбережения и повышения энергетической эффективности, предусмотренных соглашением о предоставлении субсидии в текущем финансовом году, заключенным между Министерством энергетики Российской Федерации и высшим исполнительным органом государственной власти субъекта Российской Федерации, к объему субсидии, предоставленной в текущем финансовом году, - 2,2 единицы к 2020 году;</w:t>
            </w:r>
          </w:p>
          <w:p w:rsidR="00487174" w:rsidRDefault="00487174">
            <w:pPr>
              <w:pStyle w:val="ConsPlusNormal"/>
            </w:pPr>
            <w:r>
              <w:lastRenderedPageBreak/>
              <w:t>количество прошедших обучение работников, ответственных за энергосбережение и повышение энергетической эффективности, нарастающим итогом - 77 тыс. человек к 2020 году</w:t>
            </w:r>
          </w:p>
        </w:tc>
      </w:tr>
      <w:tr w:rsidR="00487174">
        <w:tc>
          <w:tcPr>
            <w:tcW w:w="9635" w:type="dxa"/>
            <w:gridSpan w:val="3"/>
            <w:tcBorders>
              <w:top w:val="nil"/>
              <w:left w:val="nil"/>
              <w:bottom w:val="nil"/>
              <w:right w:val="nil"/>
            </w:tcBorders>
          </w:tcPr>
          <w:p w:rsidR="00487174" w:rsidRDefault="00487174">
            <w:pPr>
              <w:pStyle w:val="ConsPlusNormal"/>
              <w:jc w:val="both"/>
            </w:pPr>
            <w:r>
              <w:lastRenderedPageBreak/>
              <w:t xml:space="preserve">(в ред. </w:t>
            </w:r>
            <w:hyperlink r:id="rId20" w:history="1">
              <w:r>
                <w:rPr>
                  <w:color w:val="0000FF"/>
                </w:rPr>
                <w:t>Постановления</w:t>
              </w:r>
            </w:hyperlink>
            <w:r>
              <w:t xml:space="preserve"> Правительства РФ от 07.12.2015 N 1339)</w:t>
            </w:r>
          </w:p>
        </w:tc>
      </w:tr>
    </w:tbl>
    <w:p w:rsidR="00487174" w:rsidRDefault="00487174">
      <w:pPr>
        <w:pStyle w:val="ConsPlusNormal"/>
        <w:jc w:val="both"/>
      </w:pPr>
    </w:p>
    <w:p w:rsidR="00487174" w:rsidRDefault="00487174">
      <w:pPr>
        <w:pStyle w:val="ConsPlusNormal"/>
        <w:jc w:val="center"/>
      </w:pPr>
      <w:r>
        <w:t>ПАСПОРТ</w:t>
      </w:r>
    </w:p>
    <w:p w:rsidR="00487174" w:rsidRDefault="00487174">
      <w:pPr>
        <w:pStyle w:val="ConsPlusNormal"/>
        <w:jc w:val="center"/>
      </w:pPr>
      <w:r>
        <w:t>подпрограммы "Развитие и модернизация электроэнергетики"</w:t>
      </w:r>
    </w:p>
    <w:p w:rsidR="00487174" w:rsidRDefault="00487174">
      <w:pPr>
        <w:pStyle w:val="ConsPlusNormal"/>
        <w:jc w:val="center"/>
      </w:pPr>
      <w:r>
        <w:t>государственной программы Российской Федерации</w:t>
      </w:r>
    </w:p>
    <w:p w:rsidR="00487174" w:rsidRDefault="00487174">
      <w:pPr>
        <w:pStyle w:val="ConsPlusNormal"/>
        <w:jc w:val="center"/>
      </w:pPr>
      <w:r>
        <w:t>"Энергоэффективность и развитие энергетики"</w:t>
      </w:r>
    </w:p>
    <w:p w:rsidR="00487174" w:rsidRDefault="00487174">
      <w:pPr>
        <w:pStyle w:val="ConsPlusNormal"/>
        <w:jc w:val="both"/>
      </w:pPr>
    </w:p>
    <w:tbl>
      <w:tblPr>
        <w:tblW w:w="0" w:type="auto"/>
        <w:tblLayout w:type="fixed"/>
        <w:tblCellMar>
          <w:top w:w="102" w:type="dxa"/>
          <w:left w:w="62" w:type="dxa"/>
          <w:bottom w:w="102" w:type="dxa"/>
          <w:right w:w="62" w:type="dxa"/>
        </w:tblCellMar>
        <w:tblLook w:val="0000"/>
      </w:tblPr>
      <w:tblGrid>
        <w:gridCol w:w="3042"/>
        <w:gridCol w:w="280"/>
        <w:gridCol w:w="6313"/>
      </w:tblGrid>
      <w:tr w:rsidR="00487174">
        <w:tc>
          <w:tcPr>
            <w:tcW w:w="3042" w:type="dxa"/>
            <w:tcBorders>
              <w:top w:val="nil"/>
              <w:left w:val="nil"/>
              <w:bottom w:val="nil"/>
              <w:right w:val="nil"/>
            </w:tcBorders>
          </w:tcPr>
          <w:p w:rsidR="00487174" w:rsidRDefault="00487174">
            <w:pPr>
              <w:pStyle w:val="ConsPlusNormal"/>
            </w:pPr>
            <w:r>
              <w:t>Ответственный исполнитель подпрограммы</w:t>
            </w:r>
          </w:p>
        </w:tc>
        <w:tc>
          <w:tcPr>
            <w:tcW w:w="280" w:type="dxa"/>
            <w:tcBorders>
              <w:top w:val="nil"/>
              <w:left w:val="nil"/>
              <w:bottom w:val="nil"/>
              <w:right w:val="nil"/>
            </w:tcBorders>
          </w:tcPr>
          <w:p w:rsidR="00487174" w:rsidRDefault="00487174">
            <w:pPr>
              <w:pStyle w:val="ConsPlusNormal"/>
              <w:jc w:val="both"/>
            </w:pPr>
            <w:r>
              <w:t>-</w:t>
            </w:r>
          </w:p>
        </w:tc>
        <w:tc>
          <w:tcPr>
            <w:tcW w:w="6313" w:type="dxa"/>
            <w:tcBorders>
              <w:top w:val="nil"/>
              <w:left w:val="nil"/>
              <w:bottom w:val="nil"/>
              <w:right w:val="nil"/>
            </w:tcBorders>
          </w:tcPr>
          <w:p w:rsidR="00487174" w:rsidRDefault="00487174">
            <w:pPr>
              <w:pStyle w:val="ConsPlusNormal"/>
            </w:pPr>
            <w:r>
              <w:t>Министерство энергетики Российской Федерации</w:t>
            </w:r>
          </w:p>
        </w:tc>
      </w:tr>
      <w:tr w:rsidR="00487174">
        <w:tc>
          <w:tcPr>
            <w:tcW w:w="3042" w:type="dxa"/>
            <w:tcBorders>
              <w:top w:val="nil"/>
              <w:left w:val="nil"/>
              <w:bottom w:val="nil"/>
              <w:right w:val="nil"/>
            </w:tcBorders>
          </w:tcPr>
          <w:p w:rsidR="00487174" w:rsidRDefault="00487174">
            <w:pPr>
              <w:pStyle w:val="ConsPlusNormal"/>
            </w:pPr>
            <w:r>
              <w:t>Участники подпрограммы</w:t>
            </w:r>
          </w:p>
        </w:tc>
        <w:tc>
          <w:tcPr>
            <w:tcW w:w="280" w:type="dxa"/>
            <w:tcBorders>
              <w:top w:val="nil"/>
              <w:left w:val="nil"/>
              <w:bottom w:val="nil"/>
              <w:right w:val="nil"/>
            </w:tcBorders>
          </w:tcPr>
          <w:p w:rsidR="00487174" w:rsidRDefault="00487174">
            <w:pPr>
              <w:pStyle w:val="ConsPlusNormal"/>
              <w:jc w:val="both"/>
            </w:pPr>
            <w:r>
              <w:t>-</w:t>
            </w:r>
          </w:p>
        </w:tc>
        <w:tc>
          <w:tcPr>
            <w:tcW w:w="6313" w:type="dxa"/>
            <w:tcBorders>
              <w:top w:val="nil"/>
              <w:left w:val="nil"/>
              <w:bottom w:val="nil"/>
              <w:right w:val="nil"/>
            </w:tcBorders>
          </w:tcPr>
          <w:p w:rsidR="00487174" w:rsidRDefault="00487174">
            <w:pPr>
              <w:pStyle w:val="ConsPlusNormal"/>
            </w:pPr>
            <w:r>
              <w:t>отсутствуют</w:t>
            </w:r>
          </w:p>
        </w:tc>
      </w:tr>
      <w:tr w:rsidR="00487174">
        <w:tc>
          <w:tcPr>
            <w:tcW w:w="3042" w:type="dxa"/>
            <w:tcBorders>
              <w:top w:val="nil"/>
              <w:left w:val="nil"/>
              <w:bottom w:val="nil"/>
              <w:right w:val="nil"/>
            </w:tcBorders>
          </w:tcPr>
          <w:p w:rsidR="00487174" w:rsidRDefault="00487174">
            <w:pPr>
              <w:pStyle w:val="ConsPlusNormal"/>
            </w:pPr>
            <w:r>
              <w:t>Программно-целевые инструменты подпрограммы</w:t>
            </w:r>
          </w:p>
        </w:tc>
        <w:tc>
          <w:tcPr>
            <w:tcW w:w="280" w:type="dxa"/>
            <w:tcBorders>
              <w:top w:val="nil"/>
              <w:left w:val="nil"/>
              <w:bottom w:val="nil"/>
              <w:right w:val="nil"/>
            </w:tcBorders>
          </w:tcPr>
          <w:p w:rsidR="00487174" w:rsidRDefault="00487174">
            <w:pPr>
              <w:pStyle w:val="ConsPlusNormal"/>
              <w:jc w:val="both"/>
            </w:pPr>
            <w:r>
              <w:t>-</w:t>
            </w:r>
          </w:p>
        </w:tc>
        <w:tc>
          <w:tcPr>
            <w:tcW w:w="6313" w:type="dxa"/>
            <w:tcBorders>
              <w:top w:val="nil"/>
              <w:left w:val="nil"/>
              <w:bottom w:val="nil"/>
              <w:right w:val="nil"/>
            </w:tcBorders>
          </w:tcPr>
          <w:p w:rsidR="00487174" w:rsidRDefault="00487174">
            <w:pPr>
              <w:pStyle w:val="ConsPlusNormal"/>
            </w:pPr>
            <w:r>
              <w:t>отсутствуют</w:t>
            </w:r>
          </w:p>
        </w:tc>
      </w:tr>
      <w:tr w:rsidR="00487174">
        <w:tc>
          <w:tcPr>
            <w:tcW w:w="3042" w:type="dxa"/>
            <w:tcBorders>
              <w:top w:val="nil"/>
              <w:left w:val="nil"/>
              <w:bottom w:val="nil"/>
              <w:right w:val="nil"/>
            </w:tcBorders>
          </w:tcPr>
          <w:p w:rsidR="00487174" w:rsidRDefault="00487174">
            <w:pPr>
              <w:pStyle w:val="ConsPlusNormal"/>
            </w:pPr>
            <w:r>
              <w:t>Цель подпрограммы</w:t>
            </w:r>
          </w:p>
        </w:tc>
        <w:tc>
          <w:tcPr>
            <w:tcW w:w="280" w:type="dxa"/>
            <w:tcBorders>
              <w:top w:val="nil"/>
              <w:left w:val="nil"/>
              <w:bottom w:val="nil"/>
              <w:right w:val="nil"/>
            </w:tcBorders>
          </w:tcPr>
          <w:p w:rsidR="00487174" w:rsidRDefault="00487174">
            <w:pPr>
              <w:pStyle w:val="ConsPlusNormal"/>
              <w:jc w:val="both"/>
            </w:pPr>
            <w:r>
              <w:t>-</w:t>
            </w:r>
          </w:p>
        </w:tc>
        <w:tc>
          <w:tcPr>
            <w:tcW w:w="6313" w:type="dxa"/>
            <w:tcBorders>
              <w:top w:val="nil"/>
              <w:left w:val="nil"/>
              <w:bottom w:val="nil"/>
              <w:right w:val="nil"/>
            </w:tcBorders>
          </w:tcPr>
          <w:p w:rsidR="00487174" w:rsidRDefault="00487174">
            <w:pPr>
              <w:pStyle w:val="ConsPlusNormal"/>
            </w:pPr>
            <w:r>
              <w:t>инвестиционно-инновационное обновление отрасли, направленное на обеспечение высокой энергетической, экономической и экологической эффективности производства, передачи, распределения и потребления электрической энергии</w:t>
            </w:r>
          </w:p>
        </w:tc>
      </w:tr>
      <w:tr w:rsidR="00487174">
        <w:tc>
          <w:tcPr>
            <w:tcW w:w="3042" w:type="dxa"/>
            <w:tcBorders>
              <w:top w:val="nil"/>
              <w:left w:val="nil"/>
              <w:bottom w:val="nil"/>
              <w:right w:val="nil"/>
            </w:tcBorders>
          </w:tcPr>
          <w:p w:rsidR="00487174" w:rsidRDefault="00487174">
            <w:pPr>
              <w:pStyle w:val="ConsPlusNormal"/>
            </w:pPr>
            <w:r>
              <w:lastRenderedPageBreak/>
              <w:t>Задачи подпрограммы</w:t>
            </w:r>
          </w:p>
        </w:tc>
        <w:tc>
          <w:tcPr>
            <w:tcW w:w="280" w:type="dxa"/>
            <w:tcBorders>
              <w:top w:val="nil"/>
              <w:left w:val="nil"/>
              <w:bottom w:val="nil"/>
              <w:right w:val="nil"/>
            </w:tcBorders>
          </w:tcPr>
          <w:p w:rsidR="00487174" w:rsidRDefault="00487174">
            <w:pPr>
              <w:pStyle w:val="ConsPlusNormal"/>
              <w:jc w:val="both"/>
            </w:pPr>
            <w:r>
              <w:t>-</w:t>
            </w:r>
          </w:p>
        </w:tc>
        <w:tc>
          <w:tcPr>
            <w:tcW w:w="6313" w:type="dxa"/>
            <w:tcBorders>
              <w:top w:val="nil"/>
              <w:left w:val="nil"/>
              <w:bottom w:val="nil"/>
              <w:right w:val="nil"/>
            </w:tcBorders>
          </w:tcPr>
          <w:p w:rsidR="00487174" w:rsidRDefault="00487174">
            <w:pPr>
              <w:pStyle w:val="ConsPlusNormal"/>
            </w:pPr>
            <w:r>
              <w:t>масштабная модернизация электроэнергетики и перевод ее на новый технологический уровень;</w:t>
            </w:r>
          </w:p>
          <w:p w:rsidR="00487174" w:rsidRDefault="00487174">
            <w:pPr>
              <w:pStyle w:val="ConsPlusNormal"/>
            </w:pPr>
            <w:r>
              <w:t>повышение экономической и энергетической эффективности электроэнергетики;</w:t>
            </w:r>
          </w:p>
          <w:p w:rsidR="00487174" w:rsidRDefault="00487174">
            <w:pPr>
              <w:pStyle w:val="ConsPlusNormal"/>
            </w:pPr>
            <w:r>
              <w:t>повышение надежности функционирования электроэнергетики</w:t>
            </w:r>
          </w:p>
        </w:tc>
      </w:tr>
      <w:tr w:rsidR="00487174">
        <w:tc>
          <w:tcPr>
            <w:tcW w:w="3042" w:type="dxa"/>
            <w:vMerge w:val="restart"/>
            <w:tcBorders>
              <w:top w:val="nil"/>
              <w:left w:val="nil"/>
              <w:bottom w:val="nil"/>
              <w:right w:val="nil"/>
            </w:tcBorders>
          </w:tcPr>
          <w:p w:rsidR="00487174" w:rsidRDefault="00487174">
            <w:pPr>
              <w:pStyle w:val="ConsPlusNormal"/>
            </w:pPr>
            <w:r>
              <w:t>Целевые индикаторы и показатели подпрограммы</w:t>
            </w:r>
          </w:p>
        </w:tc>
        <w:tc>
          <w:tcPr>
            <w:tcW w:w="280" w:type="dxa"/>
            <w:tcBorders>
              <w:top w:val="nil"/>
              <w:left w:val="nil"/>
              <w:bottom w:val="nil"/>
              <w:right w:val="nil"/>
            </w:tcBorders>
          </w:tcPr>
          <w:p w:rsidR="00487174" w:rsidRDefault="00487174">
            <w:pPr>
              <w:pStyle w:val="ConsPlusNormal"/>
              <w:jc w:val="both"/>
            </w:pPr>
            <w:r>
              <w:t>-</w:t>
            </w:r>
          </w:p>
        </w:tc>
        <w:tc>
          <w:tcPr>
            <w:tcW w:w="6313" w:type="dxa"/>
            <w:vMerge w:val="restart"/>
            <w:tcBorders>
              <w:top w:val="nil"/>
              <w:left w:val="nil"/>
              <w:bottom w:val="nil"/>
              <w:right w:val="nil"/>
            </w:tcBorders>
          </w:tcPr>
          <w:p w:rsidR="00487174" w:rsidRDefault="00487174">
            <w:pPr>
              <w:pStyle w:val="ConsPlusNormal"/>
            </w:pPr>
            <w:r>
              <w:t>вводы генерации тепловых электростанций (объекты по договорам предоставления мощности);</w:t>
            </w:r>
          </w:p>
          <w:p w:rsidR="00487174" w:rsidRDefault="00487174">
            <w:pPr>
              <w:pStyle w:val="ConsPlusNormal"/>
            </w:pPr>
            <w:r>
              <w:t>модернизация системы коммерческого учета электроэнергии (внедрение интеллектуального учета электроэнергии);</w:t>
            </w:r>
          </w:p>
          <w:p w:rsidR="00487174" w:rsidRDefault="00487174">
            <w:pPr>
              <w:pStyle w:val="ConsPlusNormal"/>
            </w:pPr>
            <w:r>
              <w:t>количество аварий в сетях;</w:t>
            </w:r>
          </w:p>
          <w:p w:rsidR="00487174" w:rsidRDefault="00487174">
            <w:pPr>
              <w:pStyle w:val="ConsPlusNormal"/>
            </w:pPr>
            <w:r>
              <w:t>количество аварий в генерации;</w:t>
            </w:r>
          </w:p>
          <w:p w:rsidR="00487174" w:rsidRDefault="00487174">
            <w:pPr>
              <w:pStyle w:val="ConsPlusNormal"/>
            </w:pPr>
            <w:r>
              <w:t>удельный расход условного топлива на отпуск электрической энергии на источниках комбинированного производства электрической и тепловой энергии с установленной мощностью 25 МВт и более (пропорциональный метод разделения топлива);</w:t>
            </w:r>
          </w:p>
          <w:p w:rsidR="00487174" w:rsidRDefault="00487174">
            <w:pPr>
              <w:pStyle w:val="ConsPlusNormal"/>
            </w:pPr>
            <w:r>
              <w:t>удельный расход условного топлива на отпуск тепловой энергии с коллекторов на источниках комбинированного производства электрической и тепловой энергии с установленной мощностью 25 МВт и более (пропорциональный метод разделения топлива);</w:t>
            </w:r>
          </w:p>
          <w:p w:rsidR="00487174" w:rsidRDefault="00487174">
            <w:pPr>
              <w:pStyle w:val="ConsPlusNormal"/>
            </w:pPr>
            <w:r>
              <w:t>срок подключения к энергосети;</w:t>
            </w:r>
          </w:p>
          <w:p w:rsidR="00487174" w:rsidRDefault="00487174">
            <w:pPr>
              <w:pStyle w:val="ConsPlusNormal"/>
            </w:pPr>
            <w:r>
              <w:lastRenderedPageBreak/>
              <w:t>количество этапов, необходимых для получения доступа к энергосети;</w:t>
            </w:r>
          </w:p>
          <w:p w:rsidR="00487174" w:rsidRDefault="00487174">
            <w:pPr>
              <w:pStyle w:val="ConsPlusNormal"/>
              <w:jc w:val="both"/>
            </w:pPr>
            <w:r>
              <w:t xml:space="preserve">ввод генерирующих мощностей на территории Дальневосточного федерального округа в соответствии с </w:t>
            </w:r>
            <w:hyperlink r:id="rId21" w:history="1">
              <w:r>
                <w:rPr>
                  <w:color w:val="0000FF"/>
                </w:rPr>
                <w:t>Указом</w:t>
              </w:r>
            </w:hyperlink>
            <w:r>
              <w:t xml:space="preserve"> Президента Российской Федерации от 22 ноября 2012 г. N 1564;</w:t>
            </w:r>
          </w:p>
          <w:p w:rsidR="00487174" w:rsidRDefault="00487174">
            <w:pPr>
              <w:pStyle w:val="ConsPlusNormal"/>
              <w:jc w:val="both"/>
            </w:pPr>
            <w:r>
              <w:t>соотношение цен (тарифов) на электрическую энергию, установленных в регионе, к ценам (тарифам), установленным в соглашении с субъектом Российской Федерации о поэтапном доведении цен (тарифов) до экономически обоснованного уровня;</w:t>
            </w:r>
          </w:p>
          <w:p w:rsidR="00487174" w:rsidRDefault="00487174">
            <w:pPr>
              <w:pStyle w:val="ConsPlusNormal"/>
            </w:pPr>
            <w:r>
              <w:t>объем выработки электроэнергии на одного занятого в отрасли</w:t>
            </w:r>
          </w:p>
        </w:tc>
      </w:tr>
      <w:tr w:rsidR="00487174">
        <w:tc>
          <w:tcPr>
            <w:tcW w:w="3042" w:type="dxa"/>
            <w:vMerge/>
            <w:tcBorders>
              <w:top w:val="nil"/>
              <w:left w:val="nil"/>
              <w:bottom w:val="nil"/>
              <w:right w:val="nil"/>
            </w:tcBorders>
          </w:tcPr>
          <w:p w:rsidR="00487174" w:rsidRDefault="00487174"/>
        </w:tc>
        <w:tc>
          <w:tcPr>
            <w:tcW w:w="280" w:type="dxa"/>
            <w:tcBorders>
              <w:top w:val="nil"/>
              <w:left w:val="nil"/>
              <w:bottom w:val="nil"/>
              <w:right w:val="nil"/>
            </w:tcBorders>
          </w:tcPr>
          <w:p w:rsidR="00487174" w:rsidRDefault="00487174">
            <w:pPr>
              <w:pStyle w:val="ConsPlusNormal"/>
            </w:pPr>
          </w:p>
        </w:tc>
        <w:tc>
          <w:tcPr>
            <w:tcW w:w="6313" w:type="dxa"/>
            <w:vMerge/>
            <w:tcBorders>
              <w:top w:val="nil"/>
              <w:left w:val="nil"/>
              <w:bottom w:val="nil"/>
              <w:right w:val="nil"/>
            </w:tcBorders>
          </w:tcPr>
          <w:p w:rsidR="00487174" w:rsidRDefault="00487174"/>
        </w:tc>
      </w:tr>
      <w:tr w:rsidR="00487174">
        <w:tc>
          <w:tcPr>
            <w:tcW w:w="9635" w:type="dxa"/>
            <w:gridSpan w:val="3"/>
            <w:tcBorders>
              <w:top w:val="nil"/>
              <w:left w:val="nil"/>
              <w:bottom w:val="nil"/>
              <w:right w:val="nil"/>
            </w:tcBorders>
          </w:tcPr>
          <w:p w:rsidR="00487174" w:rsidRDefault="00487174">
            <w:pPr>
              <w:pStyle w:val="ConsPlusNormal"/>
              <w:jc w:val="both"/>
            </w:pPr>
            <w:r>
              <w:lastRenderedPageBreak/>
              <w:t xml:space="preserve">(в ред. </w:t>
            </w:r>
            <w:hyperlink r:id="rId22" w:history="1">
              <w:r>
                <w:rPr>
                  <w:color w:val="0000FF"/>
                </w:rPr>
                <w:t>Постановления</w:t>
              </w:r>
            </w:hyperlink>
            <w:r>
              <w:t xml:space="preserve"> Правительства РФ от 07.12.2015 N 1339)</w:t>
            </w:r>
          </w:p>
        </w:tc>
      </w:tr>
      <w:tr w:rsidR="00487174">
        <w:tc>
          <w:tcPr>
            <w:tcW w:w="3042" w:type="dxa"/>
            <w:tcBorders>
              <w:top w:val="nil"/>
              <w:left w:val="nil"/>
              <w:bottom w:val="nil"/>
              <w:right w:val="nil"/>
            </w:tcBorders>
          </w:tcPr>
          <w:p w:rsidR="00487174" w:rsidRDefault="00487174">
            <w:pPr>
              <w:pStyle w:val="ConsPlusNormal"/>
            </w:pPr>
            <w:r>
              <w:t>Этапы и сроки реализации подпрограммы</w:t>
            </w:r>
          </w:p>
        </w:tc>
        <w:tc>
          <w:tcPr>
            <w:tcW w:w="280" w:type="dxa"/>
            <w:tcBorders>
              <w:top w:val="nil"/>
              <w:left w:val="nil"/>
              <w:bottom w:val="nil"/>
              <w:right w:val="nil"/>
            </w:tcBorders>
          </w:tcPr>
          <w:p w:rsidR="00487174" w:rsidRDefault="00487174">
            <w:pPr>
              <w:pStyle w:val="ConsPlusNormal"/>
              <w:jc w:val="center"/>
            </w:pPr>
            <w:r>
              <w:t>-</w:t>
            </w:r>
          </w:p>
        </w:tc>
        <w:tc>
          <w:tcPr>
            <w:tcW w:w="6313" w:type="dxa"/>
            <w:tcBorders>
              <w:top w:val="nil"/>
              <w:left w:val="nil"/>
              <w:bottom w:val="nil"/>
              <w:right w:val="nil"/>
            </w:tcBorders>
          </w:tcPr>
          <w:p w:rsidR="00487174" w:rsidRDefault="00487174">
            <w:pPr>
              <w:pStyle w:val="ConsPlusNormal"/>
            </w:pPr>
            <w:r>
              <w:t>первый этап: 1 января 2013 г. - 31 декабря 2020 г.</w:t>
            </w:r>
          </w:p>
        </w:tc>
      </w:tr>
      <w:tr w:rsidR="00487174">
        <w:tc>
          <w:tcPr>
            <w:tcW w:w="9635" w:type="dxa"/>
            <w:gridSpan w:val="3"/>
            <w:tcBorders>
              <w:top w:val="nil"/>
              <w:left w:val="nil"/>
              <w:bottom w:val="nil"/>
              <w:right w:val="nil"/>
            </w:tcBorders>
          </w:tcPr>
          <w:p w:rsidR="00487174" w:rsidRDefault="00487174">
            <w:pPr>
              <w:pStyle w:val="ConsPlusNormal"/>
              <w:jc w:val="both"/>
            </w:pPr>
            <w:r>
              <w:t xml:space="preserve">(в ред. </w:t>
            </w:r>
            <w:hyperlink r:id="rId23" w:history="1">
              <w:r>
                <w:rPr>
                  <w:color w:val="0000FF"/>
                </w:rPr>
                <w:t>Постановления</w:t>
              </w:r>
            </w:hyperlink>
            <w:r>
              <w:t xml:space="preserve"> Правительства РФ от 07.12.2015 N 1339)</w:t>
            </w:r>
          </w:p>
        </w:tc>
      </w:tr>
      <w:tr w:rsidR="00487174">
        <w:tc>
          <w:tcPr>
            <w:tcW w:w="3042" w:type="dxa"/>
            <w:tcBorders>
              <w:top w:val="nil"/>
              <w:left w:val="nil"/>
              <w:bottom w:val="nil"/>
              <w:right w:val="nil"/>
            </w:tcBorders>
          </w:tcPr>
          <w:p w:rsidR="00487174" w:rsidRDefault="00487174">
            <w:pPr>
              <w:pStyle w:val="ConsPlusNormal"/>
            </w:pPr>
            <w:r>
              <w:t>Объем бюджетных ассигнований подпрограммы</w:t>
            </w:r>
          </w:p>
        </w:tc>
        <w:tc>
          <w:tcPr>
            <w:tcW w:w="280" w:type="dxa"/>
            <w:tcBorders>
              <w:top w:val="nil"/>
              <w:left w:val="nil"/>
              <w:bottom w:val="nil"/>
              <w:right w:val="nil"/>
            </w:tcBorders>
          </w:tcPr>
          <w:p w:rsidR="00487174" w:rsidRDefault="00487174">
            <w:pPr>
              <w:pStyle w:val="ConsPlusNormal"/>
              <w:jc w:val="center"/>
            </w:pPr>
            <w:r>
              <w:t>-</w:t>
            </w:r>
          </w:p>
        </w:tc>
        <w:tc>
          <w:tcPr>
            <w:tcW w:w="6313" w:type="dxa"/>
            <w:tcBorders>
              <w:top w:val="nil"/>
              <w:left w:val="nil"/>
              <w:bottom w:val="nil"/>
              <w:right w:val="nil"/>
            </w:tcBorders>
          </w:tcPr>
          <w:p w:rsidR="00487174" w:rsidRDefault="00487174">
            <w:pPr>
              <w:pStyle w:val="ConsPlusNormal"/>
            </w:pPr>
            <w:r>
              <w:t>объем бюджетных ассигнований на реализацию подпрограммы из средств федерального бюджета составляет 14166967,1 тыс. рублей, в том числе:</w:t>
            </w:r>
          </w:p>
          <w:p w:rsidR="00487174" w:rsidRDefault="00487174">
            <w:pPr>
              <w:pStyle w:val="ConsPlusNormal"/>
            </w:pPr>
            <w:r>
              <w:t>на 2013 год - 4719794 тыс. рублей;</w:t>
            </w:r>
          </w:p>
          <w:p w:rsidR="00487174" w:rsidRDefault="00487174">
            <w:pPr>
              <w:pStyle w:val="ConsPlusNormal"/>
            </w:pPr>
            <w:r>
              <w:t>на 2014 год - 1500000 тыс. рублей;</w:t>
            </w:r>
          </w:p>
          <w:p w:rsidR="00487174" w:rsidRDefault="00487174">
            <w:pPr>
              <w:pStyle w:val="ConsPlusNormal"/>
            </w:pPr>
            <w:r>
              <w:t>на 2015 год - 2372957,5 тыс. рублей;</w:t>
            </w:r>
          </w:p>
          <w:p w:rsidR="00487174" w:rsidRDefault="00487174">
            <w:pPr>
              <w:pStyle w:val="ConsPlusNormal"/>
            </w:pPr>
            <w:r>
              <w:lastRenderedPageBreak/>
              <w:t>на 2016 год - 3575900 тыс. рублей;</w:t>
            </w:r>
          </w:p>
          <w:p w:rsidR="00487174" w:rsidRDefault="00487174">
            <w:pPr>
              <w:pStyle w:val="ConsPlusNormal"/>
            </w:pPr>
            <w:r>
              <w:t>на 2017 год - 1998315,6 тыс. рублей</w:t>
            </w:r>
          </w:p>
        </w:tc>
      </w:tr>
      <w:tr w:rsidR="00487174">
        <w:tc>
          <w:tcPr>
            <w:tcW w:w="9635" w:type="dxa"/>
            <w:gridSpan w:val="3"/>
            <w:tcBorders>
              <w:top w:val="nil"/>
              <w:left w:val="nil"/>
              <w:bottom w:val="nil"/>
              <w:right w:val="nil"/>
            </w:tcBorders>
          </w:tcPr>
          <w:p w:rsidR="00487174" w:rsidRDefault="00487174">
            <w:pPr>
              <w:pStyle w:val="ConsPlusNormal"/>
              <w:jc w:val="both"/>
            </w:pPr>
            <w:r>
              <w:lastRenderedPageBreak/>
              <w:t xml:space="preserve">(в ред. </w:t>
            </w:r>
            <w:hyperlink r:id="rId24" w:history="1">
              <w:r>
                <w:rPr>
                  <w:color w:val="0000FF"/>
                </w:rPr>
                <w:t>Постановления</w:t>
              </w:r>
            </w:hyperlink>
            <w:r>
              <w:t xml:space="preserve"> Правительства РФ от 07.12.2015 N 1339)</w:t>
            </w:r>
          </w:p>
        </w:tc>
      </w:tr>
      <w:tr w:rsidR="00487174">
        <w:tc>
          <w:tcPr>
            <w:tcW w:w="3042" w:type="dxa"/>
            <w:tcBorders>
              <w:top w:val="nil"/>
              <w:left w:val="nil"/>
              <w:bottom w:val="nil"/>
              <w:right w:val="nil"/>
            </w:tcBorders>
          </w:tcPr>
          <w:p w:rsidR="00487174" w:rsidRDefault="00487174">
            <w:pPr>
              <w:pStyle w:val="ConsPlusNormal"/>
            </w:pPr>
            <w:r>
              <w:t>Ожидаемые результаты реализации подпрограммы</w:t>
            </w:r>
          </w:p>
        </w:tc>
        <w:tc>
          <w:tcPr>
            <w:tcW w:w="280" w:type="dxa"/>
            <w:tcBorders>
              <w:top w:val="nil"/>
              <w:left w:val="nil"/>
              <w:bottom w:val="nil"/>
              <w:right w:val="nil"/>
            </w:tcBorders>
          </w:tcPr>
          <w:p w:rsidR="00487174" w:rsidRDefault="00487174">
            <w:pPr>
              <w:pStyle w:val="ConsPlusNormal"/>
              <w:jc w:val="center"/>
            </w:pPr>
            <w:r>
              <w:t>-</w:t>
            </w:r>
          </w:p>
        </w:tc>
        <w:tc>
          <w:tcPr>
            <w:tcW w:w="6313" w:type="dxa"/>
            <w:tcBorders>
              <w:top w:val="nil"/>
              <w:left w:val="nil"/>
              <w:bottom w:val="nil"/>
              <w:right w:val="nil"/>
            </w:tcBorders>
          </w:tcPr>
          <w:p w:rsidR="00487174" w:rsidRDefault="00487174">
            <w:pPr>
              <w:pStyle w:val="ConsPlusNormal"/>
            </w:pPr>
            <w:r>
              <w:t>обновление производственной базы электроэнергетики на базе отечественных (или лицензионных) передовых энергетических технологий с увеличением таких электростанций в структуре генерирующих мощностей и ввод более 14000 МВт новых тепловых электростанций (объекты по договорам предоставления мощности);</w:t>
            </w:r>
          </w:p>
          <w:p w:rsidR="00487174" w:rsidRDefault="00487174">
            <w:pPr>
              <w:pStyle w:val="ConsPlusNormal"/>
            </w:pPr>
            <w:r>
              <w:t>ограничение роста тарифов на основе повышения экономической и энергетической эффективности отрасли, снижение удельного расхода топлива на отпуск электроэнергии до 310 г у. т./кВт·ч в 2020 году, сокращение к 2020 году потерь электроэнергии при передаче до 8,8 процента;</w:t>
            </w:r>
          </w:p>
          <w:p w:rsidR="00487174" w:rsidRDefault="00487174">
            <w:pPr>
              <w:pStyle w:val="ConsPlusNormal"/>
            </w:pPr>
            <w:r>
              <w:t>повышение надежности электроснабжения потребителей и уровня безопасности работы электроэнергетической инфраструктуры, недопущение крупных (каскадных) аварий и длительного перерыва электроснабжения; повышение доступности энергетической инфраструктуры, в том числе уменьшение количества этапов, необходимых для получения доступа к энергосети (с 8 до 3), сокращение срока подключения к энергосети (с 276 до 90 дней);</w:t>
            </w:r>
          </w:p>
          <w:p w:rsidR="00487174" w:rsidRDefault="00487174">
            <w:pPr>
              <w:pStyle w:val="ConsPlusNormal"/>
            </w:pPr>
            <w:r>
              <w:lastRenderedPageBreak/>
              <w:t>модернизация системы коммерческого учета электроэнергии и замена приборов учета, не соответствующих современным требованиям, на интеллектуальные счетчики электроэнергии - до 18,9 процента к 2020 году;</w:t>
            </w:r>
          </w:p>
          <w:p w:rsidR="00487174" w:rsidRDefault="00487174">
            <w:pPr>
              <w:pStyle w:val="ConsPlusNormal"/>
            </w:pPr>
            <w:r>
              <w:t>отсутствие выпадающих доходов компаний электроэнергетики при доведении цен (тарифов) на электрическую энергию до экономически обоснованного уровня в регионе;</w:t>
            </w:r>
          </w:p>
          <w:p w:rsidR="00487174" w:rsidRDefault="00487174">
            <w:pPr>
              <w:pStyle w:val="ConsPlusNormal"/>
            </w:pPr>
            <w:r>
              <w:t>повышение к 2020 году производительности труда в электроэнергетике (на одного занятого в отрасли) с 0,59 млн. кВт·ч/чел. в год до 0,67 млн. кВт·ч/чел. в год</w:t>
            </w:r>
          </w:p>
        </w:tc>
      </w:tr>
      <w:tr w:rsidR="00487174">
        <w:tc>
          <w:tcPr>
            <w:tcW w:w="9635" w:type="dxa"/>
            <w:gridSpan w:val="3"/>
            <w:tcBorders>
              <w:top w:val="nil"/>
              <w:left w:val="nil"/>
              <w:bottom w:val="nil"/>
              <w:right w:val="nil"/>
            </w:tcBorders>
          </w:tcPr>
          <w:p w:rsidR="00487174" w:rsidRDefault="00487174">
            <w:pPr>
              <w:pStyle w:val="ConsPlusNormal"/>
              <w:jc w:val="both"/>
            </w:pPr>
            <w:r>
              <w:lastRenderedPageBreak/>
              <w:t xml:space="preserve">(в ред. </w:t>
            </w:r>
            <w:hyperlink r:id="rId25" w:history="1">
              <w:r>
                <w:rPr>
                  <w:color w:val="0000FF"/>
                </w:rPr>
                <w:t>Постановления</w:t>
              </w:r>
            </w:hyperlink>
            <w:r>
              <w:t xml:space="preserve"> Правительства РФ от 07.12.2015 N 1339)</w:t>
            </w:r>
          </w:p>
        </w:tc>
      </w:tr>
    </w:tbl>
    <w:p w:rsidR="00487174" w:rsidRDefault="00487174">
      <w:pPr>
        <w:pStyle w:val="ConsPlusNormal"/>
        <w:jc w:val="both"/>
      </w:pPr>
    </w:p>
    <w:p w:rsidR="00487174" w:rsidRDefault="00487174">
      <w:pPr>
        <w:pStyle w:val="ConsPlusNormal"/>
        <w:jc w:val="center"/>
      </w:pPr>
      <w:r>
        <w:t>ПАСПОРТ</w:t>
      </w:r>
    </w:p>
    <w:p w:rsidR="00487174" w:rsidRDefault="00487174">
      <w:pPr>
        <w:pStyle w:val="ConsPlusNormal"/>
        <w:jc w:val="center"/>
      </w:pPr>
      <w:r>
        <w:t>подпрограммы "Развитие нефтяной отрасли" государственной</w:t>
      </w:r>
    </w:p>
    <w:p w:rsidR="00487174" w:rsidRDefault="00487174">
      <w:pPr>
        <w:pStyle w:val="ConsPlusNormal"/>
        <w:jc w:val="center"/>
      </w:pPr>
      <w:r>
        <w:t>программы Российской Федерации "Энергоэффективность</w:t>
      </w:r>
    </w:p>
    <w:p w:rsidR="00487174" w:rsidRDefault="00487174">
      <w:pPr>
        <w:pStyle w:val="ConsPlusNormal"/>
        <w:jc w:val="center"/>
      </w:pPr>
      <w:r>
        <w:t>и развитие энергетики"</w:t>
      </w:r>
    </w:p>
    <w:p w:rsidR="00487174" w:rsidRDefault="00487174">
      <w:pPr>
        <w:pStyle w:val="ConsPlusNormal"/>
        <w:jc w:val="both"/>
      </w:pPr>
    </w:p>
    <w:tbl>
      <w:tblPr>
        <w:tblW w:w="0" w:type="auto"/>
        <w:tblLayout w:type="fixed"/>
        <w:tblCellMar>
          <w:top w:w="102" w:type="dxa"/>
          <w:left w:w="62" w:type="dxa"/>
          <w:bottom w:w="102" w:type="dxa"/>
          <w:right w:w="62" w:type="dxa"/>
        </w:tblCellMar>
        <w:tblLook w:val="0000"/>
      </w:tblPr>
      <w:tblGrid>
        <w:gridCol w:w="3042"/>
        <w:gridCol w:w="252"/>
        <w:gridCol w:w="6341"/>
      </w:tblGrid>
      <w:tr w:rsidR="00487174">
        <w:tc>
          <w:tcPr>
            <w:tcW w:w="3042" w:type="dxa"/>
            <w:tcBorders>
              <w:top w:val="nil"/>
              <w:left w:val="nil"/>
              <w:bottom w:val="nil"/>
              <w:right w:val="nil"/>
            </w:tcBorders>
          </w:tcPr>
          <w:p w:rsidR="00487174" w:rsidRDefault="00487174">
            <w:pPr>
              <w:pStyle w:val="ConsPlusNormal"/>
              <w:jc w:val="both"/>
            </w:pPr>
            <w:r>
              <w:t>Ответственный исполнитель подпрограммы</w:t>
            </w:r>
          </w:p>
        </w:tc>
        <w:tc>
          <w:tcPr>
            <w:tcW w:w="252" w:type="dxa"/>
            <w:tcBorders>
              <w:top w:val="nil"/>
              <w:left w:val="nil"/>
              <w:bottom w:val="nil"/>
              <w:right w:val="nil"/>
            </w:tcBorders>
          </w:tcPr>
          <w:p w:rsidR="00487174" w:rsidRDefault="00487174">
            <w:pPr>
              <w:pStyle w:val="ConsPlusNormal"/>
              <w:jc w:val="both"/>
            </w:pPr>
            <w:r>
              <w:t>-</w:t>
            </w:r>
          </w:p>
        </w:tc>
        <w:tc>
          <w:tcPr>
            <w:tcW w:w="6341" w:type="dxa"/>
            <w:tcBorders>
              <w:top w:val="nil"/>
              <w:left w:val="nil"/>
              <w:bottom w:val="nil"/>
              <w:right w:val="nil"/>
            </w:tcBorders>
          </w:tcPr>
          <w:p w:rsidR="00487174" w:rsidRDefault="00487174">
            <w:pPr>
              <w:pStyle w:val="ConsPlusNormal"/>
            </w:pPr>
            <w:r>
              <w:t>Министерство энергетики Российской Федерации</w:t>
            </w:r>
          </w:p>
        </w:tc>
      </w:tr>
      <w:tr w:rsidR="00487174">
        <w:tc>
          <w:tcPr>
            <w:tcW w:w="3042" w:type="dxa"/>
            <w:tcBorders>
              <w:top w:val="nil"/>
              <w:left w:val="nil"/>
              <w:bottom w:val="nil"/>
              <w:right w:val="nil"/>
            </w:tcBorders>
          </w:tcPr>
          <w:p w:rsidR="00487174" w:rsidRDefault="00487174">
            <w:pPr>
              <w:pStyle w:val="ConsPlusNormal"/>
              <w:jc w:val="both"/>
            </w:pPr>
            <w:r>
              <w:t>Участники подпрограммы</w:t>
            </w:r>
          </w:p>
        </w:tc>
        <w:tc>
          <w:tcPr>
            <w:tcW w:w="252" w:type="dxa"/>
            <w:tcBorders>
              <w:top w:val="nil"/>
              <w:left w:val="nil"/>
              <w:bottom w:val="nil"/>
              <w:right w:val="nil"/>
            </w:tcBorders>
          </w:tcPr>
          <w:p w:rsidR="00487174" w:rsidRDefault="00487174">
            <w:pPr>
              <w:pStyle w:val="ConsPlusNormal"/>
              <w:jc w:val="both"/>
            </w:pPr>
            <w:r>
              <w:t>-</w:t>
            </w:r>
          </w:p>
        </w:tc>
        <w:tc>
          <w:tcPr>
            <w:tcW w:w="6341" w:type="dxa"/>
            <w:tcBorders>
              <w:top w:val="nil"/>
              <w:left w:val="nil"/>
              <w:bottom w:val="nil"/>
              <w:right w:val="nil"/>
            </w:tcBorders>
          </w:tcPr>
          <w:p w:rsidR="00487174" w:rsidRDefault="00487174">
            <w:pPr>
              <w:pStyle w:val="ConsPlusNormal"/>
            </w:pPr>
            <w:r>
              <w:t>отсутствуют</w:t>
            </w:r>
          </w:p>
        </w:tc>
      </w:tr>
      <w:tr w:rsidR="00487174">
        <w:tc>
          <w:tcPr>
            <w:tcW w:w="3042" w:type="dxa"/>
            <w:tcBorders>
              <w:top w:val="nil"/>
              <w:left w:val="nil"/>
              <w:bottom w:val="nil"/>
              <w:right w:val="nil"/>
            </w:tcBorders>
          </w:tcPr>
          <w:p w:rsidR="00487174" w:rsidRDefault="00487174">
            <w:pPr>
              <w:pStyle w:val="ConsPlusNormal"/>
              <w:jc w:val="both"/>
            </w:pPr>
            <w:r>
              <w:lastRenderedPageBreak/>
              <w:t>Программно-целевые инструменты подпрограммы</w:t>
            </w:r>
          </w:p>
        </w:tc>
        <w:tc>
          <w:tcPr>
            <w:tcW w:w="252" w:type="dxa"/>
            <w:tcBorders>
              <w:top w:val="nil"/>
              <w:left w:val="nil"/>
              <w:bottom w:val="nil"/>
              <w:right w:val="nil"/>
            </w:tcBorders>
          </w:tcPr>
          <w:p w:rsidR="00487174" w:rsidRDefault="00487174">
            <w:pPr>
              <w:pStyle w:val="ConsPlusNormal"/>
              <w:jc w:val="both"/>
            </w:pPr>
            <w:r>
              <w:t>-</w:t>
            </w:r>
          </w:p>
        </w:tc>
        <w:tc>
          <w:tcPr>
            <w:tcW w:w="6341" w:type="dxa"/>
            <w:tcBorders>
              <w:top w:val="nil"/>
              <w:left w:val="nil"/>
              <w:bottom w:val="nil"/>
              <w:right w:val="nil"/>
            </w:tcBorders>
          </w:tcPr>
          <w:p w:rsidR="00487174" w:rsidRDefault="00487174">
            <w:pPr>
              <w:pStyle w:val="ConsPlusNormal"/>
            </w:pPr>
            <w:r>
              <w:t>отсутствуют</w:t>
            </w:r>
          </w:p>
        </w:tc>
      </w:tr>
      <w:tr w:rsidR="00487174">
        <w:tc>
          <w:tcPr>
            <w:tcW w:w="3042" w:type="dxa"/>
            <w:tcBorders>
              <w:top w:val="nil"/>
              <w:left w:val="nil"/>
              <w:bottom w:val="nil"/>
              <w:right w:val="nil"/>
            </w:tcBorders>
          </w:tcPr>
          <w:p w:rsidR="00487174" w:rsidRDefault="00487174">
            <w:pPr>
              <w:pStyle w:val="ConsPlusNormal"/>
              <w:jc w:val="both"/>
            </w:pPr>
            <w:r>
              <w:t>Цель подпрограммы</w:t>
            </w:r>
          </w:p>
        </w:tc>
        <w:tc>
          <w:tcPr>
            <w:tcW w:w="252" w:type="dxa"/>
            <w:tcBorders>
              <w:top w:val="nil"/>
              <w:left w:val="nil"/>
              <w:bottom w:val="nil"/>
              <w:right w:val="nil"/>
            </w:tcBorders>
          </w:tcPr>
          <w:p w:rsidR="00487174" w:rsidRDefault="00487174">
            <w:pPr>
              <w:pStyle w:val="ConsPlusNormal"/>
              <w:jc w:val="both"/>
            </w:pPr>
            <w:r>
              <w:t>-</w:t>
            </w:r>
          </w:p>
        </w:tc>
        <w:tc>
          <w:tcPr>
            <w:tcW w:w="6341" w:type="dxa"/>
            <w:tcBorders>
              <w:top w:val="nil"/>
              <w:left w:val="nil"/>
              <w:bottom w:val="nil"/>
              <w:right w:val="nil"/>
            </w:tcBorders>
          </w:tcPr>
          <w:p w:rsidR="00487174" w:rsidRDefault="00487174">
            <w:pPr>
              <w:pStyle w:val="ConsPlusNormal"/>
            </w:pPr>
            <w:r>
              <w:t>создание условий, обеспечивающих максимизацию бюджетного и экономического эффектов функционирования отрасли</w:t>
            </w:r>
          </w:p>
        </w:tc>
      </w:tr>
      <w:tr w:rsidR="00487174">
        <w:tc>
          <w:tcPr>
            <w:tcW w:w="3042" w:type="dxa"/>
            <w:tcBorders>
              <w:top w:val="nil"/>
              <w:left w:val="nil"/>
              <w:bottom w:val="nil"/>
              <w:right w:val="nil"/>
            </w:tcBorders>
          </w:tcPr>
          <w:p w:rsidR="00487174" w:rsidRDefault="00487174">
            <w:pPr>
              <w:pStyle w:val="ConsPlusNormal"/>
              <w:jc w:val="both"/>
            </w:pPr>
            <w:r>
              <w:t>Задачи подпрограммы</w:t>
            </w:r>
          </w:p>
        </w:tc>
        <w:tc>
          <w:tcPr>
            <w:tcW w:w="252" w:type="dxa"/>
            <w:tcBorders>
              <w:top w:val="nil"/>
              <w:left w:val="nil"/>
              <w:bottom w:val="nil"/>
              <w:right w:val="nil"/>
            </w:tcBorders>
          </w:tcPr>
          <w:p w:rsidR="00487174" w:rsidRDefault="00487174">
            <w:pPr>
              <w:pStyle w:val="ConsPlusNormal"/>
              <w:jc w:val="both"/>
            </w:pPr>
            <w:r>
              <w:t>-</w:t>
            </w:r>
          </w:p>
        </w:tc>
        <w:tc>
          <w:tcPr>
            <w:tcW w:w="6341" w:type="dxa"/>
            <w:tcBorders>
              <w:top w:val="nil"/>
              <w:left w:val="nil"/>
              <w:bottom w:val="nil"/>
              <w:right w:val="nil"/>
            </w:tcBorders>
          </w:tcPr>
          <w:p w:rsidR="00487174" w:rsidRDefault="00487174">
            <w:pPr>
              <w:pStyle w:val="ConsPlusNormal"/>
            </w:pPr>
            <w:r>
              <w:t>эффективная разработка существующих и ввод новых месторождений;</w:t>
            </w:r>
          </w:p>
          <w:p w:rsidR="00487174" w:rsidRDefault="00487174">
            <w:pPr>
              <w:pStyle w:val="ConsPlusNormal"/>
            </w:pPr>
            <w:r>
              <w:t>модернизация и диверсификация существующей системы транспорта нефти и нефтепродуктов, и строительство новых магистральных трубопроводов;</w:t>
            </w:r>
          </w:p>
          <w:p w:rsidR="00487174" w:rsidRDefault="00487174">
            <w:pPr>
              <w:pStyle w:val="ConsPlusNormal"/>
            </w:pPr>
            <w:r>
              <w:t>повышение глубины переработки нефти и увеличение выпуска топлива, соответствующего техническим регламентам;</w:t>
            </w:r>
          </w:p>
          <w:p w:rsidR="00487174" w:rsidRDefault="00487174">
            <w:pPr>
              <w:pStyle w:val="ConsPlusNormal"/>
            </w:pPr>
            <w:r>
              <w:t>повышение эффективности рационального использования попутного нефтяного газа</w:t>
            </w:r>
          </w:p>
        </w:tc>
      </w:tr>
      <w:tr w:rsidR="00487174">
        <w:tc>
          <w:tcPr>
            <w:tcW w:w="3042" w:type="dxa"/>
            <w:tcBorders>
              <w:top w:val="nil"/>
              <w:left w:val="nil"/>
              <w:bottom w:val="nil"/>
              <w:right w:val="nil"/>
            </w:tcBorders>
          </w:tcPr>
          <w:p w:rsidR="00487174" w:rsidRDefault="00487174">
            <w:pPr>
              <w:pStyle w:val="ConsPlusNormal"/>
            </w:pPr>
            <w:r>
              <w:t>Целевые индикаторы и показатели подпрограммы</w:t>
            </w:r>
          </w:p>
        </w:tc>
        <w:tc>
          <w:tcPr>
            <w:tcW w:w="252" w:type="dxa"/>
            <w:tcBorders>
              <w:top w:val="nil"/>
              <w:left w:val="nil"/>
              <w:bottom w:val="nil"/>
              <w:right w:val="nil"/>
            </w:tcBorders>
          </w:tcPr>
          <w:p w:rsidR="00487174" w:rsidRDefault="00487174">
            <w:pPr>
              <w:pStyle w:val="ConsPlusNormal"/>
              <w:jc w:val="both"/>
            </w:pPr>
            <w:r>
              <w:t>-</w:t>
            </w:r>
          </w:p>
        </w:tc>
        <w:tc>
          <w:tcPr>
            <w:tcW w:w="6341" w:type="dxa"/>
            <w:tcBorders>
              <w:top w:val="nil"/>
              <w:left w:val="nil"/>
              <w:bottom w:val="nil"/>
              <w:right w:val="nil"/>
            </w:tcBorders>
          </w:tcPr>
          <w:p w:rsidR="00487174" w:rsidRDefault="00487174">
            <w:pPr>
              <w:pStyle w:val="ConsPlusNormal"/>
            </w:pPr>
            <w:r>
              <w:t>доля моторных топлив экологического класса 5 в общем объеме производства моторных топлив;</w:t>
            </w:r>
          </w:p>
          <w:p w:rsidR="00487174" w:rsidRDefault="00487174">
            <w:pPr>
              <w:pStyle w:val="ConsPlusNormal"/>
            </w:pPr>
            <w:r>
              <w:t>коэффициент загруженности нефтепроводов (с учетом транзита);</w:t>
            </w:r>
          </w:p>
          <w:p w:rsidR="00487174" w:rsidRDefault="00487174">
            <w:pPr>
              <w:pStyle w:val="ConsPlusNormal"/>
            </w:pPr>
            <w:r>
              <w:t>коэффициент загруженности нефтепродуктопроводов;</w:t>
            </w:r>
          </w:p>
          <w:p w:rsidR="00487174" w:rsidRDefault="00487174">
            <w:pPr>
              <w:pStyle w:val="ConsPlusNormal"/>
            </w:pPr>
            <w:r>
              <w:t>мощность нефтепроводов по ключевым экспортным направлениям;</w:t>
            </w:r>
          </w:p>
          <w:p w:rsidR="00487174" w:rsidRDefault="00487174">
            <w:pPr>
              <w:pStyle w:val="ConsPlusNormal"/>
              <w:jc w:val="both"/>
            </w:pPr>
            <w:r>
              <w:t xml:space="preserve">темп прироста добычи нефти, включая газовый </w:t>
            </w:r>
            <w:r>
              <w:lastRenderedPageBreak/>
              <w:t>конденсат, в Дальневосточном федеральном округе к уровню 2012 года;</w:t>
            </w:r>
          </w:p>
          <w:p w:rsidR="00487174" w:rsidRDefault="00487174">
            <w:pPr>
              <w:pStyle w:val="ConsPlusNormal"/>
              <w:jc w:val="both"/>
            </w:pPr>
            <w:r>
              <w:t>выработка моторных топлив (автомобильного бензина, дизельного топлива и топлива для реактивных двигателей) на нефтеперерабатывающих заводах Дальневосточного федерального округа;</w:t>
            </w:r>
          </w:p>
          <w:p w:rsidR="00487174" w:rsidRDefault="00487174">
            <w:pPr>
              <w:pStyle w:val="ConsPlusNormal"/>
              <w:jc w:val="both"/>
            </w:pPr>
            <w:r>
              <w:t>количество модернизированных установок вторичной переработки нефти в год;</w:t>
            </w:r>
          </w:p>
          <w:p w:rsidR="00487174" w:rsidRDefault="00487174">
            <w:pPr>
              <w:pStyle w:val="ConsPlusNormal"/>
              <w:jc w:val="both"/>
            </w:pPr>
            <w:r>
              <w:t>удельный расход электроэнергии на транспортировку нефти (тыс. т.км) в сопоставимых условиях;</w:t>
            </w:r>
          </w:p>
          <w:p w:rsidR="00487174" w:rsidRDefault="00487174">
            <w:pPr>
              <w:pStyle w:val="ConsPlusNormal"/>
              <w:jc w:val="both"/>
            </w:pPr>
            <w:r>
              <w:t>удельный расход электроэнергии на транспортировку нефтепродуктов (тыс. т.км) в сопоставимых условиях;</w:t>
            </w:r>
          </w:p>
          <w:p w:rsidR="00487174" w:rsidRDefault="00487174">
            <w:pPr>
              <w:pStyle w:val="ConsPlusNormal"/>
            </w:pPr>
            <w:r>
              <w:t>объем выработки моторных топлив на одного занятого в отрасли</w:t>
            </w:r>
          </w:p>
        </w:tc>
      </w:tr>
      <w:tr w:rsidR="00487174">
        <w:tc>
          <w:tcPr>
            <w:tcW w:w="9635" w:type="dxa"/>
            <w:gridSpan w:val="3"/>
            <w:tcBorders>
              <w:top w:val="nil"/>
              <w:left w:val="nil"/>
              <w:bottom w:val="nil"/>
              <w:right w:val="nil"/>
            </w:tcBorders>
          </w:tcPr>
          <w:p w:rsidR="00487174" w:rsidRDefault="00487174">
            <w:pPr>
              <w:pStyle w:val="ConsPlusNormal"/>
              <w:jc w:val="both"/>
            </w:pPr>
            <w:r>
              <w:lastRenderedPageBreak/>
              <w:t xml:space="preserve">(в ред. </w:t>
            </w:r>
            <w:hyperlink r:id="rId26" w:history="1">
              <w:r>
                <w:rPr>
                  <w:color w:val="0000FF"/>
                </w:rPr>
                <w:t>Постановления</w:t>
              </w:r>
            </w:hyperlink>
            <w:r>
              <w:t xml:space="preserve"> Правительства РФ от 07.12.2015 N 1339)</w:t>
            </w:r>
          </w:p>
        </w:tc>
      </w:tr>
      <w:tr w:rsidR="00487174">
        <w:tc>
          <w:tcPr>
            <w:tcW w:w="3042" w:type="dxa"/>
            <w:tcBorders>
              <w:top w:val="nil"/>
              <w:left w:val="nil"/>
              <w:bottom w:val="nil"/>
              <w:right w:val="nil"/>
            </w:tcBorders>
          </w:tcPr>
          <w:p w:rsidR="00487174" w:rsidRDefault="00487174">
            <w:pPr>
              <w:pStyle w:val="ConsPlusNormal"/>
            </w:pPr>
            <w:r>
              <w:t>Этапы и сроки реализации подпрограммы</w:t>
            </w:r>
          </w:p>
        </w:tc>
        <w:tc>
          <w:tcPr>
            <w:tcW w:w="252" w:type="dxa"/>
            <w:tcBorders>
              <w:top w:val="nil"/>
              <w:left w:val="nil"/>
              <w:bottom w:val="nil"/>
              <w:right w:val="nil"/>
            </w:tcBorders>
          </w:tcPr>
          <w:p w:rsidR="00487174" w:rsidRDefault="00487174">
            <w:pPr>
              <w:pStyle w:val="ConsPlusNormal"/>
            </w:pPr>
            <w:r>
              <w:t>-</w:t>
            </w:r>
          </w:p>
        </w:tc>
        <w:tc>
          <w:tcPr>
            <w:tcW w:w="6341" w:type="dxa"/>
            <w:tcBorders>
              <w:top w:val="nil"/>
              <w:left w:val="nil"/>
              <w:bottom w:val="nil"/>
              <w:right w:val="nil"/>
            </w:tcBorders>
          </w:tcPr>
          <w:p w:rsidR="00487174" w:rsidRDefault="00487174">
            <w:pPr>
              <w:pStyle w:val="ConsPlusNormal"/>
            </w:pPr>
            <w:r>
              <w:t>первый этап: 1 января 2013 г. - 31 декабря 2020 г.</w:t>
            </w:r>
          </w:p>
        </w:tc>
      </w:tr>
      <w:tr w:rsidR="00487174">
        <w:tc>
          <w:tcPr>
            <w:tcW w:w="9635" w:type="dxa"/>
            <w:gridSpan w:val="3"/>
            <w:tcBorders>
              <w:top w:val="nil"/>
              <w:left w:val="nil"/>
              <w:bottom w:val="nil"/>
              <w:right w:val="nil"/>
            </w:tcBorders>
          </w:tcPr>
          <w:p w:rsidR="00487174" w:rsidRDefault="00487174">
            <w:pPr>
              <w:pStyle w:val="ConsPlusNormal"/>
              <w:jc w:val="both"/>
            </w:pPr>
            <w:r>
              <w:t xml:space="preserve">(в ред. </w:t>
            </w:r>
            <w:hyperlink r:id="rId27" w:history="1">
              <w:r>
                <w:rPr>
                  <w:color w:val="0000FF"/>
                </w:rPr>
                <w:t>Постановления</w:t>
              </w:r>
            </w:hyperlink>
            <w:r>
              <w:t xml:space="preserve"> Правительства РФ от 07.12.2015 N 1339)</w:t>
            </w:r>
          </w:p>
        </w:tc>
      </w:tr>
      <w:tr w:rsidR="00487174">
        <w:tc>
          <w:tcPr>
            <w:tcW w:w="3042" w:type="dxa"/>
            <w:tcBorders>
              <w:top w:val="nil"/>
              <w:left w:val="nil"/>
              <w:bottom w:val="nil"/>
              <w:right w:val="nil"/>
            </w:tcBorders>
          </w:tcPr>
          <w:p w:rsidR="00487174" w:rsidRDefault="00487174">
            <w:pPr>
              <w:pStyle w:val="ConsPlusNormal"/>
            </w:pPr>
            <w:r>
              <w:t>Объем бюджетных ассигнований подпрограммы</w:t>
            </w:r>
          </w:p>
        </w:tc>
        <w:tc>
          <w:tcPr>
            <w:tcW w:w="252" w:type="dxa"/>
            <w:tcBorders>
              <w:top w:val="nil"/>
              <w:left w:val="nil"/>
              <w:bottom w:val="nil"/>
              <w:right w:val="nil"/>
            </w:tcBorders>
          </w:tcPr>
          <w:p w:rsidR="00487174" w:rsidRDefault="00487174">
            <w:pPr>
              <w:pStyle w:val="ConsPlusNormal"/>
              <w:jc w:val="both"/>
            </w:pPr>
            <w:r>
              <w:t>-</w:t>
            </w:r>
          </w:p>
        </w:tc>
        <w:tc>
          <w:tcPr>
            <w:tcW w:w="6341" w:type="dxa"/>
            <w:tcBorders>
              <w:top w:val="nil"/>
              <w:left w:val="nil"/>
              <w:bottom w:val="nil"/>
              <w:right w:val="nil"/>
            </w:tcBorders>
          </w:tcPr>
          <w:p w:rsidR="00487174" w:rsidRDefault="00487174">
            <w:pPr>
              <w:pStyle w:val="ConsPlusNormal"/>
            </w:pPr>
            <w:r>
              <w:t xml:space="preserve">объем бюджетных ассигнований на реализацию подпрограммы из средств федерального бюджета составляет 1300000 тыс. рублей, в том числе на </w:t>
            </w:r>
            <w:r>
              <w:lastRenderedPageBreak/>
              <w:t>2013 год - 1300000 тыс. рублей</w:t>
            </w:r>
          </w:p>
        </w:tc>
      </w:tr>
      <w:tr w:rsidR="00487174">
        <w:tc>
          <w:tcPr>
            <w:tcW w:w="3042" w:type="dxa"/>
            <w:tcBorders>
              <w:top w:val="nil"/>
              <w:left w:val="nil"/>
              <w:bottom w:val="nil"/>
              <w:right w:val="nil"/>
            </w:tcBorders>
          </w:tcPr>
          <w:p w:rsidR="00487174" w:rsidRDefault="00487174">
            <w:pPr>
              <w:pStyle w:val="ConsPlusNormal"/>
            </w:pPr>
            <w:r>
              <w:lastRenderedPageBreak/>
              <w:t>Ожидаемые результаты реализации подпрограммы</w:t>
            </w:r>
          </w:p>
        </w:tc>
        <w:tc>
          <w:tcPr>
            <w:tcW w:w="252" w:type="dxa"/>
            <w:tcBorders>
              <w:top w:val="nil"/>
              <w:left w:val="nil"/>
              <w:bottom w:val="nil"/>
              <w:right w:val="nil"/>
            </w:tcBorders>
          </w:tcPr>
          <w:p w:rsidR="00487174" w:rsidRDefault="00487174">
            <w:pPr>
              <w:pStyle w:val="ConsPlusNormal"/>
              <w:jc w:val="center"/>
            </w:pPr>
            <w:r>
              <w:t>-</w:t>
            </w:r>
          </w:p>
        </w:tc>
        <w:tc>
          <w:tcPr>
            <w:tcW w:w="6341" w:type="dxa"/>
            <w:tcBorders>
              <w:top w:val="nil"/>
              <w:left w:val="nil"/>
              <w:bottom w:val="nil"/>
              <w:right w:val="nil"/>
            </w:tcBorders>
          </w:tcPr>
          <w:p w:rsidR="00487174" w:rsidRDefault="00487174">
            <w:pPr>
              <w:pStyle w:val="ConsPlusNormal"/>
            </w:pPr>
            <w:r>
              <w:t>рост доли моторных топлив экологического класса 5 в общем объеме производства не ниже 90,8 процента;</w:t>
            </w:r>
          </w:p>
          <w:p w:rsidR="00487174" w:rsidRDefault="00487174">
            <w:pPr>
              <w:pStyle w:val="ConsPlusNormal"/>
            </w:pPr>
            <w:r>
              <w:t>достижение коэффициента загруженности нефтепроводов (с учетом транзита) до 81 процента к 2020 году;</w:t>
            </w:r>
          </w:p>
          <w:p w:rsidR="00487174" w:rsidRDefault="00487174">
            <w:pPr>
              <w:pStyle w:val="ConsPlusNormal"/>
            </w:pPr>
            <w:r>
              <w:t>достижение коэффициента загруженности нефтепродуктопроводов до 96 процентов к 2020 году;</w:t>
            </w:r>
          </w:p>
          <w:p w:rsidR="00487174" w:rsidRDefault="00487174">
            <w:pPr>
              <w:pStyle w:val="ConsPlusNormal"/>
            </w:pPr>
            <w:r>
              <w:t>увеличение к 2020 году добычи нефти, включая газовый конденсат, на территории Дальневосточного федерального округа на 67,5 процента к уровню 2012 года;</w:t>
            </w:r>
          </w:p>
          <w:p w:rsidR="00487174" w:rsidRDefault="00487174">
            <w:pPr>
              <w:pStyle w:val="ConsPlusNormal"/>
            </w:pPr>
            <w:r>
              <w:t>увеличение мощности нефтепроводов по ключевым экспортным направлениям до 316 млн. тонн в год к 2020 году;</w:t>
            </w:r>
          </w:p>
          <w:p w:rsidR="00487174" w:rsidRDefault="00487174">
            <w:pPr>
              <w:pStyle w:val="ConsPlusNormal"/>
            </w:pPr>
            <w:r>
              <w:t>снижение удельного расхода электроэнергии на транспортировку нефти (тыс. т.км) в сопоставимых условиях с 12,19 кВт·ч в 2012 году до 10,83 кВт·ч к 2020 году;</w:t>
            </w:r>
          </w:p>
          <w:p w:rsidR="00487174" w:rsidRDefault="00487174">
            <w:pPr>
              <w:pStyle w:val="ConsPlusNormal"/>
            </w:pPr>
            <w:r>
              <w:t>снижение удельного расхода электроэнергии на транспортировку нефтепродуктов (тыс. т.км) в сопоставимых условиях с 18,31 кВт·ч в 2012 году до 17,07 кВт·ч к 2020 году;</w:t>
            </w:r>
          </w:p>
          <w:p w:rsidR="00487174" w:rsidRDefault="00487174">
            <w:pPr>
              <w:pStyle w:val="ConsPlusNormal"/>
            </w:pPr>
            <w:r>
              <w:t xml:space="preserve">увеличение к 2020 году объема выработки моторных топлив на одного занятого в отрасли до </w:t>
            </w:r>
            <w:r>
              <w:lastRenderedPageBreak/>
              <w:t>1,44 тыс. тонн/чел. в год</w:t>
            </w:r>
          </w:p>
        </w:tc>
      </w:tr>
      <w:tr w:rsidR="00487174">
        <w:tc>
          <w:tcPr>
            <w:tcW w:w="9635" w:type="dxa"/>
            <w:gridSpan w:val="3"/>
            <w:tcBorders>
              <w:top w:val="nil"/>
              <w:left w:val="nil"/>
              <w:bottom w:val="nil"/>
              <w:right w:val="nil"/>
            </w:tcBorders>
          </w:tcPr>
          <w:p w:rsidR="00487174" w:rsidRDefault="00487174">
            <w:pPr>
              <w:pStyle w:val="ConsPlusNormal"/>
              <w:jc w:val="both"/>
            </w:pPr>
            <w:r>
              <w:lastRenderedPageBreak/>
              <w:t xml:space="preserve">(в ред. </w:t>
            </w:r>
            <w:hyperlink r:id="rId28" w:history="1">
              <w:r>
                <w:rPr>
                  <w:color w:val="0000FF"/>
                </w:rPr>
                <w:t>Постановления</w:t>
              </w:r>
            </w:hyperlink>
            <w:r>
              <w:t xml:space="preserve"> Правительства РФ от 07.12.2015 N 1339)</w:t>
            </w:r>
          </w:p>
        </w:tc>
      </w:tr>
    </w:tbl>
    <w:p w:rsidR="00487174" w:rsidRDefault="00487174">
      <w:pPr>
        <w:pStyle w:val="ConsPlusNormal"/>
        <w:jc w:val="both"/>
      </w:pPr>
    </w:p>
    <w:p w:rsidR="00487174" w:rsidRDefault="00487174">
      <w:pPr>
        <w:pStyle w:val="ConsPlusNormal"/>
        <w:jc w:val="center"/>
      </w:pPr>
      <w:r>
        <w:t>ПАСПОРТ</w:t>
      </w:r>
    </w:p>
    <w:p w:rsidR="00487174" w:rsidRDefault="00487174">
      <w:pPr>
        <w:pStyle w:val="ConsPlusNormal"/>
        <w:jc w:val="center"/>
      </w:pPr>
      <w:r>
        <w:t>подпрограммы "Развитие газовой отрасли" государственной</w:t>
      </w:r>
    </w:p>
    <w:p w:rsidR="00487174" w:rsidRDefault="00487174">
      <w:pPr>
        <w:pStyle w:val="ConsPlusNormal"/>
        <w:jc w:val="center"/>
      </w:pPr>
      <w:r>
        <w:t>программы Российской Федерации "Энергоэффективность</w:t>
      </w:r>
    </w:p>
    <w:p w:rsidR="00487174" w:rsidRDefault="00487174">
      <w:pPr>
        <w:pStyle w:val="ConsPlusNormal"/>
        <w:jc w:val="center"/>
      </w:pPr>
      <w:r>
        <w:t>и развитие энергетики"</w:t>
      </w:r>
    </w:p>
    <w:p w:rsidR="00487174" w:rsidRDefault="00487174">
      <w:pPr>
        <w:pStyle w:val="ConsPlusNormal"/>
        <w:jc w:val="both"/>
      </w:pPr>
    </w:p>
    <w:tbl>
      <w:tblPr>
        <w:tblW w:w="0" w:type="auto"/>
        <w:tblLayout w:type="fixed"/>
        <w:tblCellMar>
          <w:top w:w="102" w:type="dxa"/>
          <w:left w:w="62" w:type="dxa"/>
          <w:bottom w:w="102" w:type="dxa"/>
          <w:right w:w="62" w:type="dxa"/>
        </w:tblCellMar>
        <w:tblLook w:val="0000"/>
      </w:tblPr>
      <w:tblGrid>
        <w:gridCol w:w="3042"/>
        <w:gridCol w:w="252"/>
        <w:gridCol w:w="6313"/>
      </w:tblGrid>
      <w:tr w:rsidR="00487174">
        <w:tc>
          <w:tcPr>
            <w:tcW w:w="3042" w:type="dxa"/>
            <w:tcBorders>
              <w:top w:val="nil"/>
              <w:left w:val="nil"/>
              <w:bottom w:val="nil"/>
              <w:right w:val="nil"/>
            </w:tcBorders>
          </w:tcPr>
          <w:p w:rsidR="00487174" w:rsidRDefault="00487174">
            <w:pPr>
              <w:pStyle w:val="ConsPlusNormal"/>
            </w:pPr>
            <w:r>
              <w:t>Ответственный исполнитель подпрограммы</w:t>
            </w:r>
          </w:p>
        </w:tc>
        <w:tc>
          <w:tcPr>
            <w:tcW w:w="252" w:type="dxa"/>
            <w:tcBorders>
              <w:top w:val="nil"/>
              <w:left w:val="nil"/>
              <w:bottom w:val="nil"/>
              <w:right w:val="nil"/>
            </w:tcBorders>
          </w:tcPr>
          <w:p w:rsidR="00487174" w:rsidRDefault="00487174">
            <w:pPr>
              <w:pStyle w:val="ConsPlusNormal"/>
              <w:jc w:val="center"/>
            </w:pPr>
            <w:r>
              <w:t>-</w:t>
            </w:r>
          </w:p>
        </w:tc>
        <w:tc>
          <w:tcPr>
            <w:tcW w:w="6313" w:type="dxa"/>
            <w:tcBorders>
              <w:top w:val="nil"/>
              <w:left w:val="nil"/>
              <w:bottom w:val="nil"/>
              <w:right w:val="nil"/>
            </w:tcBorders>
          </w:tcPr>
          <w:p w:rsidR="00487174" w:rsidRDefault="00487174">
            <w:pPr>
              <w:pStyle w:val="ConsPlusNormal"/>
            </w:pPr>
            <w:r>
              <w:t>Министерство энергетики Российской Федерации</w:t>
            </w:r>
          </w:p>
        </w:tc>
      </w:tr>
      <w:tr w:rsidR="00487174">
        <w:tc>
          <w:tcPr>
            <w:tcW w:w="3042" w:type="dxa"/>
            <w:tcBorders>
              <w:top w:val="nil"/>
              <w:left w:val="nil"/>
              <w:bottom w:val="nil"/>
              <w:right w:val="nil"/>
            </w:tcBorders>
          </w:tcPr>
          <w:p w:rsidR="00487174" w:rsidRDefault="00487174">
            <w:pPr>
              <w:pStyle w:val="ConsPlusNormal"/>
            </w:pPr>
            <w:r>
              <w:t>Участники подпрограммы</w:t>
            </w:r>
          </w:p>
        </w:tc>
        <w:tc>
          <w:tcPr>
            <w:tcW w:w="252" w:type="dxa"/>
            <w:tcBorders>
              <w:top w:val="nil"/>
              <w:left w:val="nil"/>
              <w:bottom w:val="nil"/>
              <w:right w:val="nil"/>
            </w:tcBorders>
          </w:tcPr>
          <w:p w:rsidR="00487174" w:rsidRDefault="00487174">
            <w:pPr>
              <w:pStyle w:val="ConsPlusNormal"/>
              <w:jc w:val="center"/>
            </w:pPr>
            <w:r>
              <w:t>-</w:t>
            </w:r>
          </w:p>
        </w:tc>
        <w:tc>
          <w:tcPr>
            <w:tcW w:w="6313" w:type="dxa"/>
            <w:tcBorders>
              <w:top w:val="nil"/>
              <w:left w:val="nil"/>
              <w:bottom w:val="nil"/>
              <w:right w:val="nil"/>
            </w:tcBorders>
          </w:tcPr>
          <w:p w:rsidR="00487174" w:rsidRDefault="00487174">
            <w:pPr>
              <w:pStyle w:val="ConsPlusNormal"/>
            </w:pPr>
            <w:r>
              <w:t>отсутствуют</w:t>
            </w:r>
          </w:p>
        </w:tc>
      </w:tr>
      <w:tr w:rsidR="00487174">
        <w:tc>
          <w:tcPr>
            <w:tcW w:w="3042" w:type="dxa"/>
            <w:tcBorders>
              <w:top w:val="nil"/>
              <w:left w:val="nil"/>
              <w:bottom w:val="nil"/>
              <w:right w:val="nil"/>
            </w:tcBorders>
          </w:tcPr>
          <w:p w:rsidR="00487174" w:rsidRDefault="00487174">
            <w:pPr>
              <w:pStyle w:val="ConsPlusNormal"/>
            </w:pPr>
            <w:r>
              <w:t>Программно-целевые инструменты подпрограммы</w:t>
            </w:r>
          </w:p>
        </w:tc>
        <w:tc>
          <w:tcPr>
            <w:tcW w:w="252" w:type="dxa"/>
            <w:tcBorders>
              <w:top w:val="nil"/>
              <w:left w:val="nil"/>
              <w:bottom w:val="nil"/>
              <w:right w:val="nil"/>
            </w:tcBorders>
          </w:tcPr>
          <w:p w:rsidR="00487174" w:rsidRDefault="00487174">
            <w:pPr>
              <w:pStyle w:val="ConsPlusNormal"/>
              <w:jc w:val="center"/>
            </w:pPr>
            <w:r>
              <w:t>-</w:t>
            </w:r>
          </w:p>
        </w:tc>
        <w:tc>
          <w:tcPr>
            <w:tcW w:w="6313" w:type="dxa"/>
            <w:tcBorders>
              <w:top w:val="nil"/>
              <w:left w:val="nil"/>
              <w:bottom w:val="nil"/>
              <w:right w:val="nil"/>
            </w:tcBorders>
          </w:tcPr>
          <w:p w:rsidR="00487174" w:rsidRDefault="00487174">
            <w:pPr>
              <w:pStyle w:val="ConsPlusNormal"/>
            </w:pPr>
            <w:r>
              <w:t>отсутствуют</w:t>
            </w:r>
          </w:p>
        </w:tc>
      </w:tr>
      <w:tr w:rsidR="00487174">
        <w:tc>
          <w:tcPr>
            <w:tcW w:w="3042" w:type="dxa"/>
            <w:tcBorders>
              <w:top w:val="nil"/>
              <w:left w:val="nil"/>
              <w:bottom w:val="nil"/>
              <w:right w:val="nil"/>
            </w:tcBorders>
          </w:tcPr>
          <w:p w:rsidR="00487174" w:rsidRDefault="00487174">
            <w:pPr>
              <w:pStyle w:val="ConsPlusNormal"/>
            </w:pPr>
            <w:r>
              <w:t>Цель подпрограммы</w:t>
            </w:r>
          </w:p>
        </w:tc>
        <w:tc>
          <w:tcPr>
            <w:tcW w:w="252" w:type="dxa"/>
            <w:tcBorders>
              <w:top w:val="nil"/>
              <w:left w:val="nil"/>
              <w:bottom w:val="nil"/>
              <w:right w:val="nil"/>
            </w:tcBorders>
          </w:tcPr>
          <w:p w:rsidR="00487174" w:rsidRDefault="00487174">
            <w:pPr>
              <w:pStyle w:val="ConsPlusNormal"/>
              <w:jc w:val="center"/>
            </w:pPr>
            <w:r>
              <w:t>-</w:t>
            </w:r>
          </w:p>
        </w:tc>
        <w:tc>
          <w:tcPr>
            <w:tcW w:w="6313" w:type="dxa"/>
            <w:tcBorders>
              <w:top w:val="nil"/>
              <w:left w:val="nil"/>
              <w:bottom w:val="nil"/>
              <w:right w:val="nil"/>
            </w:tcBorders>
          </w:tcPr>
          <w:p w:rsidR="00487174" w:rsidRDefault="00487174">
            <w:pPr>
              <w:pStyle w:val="ConsPlusNormal"/>
            </w:pPr>
            <w:r>
              <w:t>развитие газовой отрасли, эффективно обеспечивающей газом потребности внутреннего рынка и выполнение контрактных обязательств по поставкам природного газа на экспорт, увеличение производства и экспортных поставок сжиженного природного газа, увеличение объемов и глубины переработки газового сырья в рамках диверсификации и ухода от экспортно-сырьевой модели отрасли</w:t>
            </w:r>
          </w:p>
        </w:tc>
      </w:tr>
      <w:tr w:rsidR="00487174">
        <w:tc>
          <w:tcPr>
            <w:tcW w:w="9607" w:type="dxa"/>
            <w:gridSpan w:val="3"/>
            <w:tcBorders>
              <w:top w:val="nil"/>
              <w:left w:val="nil"/>
              <w:bottom w:val="nil"/>
              <w:right w:val="nil"/>
            </w:tcBorders>
          </w:tcPr>
          <w:p w:rsidR="00487174" w:rsidRDefault="00487174">
            <w:pPr>
              <w:pStyle w:val="ConsPlusNormal"/>
              <w:jc w:val="both"/>
            </w:pPr>
            <w:r>
              <w:lastRenderedPageBreak/>
              <w:t xml:space="preserve">(в ред. </w:t>
            </w:r>
            <w:hyperlink r:id="rId29" w:history="1">
              <w:r>
                <w:rPr>
                  <w:color w:val="0000FF"/>
                </w:rPr>
                <w:t>Постановления</w:t>
              </w:r>
            </w:hyperlink>
            <w:r>
              <w:t xml:space="preserve"> Правительства РФ от 07.12.2015 N 1339)</w:t>
            </w:r>
          </w:p>
        </w:tc>
      </w:tr>
      <w:tr w:rsidR="00487174">
        <w:tc>
          <w:tcPr>
            <w:tcW w:w="3042" w:type="dxa"/>
            <w:tcBorders>
              <w:top w:val="nil"/>
              <w:left w:val="nil"/>
              <w:bottom w:val="nil"/>
              <w:right w:val="nil"/>
            </w:tcBorders>
          </w:tcPr>
          <w:p w:rsidR="00487174" w:rsidRDefault="00487174">
            <w:pPr>
              <w:pStyle w:val="ConsPlusNormal"/>
            </w:pPr>
            <w:r>
              <w:t>Задачи подпрограммы</w:t>
            </w:r>
          </w:p>
        </w:tc>
        <w:tc>
          <w:tcPr>
            <w:tcW w:w="252" w:type="dxa"/>
            <w:tcBorders>
              <w:top w:val="nil"/>
              <w:left w:val="nil"/>
              <w:bottom w:val="nil"/>
              <w:right w:val="nil"/>
            </w:tcBorders>
          </w:tcPr>
          <w:p w:rsidR="00487174" w:rsidRDefault="00487174">
            <w:pPr>
              <w:pStyle w:val="ConsPlusNormal"/>
              <w:jc w:val="center"/>
            </w:pPr>
            <w:r>
              <w:t>-</w:t>
            </w:r>
          </w:p>
        </w:tc>
        <w:tc>
          <w:tcPr>
            <w:tcW w:w="6313" w:type="dxa"/>
            <w:tcBorders>
              <w:top w:val="nil"/>
              <w:left w:val="nil"/>
              <w:bottom w:val="nil"/>
              <w:right w:val="nil"/>
            </w:tcBorders>
          </w:tcPr>
          <w:p w:rsidR="00487174" w:rsidRDefault="00487174">
            <w:pPr>
              <w:pStyle w:val="ConsPlusNormal"/>
            </w:pPr>
            <w:r>
              <w:t>рациональное использование ресурсного потенциала страны;</w:t>
            </w:r>
          </w:p>
          <w:p w:rsidR="00487174" w:rsidRDefault="00487174">
            <w:pPr>
              <w:pStyle w:val="ConsPlusNormal"/>
            </w:pPr>
            <w:r>
              <w:t>эффективная разработка существующих газовых месторождений;</w:t>
            </w:r>
          </w:p>
          <w:p w:rsidR="00487174" w:rsidRDefault="00487174">
            <w:pPr>
              <w:pStyle w:val="ConsPlusNormal"/>
            </w:pPr>
            <w:r>
              <w:t>ввод в разработку новых месторождений;</w:t>
            </w:r>
          </w:p>
          <w:p w:rsidR="00487174" w:rsidRDefault="00487174">
            <w:pPr>
              <w:pStyle w:val="ConsPlusNormal"/>
            </w:pPr>
            <w:r>
              <w:t>модернизация и расширение газотранспортной системы, подземных хранилищ газа Единой системы газоснабжения;</w:t>
            </w:r>
          </w:p>
          <w:p w:rsidR="00487174" w:rsidRDefault="00487174">
            <w:pPr>
              <w:pStyle w:val="ConsPlusNormal"/>
            </w:pPr>
            <w:r>
              <w:t>расширение действующих и строительство новых мощностей по производству сжиженного природного газа, включая диверсификацию поставок и увеличение рынка сбыта сжиженного природного газа;</w:t>
            </w:r>
          </w:p>
          <w:p w:rsidR="00487174" w:rsidRDefault="00487174">
            <w:pPr>
              <w:pStyle w:val="ConsPlusNormal"/>
            </w:pPr>
            <w:r>
              <w:t>создание условий для выхода на новые технологические рубежи добычи газа;</w:t>
            </w:r>
          </w:p>
          <w:p w:rsidR="00487174" w:rsidRDefault="00487174">
            <w:pPr>
              <w:pStyle w:val="ConsPlusNormal"/>
            </w:pPr>
            <w:r>
              <w:t>расширение действующих и строительство новых мощностей по производству крупнотоннажных полимеров</w:t>
            </w:r>
          </w:p>
        </w:tc>
      </w:tr>
      <w:tr w:rsidR="00487174">
        <w:tc>
          <w:tcPr>
            <w:tcW w:w="9607" w:type="dxa"/>
            <w:gridSpan w:val="3"/>
            <w:tcBorders>
              <w:top w:val="nil"/>
              <w:left w:val="nil"/>
              <w:bottom w:val="nil"/>
              <w:right w:val="nil"/>
            </w:tcBorders>
          </w:tcPr>
          <w:p w:rsidR="00487174" w:rsidRDefault="00487174">
            <w:pPr>
              <w:pStyle w:val="ConsPlusNormal"/>
              <w:jc w:val="both"/>
            </w:pPr>
            <w:r>
              <w:t xml:space="preserve">(в ред. </w:t>
            </w:r>
            <w:hyperlink r:id="rId30" w:history="1">
              <w:r>
                <w:rPr>
                  <w:color w:val="0000FF"/>
                </w:rPr>
                <w:t>Постановления</w:t>
              </w:r>
            </w:hyperlink>
            <w:r>
              <w:t xml:space="preserve"> Правительства РФ от 07.12.2015 N 1339)</w:t>
            </w:r>
          </w:p>
        </w:tc>
      </w:tr>
      <w:tr w:rsidR="00487174">
        <w:tc>
          <w:tcPr>
            <w:tcW w:w="3042" w:type="dxa"/>
            <w:tcBorders>
              <w:top w:val="nil"/>
              <w:left w:val="nil"/>
              <w:bottom w:val="nil"/>
              <w:right w:val="nil"/>
            </w:tcBorders>
          </w:tcPr>
          <w:p w:rsidR="00487174" w:rsidRDefault="00487174">
            <w:pPr>
              <w:pStyle w:val="ConsPlusNormal"/>
            </w:pPr>
            <w:r>
              <w:t>Целевые индикаторы и показатели подпрограммы</w:t>
            </w:r>
          </w:p>
        </w:tc>
        <w:tc>
          <w:tcPr>
            <w:tcW w:w="252" w:type="dxa"/>
            <w:tcBorders>
              <w:top w:val="nil"/>
              <w:left w:val="nil"/>
              <w:bottom w:val="nil"/>
              <w:right w:val="nil"/>
            </w:tcBorders>
          </w:tcPr>
          <w:p w:rsidR="00487174" w:rsidRDefault="00487174">
            <w:pPr>
              <w:pStyle w:val="ConsPlusNormal"/>
              <w:jc w:val="center"/>
            </w:pPr>
            <w:r>
              <w:t>-</w:t>
            </w:r>
          </w:p>
        </w:tc>
        <w:tc>
          <w:tcPr>
            <w:tcW w:w="6313" w:type="dxa"/>
            <w:tcBorders>
              <w:top w:val="nil"/>
              <w:left w:val="nil"/>
              <w:bottom w:val="nil"/>
              <w:right w:val="nil"/>
            </w:tcBorders>
          </w:tcPr>
          <w:p w:rsidR="00487174" w:rsidRDefault="00487174">
            <w:pPr>
              <w:pStyle w:val="ConsPlusNormal"/>
            </w:pPr>
            <w:r>
              <w:t>эффективное использование эксплуатационного фонда;</w:t>
            </w:r>
          </w:p>
          <w:p w:rsidR="00487174" w:rsidRDefault="00487174">
            <w:pPr>
              <w:pStyle w:val="ConsPlusNormal"/>
            </w:pPr>
            <w:r>
              <w:t>ввод новых месторождений в разработку, нарастающим итогом;</w:t>
            </w:r>
          </w:p>
          <w:p w:rsidR="00487174" w:rsidRDefault="00487174">
            <w:pPr>
              <w:pStyle w:val="ConsPlusNormal"/>
            </w:pPr>
            <w:r>
              <w:t>ввод новых участков линейной части газопроводов, нарастающим итогом;</w:t>
            </w:r>
          </w:p>
          <w:p w:rsidR="00487174" w:rsidRDefault="00487174">
            <w:pPr>
              <w:pStyle w:val="ConsPlusNormal"/>
            </w:pPr>
            <w:r>
              <w:lastRenderedPageBreak/>
              <w:t>прирост активной емкости подземных хранилищ газа до 2020 года, нарастающим итогом;</w:t>
            </w:r>
          </w:p>
          <w:p w:rsidR="00487174" w:rsidRDefault="00487174">
            <w:pPr>
              <w:pStyle w:val="ConsPlusNormal"/>
            </w:pPr>
            <w:r>
              <w:t>доля объема экспорта сжиженного природного газа в общем объеме экспорта газа;</w:t>
            </w:r>
          </w:p>
          <w:p w:rsidR="00487174" w:rsidRDefault="00487174">
            <w:pPr>
              <w:pStyle w:val="ConsPlusNormal"/>
            </w:pPr>
            <w:r>
              <w:t>ввод новых заводов по производству сжиженного природного газа, нарастающим итогом;</w:t>
            </w:r>
          </w:p>
          <w:p w:rsidR="00487174" w:rsidRDefault="00487174">
            <w:pPr>
              <w:pStyle w:val="ConsPlusNormal"/>
            </w:pPr>
            <w:r>
              <w:t>темп прироста добычи газа природного и попутного на территории Дальневосточного федерального округа к уровню 2012 года;</w:t>
            </w:r>
          </w:p>
          <w:p w:rsidR="00487174" w:rsidRDefault="00487174">
            <w:pPr>
              <w:pStyle w:val="ConsPlusNormal"/>
            </w:pPr>
            <w:r>
              <w:t>мощности по производству сжиженного природного газа;</w:t>
            </w:r>
          </w:p>
          <w:p w:rsidR="00487174" w:rsidRDefault="00487174">
            <w:pPr>
              <w:pStyle w:val="ConsPlusNormal"/>
            </w:pPr>
            <w:r>
              <w:t>расход сжатого газа на работу автотранспорта;</w:t>
            </w:r>
          </w:p>
          <w:p w:rsidR="00487174" w:rsidRDefault="00487174">
            <w:pPr>
              <w:pStyle w:val="ConsPlusNormal"/>
            </w:pPr>
            <w:r>
              <w:t>количество автогазонаполнительных станций;</w:t>
            </w:r>
          </w:p>
          <w:p w:rsidR="00487174" w:rsidRDefault="00487174">
            <w:pPr>
              <w:pStyle w:val="ConsPlusNormal"/>
            </w:pPr>
            <w:r>
              <w:t>объем производства крупнотоннажных полимеров;</w:t>
            </w:r>
          </w:p>
          <w:p w:rsidR="00487174" w:rsidRDefault="00487174">
            <w:pPr>
              <w:pStyle w:val="ConsPlusNormal"/>
            </w:pPr>
            <w:r>
              <w:t>объем выработки крупнотоннажных полимеров на одного занятого в отрасли</w:t>
            </w:r>
          </w:p>
        </w:tc>
      </w:tr>
      <w:tr w:rsidR="00487174">
        <w:tc>
          <w:tcPr>
            <w:tcW w:w="9607" w:type="dxa"/>
            <w:gridSpan w:val="3"/>
            <w:tcBorders>
              <w:top w:val="nil"/>
              <w:left w:val="nil"/>
              <w:bottom w:val="nil"/>
              <w:right w:val="nil"/>
            </w:tcBorders>
          </w:tcPr>
          <w:p w:rsidR="00487174" w:rsidRDefault="00487174">
            <w:pPr>
              <w:pStyle w:val="ConsPlusNormal"/>
              <w:jc w:val="both"/>
            </w:pPr>
            <w:r>
              <w:lastRenderedPageBreak/>
              <w:t xml:space="preserve">(в ред. </w:t>
            </w:r>
            <w:hyperlink r:id="rId31" w:history="1">
              <w:r>
                <w:rPr>
                  <w:color w:val="0000FF"/>
                </w:rPr>
                <w:t>Постановления</w:t>
              </w:r>
            </w:hyperlink>
            <w:r>
              <w:t xml:space="preserve"> Правительства РФ от 07.12.2015 N 1339)</w:t>
            </w:r>
          </w:p>
        </w:tc>
      </w:tr>
      <w:tr w:rsidR="00487174">
        <w:tc>
          <w:tcPr>
            <w:tcW w:w="3042" w:type="dxa"/>
            <w:tcBorders>
              <w:top w:val="nil"/>
              <w:left w:val="nil"/>
              <w:bottom w:val="nil"/>
              <w:right w:val="nil"/>
            </w:tcBorders>
          </w:tcPr>
          <w:p w:rsidR="00487174" w:rsidRDefault="00487174">
            <w:pPr>
              <w:pStyle w:val="ConsPlusNormal"/>
            </w:pPr>
            <w:r>
              <w:t>Этапы и сроки реализации подпрограммы</w:t>
            </w:r>
          </w:p>
        </w:tc>
        <w:tc>
          <w:tcPr>
            <w:tcW w:w="252" w:type="dxa"/>
            <w:tcBorders>
              <w:top w:val="nil"/>
              <w:left w:val="nil"/>
              <w:bottom w:val="nil"/>
              <w:right w:val="nil"/>
            </w:tcBorders>
          </w:tcPr>
          <w:p w:rsidR="00487174" w:rsidRDefault="00487174">
            <w:pPr>
              <w:pStyle w:val="ConsPlusNormal"/>
              <w:jc w:val="center"/>
            </w:pPr>
            <w:r>
              <w:t>-</w:t>
            </w:r>
          </w:p>
        </w:tc>
        <w:tc>
          <w:tcPr>
            <w:tcW w:w="6313" w:type="dxa"/>
            <w:tcBorders>
              <w:top w:val="nil"/>
              <w:left w:val="nil"/>
              <w:bottom w:val="nil"/>
              <w:right w:val="nil"/>
            </w:tcBorders>
          </w:tcPr>
          <w:p w:rsidR="00487174" w:rsidRDefault="00487174">
            <w:pPr>
              <w:pStyle w:val="ConsPlusNormal"/>
            </w:pPr>
            <w:r>
              <w:t>первый этап: 1 января 2013 г. - 31 декабря 2020 г.</w:t>
            </w:r>
          </w:p>
        </w:tc>
      </w:tr>
      <w:tr w:rsidR="00487174">
        <w:tc>
          <w:tcPr>
            <w:tcW w:w="9607" w:type="dxa"/>
            <w:gridSpan w:val="3"/>
            <w:tcBorders>
              <w:top w:val="nil"/>
              <w:left w:val="nil"/>
              <w:bottom w:val="nil"/>
              <w:right w:val="nil"/>
            </w:tcBorders>
          </w:tcPr>
          <w:p w:rsidR="00487174" w:rsidRDefault="00487174">
            <w:pPr>
              <w:pStyle w:val="ConsPlusNormal"/>
              <w:jc w:val="both"/>
            </w:pPr>
            <w:r>
              <w:t xml:space="preserve">(в ред. </w:t>
            </w:r>
            <w:hyperlink r:id="rId32" w:history="1">
              <w:r>
                <w:rPr>
                  <w:color w:val="0000FF"/>
                </w:rPr>
                <w:t>Постановления</w:t>
              </w:r>
            </w:hyperlink>
            <w:r>
              <w:t xml:space="preserve"> Правительства РФ от 07.12.2015 N 1339)</w:t>
            </w:r>
          </w:p>
        </w:tc>
      </w:tr>
      <w:tr w:rsidR="00487174">
        <w:tc>
          <w:tcPr>
            <w:tcW w:w="3042" w:type="dxa"/>
            <w:tcBorders>
              <w:top w:val="nil"/>
              <w:left w:val="nil"/>
              <w:bottom w:val="nil"/>
              <w:right w:val="nil"/>
            </w:tcBorders>
          </w:tcPr>
          <w:p w:rsidR="00487174" w:rsidRDefault="00487174">
            <w:pPr>
              <w:pStyle w:val="ConsPlusNormal"/>
            </w:pPr>
            <w:r>
              <w:t>Объем бюджетных ассигнований подпрограммы</w:t>
            </w:r>
          </w:p>
        </w:tc>
        <w:tc>
          <w:tcPr>
            <w:tcW w:w="252" w:type="dxa"/>
            <w:tcBorders>
              <w:top w:val="nil"/>
              <w:left w:val="nil"/>
              <w:bottom w:val="nil"/>
              <w:right w:val="nil"/>
            </w:tcBorders>
          </w:tcPr>
          <w:p w:rsidR="00487174" w:rsidRDefault="00487174">
            <w:pPr>
              <w:pStyle w:val="ConsPlusNormal"/>
              <w:jc w:val="center"/>
            </w:pPr>
            <w:r>
              <w:t>-</w:t>
            </w:r>
          </w:p>
        </w:tc>
        <w:tc>
          <w:tcPr>
            <w:tcW w:w="6313" w:type="dxa"/>
            <w:tcBorders>
              <w:top w:val="nil"/>
              <w:left w:val="nil"/>
              <w:bottom w:val="nil"/>
              <w:right w:val="nil"/>
            </w:tcBorders>
          </w:tcPr>
          <w:p w:rsidR="00487174" w:rsidRDefault="00487174">
            <w:pPr>
              <w:pStyle w:val="ConsPlusNormal"/>
            </w:pPr>
            <w:r>
              <w:t>бюджетные ассигнования на реализацию подпрограммы не требуются</w:t>
            </w:r>
          </w:p>
        </w:tc>
      </w:tr>
      <w:tr w:rsidR="00487174">
        <w:tc>
          <w:tcPr>
            <w:tcW w:w="3042" w:type="dxa"/>
            <w:tcBorders>
              <w:top w:val="nil"/>
              <w:left w:val="nil"/>
              <w:bottom w:val="nil"/>
              <w:right w:val="nil"/>
            </w:tcBorders>
          </w:tcPr>
          <w:p w:rsidR="00487174" w:rsidRDefault="00487174">
            <w:pPr>
              <w:pStyle w:val="ConsPlusNormal"/>
            </w:pPr>
            <w:r>
              <w:t xml:space="preserve">Ожидаемые результаты </w:t>
            </w:r>
            <w:r>
              <w:lastRenderedPageBreak/>
              <w:t>реализации подпрограммы</w:t>
            </w:r>
          </w:p>
        </w:tc>
        <w:tc>
          <w:tcPr>
            <w:tcW w:w="252" w:type="dxa"/>
            <w:tcBorders>
              <w:top w:val="nil"/>
              <w:left w:val="nil"/>
              <w:bottom w:val="nil"/>
              <w:right w:val="nil"/>
            </w:tcBorders>
          </w:tcPr>
          <w:p w:rsidR="00487174" w:rsidRDefault="00487174">
            <w:pPr>
              <w:pStyle w:val="ConsPlusNormal"/>
              <w:jc w:val="center"/>
            </w:pPr>
            <w:r>
              <w:lastRenderedPageBreak/>
              <w:t>-</w:t>
            </w:r>
          </w:p>
        </w:tc>
        <w:tc>
          <w:tcPr>
            <w:tcW w:w="6313" w:type="dxa"/>
            <w:tcBorders>
              <w:top w:val="nil"/>
              <w:left w:val="nil"/>
              <w:bottom w:val="nil"/>
              <w:right w:val="nil"/>
            </w:tcBorders>
          </w:tcPr>
          <w:p w:rsidR="00487174" w:rsidRDefault="00487174">
            <w:pPr>
              <w:pStyle w:val="ConsPlusNormal"/>
            </w:pPr>
            <w:r>
              <w:t xml:space="preserve">ввод в действие 6 новых месторождений до 2020 </w:t>
            </w:r>
            <w:r>
              <w:lastRenderedPageBreak/>
              <w:t>года;</w:t>
            </w:r>
          </w:p>
          <w:p w:rsidR="00487174" w:rsidRDefault="00487174">
            <w:pPr>
              <w:pStyle w:val="ConsPlusNormal"/>
            </w:pPr>
            <w:r>
              <w:t>увеличение протяженности линейной части газопроводов за счет ввода новых участков к 2020 году;</w:t>
            </w:r>
          </w:p>
          <w:p w:rsidR="00487174" w:rsidRDefault="00487174">
            <w:pPr>
              <w:pStyle w:val="ConsPlusNormal"/>
            </w:pPr>
            <w:r>
              <w:t>прирост активной емкости подземных хранилищ газа на 16,4 млрд. куб. метров к 2020 году;</w:t>
            </w:r>
          </w:p>
          <w:p w:rsidR="00487174" w:rsidRDefault="00487174">
            <w:pPr>
              <w:pStyle w:val="ConsPlusNormal"/>
            </w:pPr>
            <w:r>
              <w:t>увеличение к 2020 году доли объема экспорта сжиженного природного газа в общем объеме экспорта газа до 10,2 процента;</w:t>
            </w:r>
          </w:p>
          <w:p w:rsidR="00487174" w:rsidRDefault="00487174">
            <w:pPr>
              <w:pStyle w:val="ConsPlusNormal"/>
            </w:pPr>
            <w:r>
              <w:t>увеличение к 2020 году мощностей по производству сжиженного природного газа до 35 млн. тонн в год за счет ввода 3 новых заводов по производству сжиженного природного газа;</w:t>
            </w:r>
          </w:p>
          <w:p w:rsidR="00487174" w:rsidRDefault="00487174">
            <w:pPr>
              <w:pStyle w:val="ConsPlusNormal"/>
            </w:pPr>
            <w:r>
              <w:t>увеличение к 2020 году добычи газа на территории Дальневосточного федерального округа на 71,5 процента к уровню 2012 года;</w:t>
            </w:r>
          </w:p>
          <w:p w:rsidR="00487174" w:rsidRDefault="00487174">
            <w:pPr>
              <w:pStyle w:val="ConsPlusNormal"/>
            </w:pPr>
            <w:r>
              <w:t>доведение к 2020 году объема производства крупнотоннажных полимеров до 13 млн. тонн в год</w:t>
            </w:r>
          </w:p>
        </w:tc>
      </w:tr>
      <w:tr w:rsidR="00487174">
        <w:tc>
          <w:tcPr>
            <w:tcW w:w="9607" w:type="dxa"/>
            <w:gridSpan w:val="3"/>
            <w:tcBorders>
              <w:top w:val="nil"/>
              <w:left w:val="nil"/>
              <w:bottom w:val="nil"/>
              <w:right w:val="nil"/>
            </w:tcBorders>
          </w:tcPr>
          <w:p w:rsidR="00487174" w:rsidRDefault="00487174">
            <w:pPr>
              <w:pStyle w:val="ConsPlusNormal"/>
              <w:jc w:val="both"/>
            </w:pPr>
            <w:r>
              <w:lastRenderedPageBreak/>
              <w:t xml:space="preserve">(в ред. </w:t>
            </w:r>
            <w:hyperlink r:id="rId33" w:history="1">
              <w:r>
                <w:rPr>
                  <w:color w:val="0000FF"/>
                </w:rPr>
                <w:t>Постановления</w:t>
              </w:r>
            </w:hyperlink>
            <w:r>
              <w:t xml:space="preserve"> Правительства РФ от 07.12.2015 N 1339)</w:t>
            </w:r>
          </w:p>
        </w:tc>
      </w:tr>
    </w:tbl>
    <w:p w:rsidR="00487174" w:rsidRDefault="00487174">
      <w:pPr>
        <w:pStyle w:val="ConsPlusNormal"/>
        <w:jc w:val="center"/>
      </w:pPr>
    </w:p>
    <w:p w:rsidR="00487174" w:rsidRDefault="00487174">
      <w:pPr>
        <w:pStyle w:val="ConsPlusNormal"/>
        <w:jc w:val="center"/>
      </w:pPr>
      <w:r>
        <w:t>ПАСПОРТ</w:t>
      </w:r>
    </w:p>
    <w:p w:rsidR="00487174" w:rsidRDefault="00487174">
      <w:pPr>
        <w:pStyle w:val="ConsPlusNormal"/>
        <w:jc w:val="center"/>
      </w:pPr>
      <w:r>
        <w:t>подпрограммы "Реструктуризация и развитие угольной</w:t>
      </w:r>
    </w:p>
    <w:p w:rsidR="00487174" w:rsidRDefault="00487174">
      <w:pPr>
        <w:pStyle w:val="ConsPlusNormal"/>
        <w:jc w:val="center"/>
      </w:pPr>
      <w:r>
        <w:t>промышленности" государственной программы Российской</w:t>
      </w:r>
    </w:p>
    <w:p w:rsidR="00487174" w:rsidRDefault="00487174">
      <w:pPr>
        <w:pStyle w:val="ConsPlusNormal"/>
        <w:jc w:val="center"/>
      </w:pPr>
      <w:r>
        <w:t>Федерации "Энергоэффективность и развитие энергетики"</w:t>
      </w:r>
    </w:p>
    <w:p w:rsidR="00487174" w:rsidRDefault="00487174">
      <w:pPr>
        <w:pStyle w:val="ConsPlusNormal"/>
        <w:jc w:val="both"/>
      </w:pPr>
    </w:p>
    <w:tbl>
      <w:tblPr>
        <w:tblW w:w="0" w:type="auto"/>
        <w:tblLayout w:type="fixed"/>
        <w:tblCellMar>
          <w:top w:w="102" w:type="dxa"/>
          <w:left w:w="62" w:type="dxa"/>
          <w:bottom w:w="102" w:type="dxa"/>
          <w:right w:w="62" w:type="dxa"/>
        </w:tblCellMar>
        <w:tblLook w:val="0000"/>
      </w:tblPr>
      <w:tblGrid>
        <w:gridCol w:w="3042"/>
        <w:gridCol w:w="252"/>
        <w:gridCol w:w="6313"/>
      </w:tblGrid>
      <w:tr w:rsidR="00487174">
        <w:tc>
          <w:tcPr>
            <w:tcW w:w="3042" w:type="dxa"/>
            <w:tcBorders>
              <w:top w:val="nil"/>
              <w:left w:val="nil"/>
              <w:bottom w:val="nil"/>
              <w:right w:val="nil"/>
            </w:tcBorders>
          </w:tcPr>
          <w:p w:rsidR="00487174" w:rsidRDefault="00487174">
            <w:pPr>
              <w:pStyle w:val="ConsPlusNormal"/>
            </w:pPr>
            <w:r>
              <w:t xml:space="preserve">Ответственный исполнитель </w:t>
            </w:r>
            <w:r>
              <w:lastRenderedPageBreak/>
              <w:t>подпрограммы</w:t>
            </w:r>
          </w:p>
        </w:tc>
        <w:tc>
          <w:tcPr>
            <w:tcW w:w="252" w:type="dxa"/>
            <w:tcBorders>
              <w:top w:val="nil"/>
              <w:left w:val="nil"/>
              <w:bottom w:val="nil"/>
              <w:right w:val="nil"/>
            </w:tcBorders>
          </w:tcPr>
          <w:p w:rsidR="00487174" w:rsidRDefault="00487174">
            <w:pPr>
              <w:pStyle w:val="ConsPlusNormal"/>
              <w:jc w:val="center"/>
            </w:pPr>
            <w:r>
              <w:lastRenderedPageBreak/>
              <w:t>-</w:t>
            </w:r>
          </w:p>
        </w:tc>
        <w:tc>
          <w:tcPr>
            <w:tcW w:w="6313" w:type="dxa"/>
            <w:tcBorders>
              <w:top w:val="nil"/>
              <w:left w:val="nil"/>
              <w:bottom w:val="nil"/>
              <w:right w:val="nil"/>
            </w:tcBorders>
          </w:tcPr>
          <w:p w:rsidR="00487174" w:rsidRDefault="00487174">
            <w:pPr>
              <w:pStyle w:val="ConsPlusNormal"/>
            </w:pPr>
            <w:r>
              <w:t>Министерство энергетики Российской Федерации</w:t>
            </w:r>
          </w:p>
        </w:tc>
      </w:tr>
      <w:tr w:rsidR="00487174">
        <w:tc>
          <w:tcPr>
            <w:tcW w:w="3042" w:type="dxa"/>
            <w:tcBorders>
              <w:top w:val="nil"/>
              <w:left w:val="nil"/>
              <w:bottom w:val="nil"/>
              <w:right w:val="nil"/>
            </w:tcBorders>
          </w:tcPr>
          <w:p w:rsidR="00487174" w:rsidRDefault="00487174">
            <w:pPr>
              <w:pStyle w:val="ConsPlusNormal"/>
            </w:pPr>
            <w:r>
              <w:lastRenderedPageBreak/>
              <w:t>Участники подпрограммы</w:t>
            </w:r>
          </w:p>
        </w:tc>
        <w:tc>
          <w:tcPr>
            <w:tcW w:w="252" w:type="dxa"/>
            <w:tcBorders>
              <w:top w:val="nil"/>
              <w:left w:val="nil"/>
              <w:bottom w:val="nil"/>
              <w:right w:val="nil"/>
            </w:tcBorders>
          </w:tcPr>
          <w:p w:rsidR="00487174" w:rsidRDefault="00487174">
            <w:pPr>
              <w:pStyle w:val="ConsPlusNormal"/>
              <w:jc w:val="center"/>
            </w:pPr>
            <w:r>
              <w:t>-</w:t>
            </w:r>
          </w:p>
        </w:tc>
        <w:tc>
          <w:tcPr>
            <w:tcW w:w="6313" w:type="dxa"/>
            <w:tcBorders>
              <w:top w:val="nil"/>
              <w:left w:val="nil"/>
              <w:bottom w:val="nil"/>
              <w:right w:val="nil"/>
            </w:tcBorders>
          </w:tcPr>
          <w:p w:rsidR="00487174" w:rsidRDefault="00487174">
            <w:pPr>
              <w:pStyle w:val="ConsPlusNormal"/>
            </w:pPr>
            <w:r>
              <w:t>отсутствуют</w:t>
            </w:r>
          </w:p>
        </w:tc>
      </w:tr>
      <w:tr w:rsidR="00487174">
        <w:tc>
          <w:tcPr>
            <w:tcW w:w="3042" w:type="dxa"/>
            <w:tcBorders>
              <w:top w:val="nil"/>
              <w:left w:val="nil"/>
              <w:bottom w:val="nil"/>
              <w:right w:val="nil"/>
            </w:tcBorders>
          </w:tcPr>
          <w:p w:rsidR="00487174" w:rsidRDefault="00487174">
            <w:pPr>
              <w:pStyle w:val="ConsPlusNormal"/>
            </w:pPr>
            <w:r>
              <w:t>Программно-целевые инструменты подпрограммы</w:t>
            </w:r>
          </w:p>
        </w:tc>
        <w:tc>
          <w:tcPr>
            <w:tcW w:w="252" w:type="dxa"/>
            <w:tcBorders>
              <w:top w:val="nil"/>
              <w:left w:val="nil"/>
              <w:bottom w:val="nil"/>
              <w:right w:val="nil"/>
            </w:tcBorders>
          </w:tcPr>
          <w:p w:rsidR="00487174" w:rsidRDefault="00487174">
            <w:pPr>
              <w:pStyle w:val="ConsPlusNormal"/>
              <w:jc w:val="center"/>
            </w:pPr>
            <w:r>
              <w:t>-</w:t>
            </w:r>
          </w:p>
        </w:tc>
        <w:tc>
          <w:tcPr>
            <w:tcW w:w="6313" w:type="dxa"/>
            <w:tcBorders>
              <w:top w:val="nil"/>
              <w:left w:val="nil"/>
              <w:bottom w:val="nil"/>
              <w:right w:val="nil"/>
            </w:tcBorders>
          </w:tcPr>
          <w:p w:rsidR="00487174" w:rsidRDefault="00487174">
            <w:pPr>
              <w:pStyle w:val="ConsPlusNormal"/>
            </w:pPr>
            <w:r>
              <w:t>отсутствуют</w:t>
            </w:r>
          </w:p>
        </w:tc>
      </w:tr>
      <w:tr w:rsidR="00487174">
        <w:tc>
          <w:tcPr>
            <w:tcW w:w="3042" w:type="dxa"/>
            <w:tcBorders>
              <w:top w:val="nil"/>
              <w:left w:val="nil"/>
              <w:bottom w:val="nil"/>
              <w:right w:val="nil"/>
            </w:tcBorders>
          </w:tcPr>
          <w:p w:rsidR="00487174" w:rsidRDefault="00487174">
            <w:pPr>
              <w:pStyle w:val="ConsPlusNormal"/>
            </w:pPr>
            <w:r>
              <w:t>Цель подпрограммы</w:t>
            </w:r>
          </w:p>
        </w:tc>
        <w:tc>
          <w:tcPr>
            <w:tcW w:w="252" w:type="dxa"/>
            <w:tcBorders>
              <w:top w:val="nil"/>
              <w:left w:val="nil"/>
              <w:bottom w:val="nil"/>
              <w:right w:val="nil"/>
            </w:tcBorders>
          </w:tcPr>
          <w:p w:rsidR="00487174" w:rsidRDefault="00487174">
            <w:pPr>
              <w:pStyle w:val="ConsPlusNormal"/>
              <w:jc w:val="center"/>
            </w:pPr>
            <w:r>
              <w:t>-</w:t>
            </w:r>
          </w:p>
        </w:tc>
        <w:tc>
          <w:tcPr>
            <w:tcW w:w="6313" w:type="dxa"/>
            <w:tcBorders>
              <w:top w:val="nil"/>
              <w:left w:val="nil"/>
              <w:bottom w:val="nil"/>
              <w:right w:val="nil"/>
            </w:tcBorders>
          </w:tcPr>
          <w:p w:rsidR="00487174" w:rsidRDefault="00487174">
            <w:pPr>
              <w:pStyle w:val="ConsPlusNormal"/>
            </w:pPr>
            <w:r>
              <w:t>стабильное обеспечение внутреннего рынка углем и продуктами его переработки, развитие экспортного потенциала, использование торфа в качестве энергоресурса</w:t>
            </w:r>
          </w:p>
        </w:tc>
      </w:tr>
      <w:tr w:rsidR="00487174">
        <w:tc>
          <w:tcPr>
            <w:tcW w:w="9607" w:type="dxa"/>
            <w:gridSpan w:val="3"/>
            <w:tcBorders>
              <w:top w:val="nil"/>
              <w:left w:val="nil"/>
              <w:bottom w:val="nil"/>
              <w:right w:val="nil"/>
            </w:tcBorders>
          </w:tcPr>
          <w:p w:rsidR="00487174" w:rsidRDefault="00487174">
            <w:pPr>
              <w:pStyle w:val="ConsPlusNormal"/>
              <w:jc w:val="both"/>
            </w:pPr>
            <w:r>
              <w:t xml:space="preserve">(в ред. </w:t>
            </w:r>
            <w:hyperlink r:id="rId34" w:history="1">
              <w:r>
                <w:rPr>
                  <w:color w:val="0000FF"/>
                </w:rPr>
                <w:t>Постановления</w:t>
              </w:r>
            </w:hyperlink>
            <w:r>
              <w:t xml:space="preserve"> Правительства РФ от 07.12.2015 N 1339)</w:t>
            </w:r>
          </w:p>
        </w:tc>
      </w:tr>
      <w:tr w:rsidR="00487174">
        <w:tc>
          <w:tcPr>
            <w:tcW w:w="3042" w:type="dxa"/>
            <w:tcBorders>
              <w:top w:val="nil"/>
              <w:left w:val="nil"/>
              <w:bottom w:val="nil"/>
              <w:right w:val="nil"/>
            </w:tcBorders>
          </w:tcPr>
          <w:p w:rsidR="00487174" w:rsidRDefault="00487174">
            <w:pPr>
              <w:pStyle w:val="ConsPlusNormal"/>
            </w:pPr>
            <w:r>
              <w:t>Задачи подпрограммы</w:t>
            </w:r>
          </w:p>
        </w:tc>
        <w:tc>
          <w:tcPr>
            <w:tcW w:w="252" w:type="dxa"/>
            <w:tcBorders>
              <w:top w:val="nil"/>
              <w:left w:val="nil"/>
              <w:bottom w:val="nil"/>
              <w:right w:val="nil"/>
            </w:tcBorders>
          </w:tcPr>
          <w:p w:rsidR="00487174" w:rsidRDefault="00487174">
            <w:pPr>
              <w:pStyle w:val="ConsPlusNormal"/>
              <w:jc w:val="center"/>
            </w:pPr>
            <w:r>
              <w:t>-</w:t>
            </w:r>
          </w:p>
        </w:tc>
        <w:tc>
          <w:tcPr>
            <w:tcW w:w="6313" w:type="dxa"/>
            <w:tcBorders>
              <w:top w:val="nil"/>
              <w:left w:val="nil"/>
              <w:bottom w:val="nil"/>
              <w:right w:val="nil"/>
            </w:tcBorders>
          </w:tcPr>
          <w:p w:rsidR="00487174" w:rsidRDefault="00487174">
            <w:pPr>
              <w:pStyle w:val="ConsPlusNormal"/>
            </w:pPr>
            <w:r>
              <w:t>развитие производственного потенциала мощностей по добыче и переработке угля;</w:t>
            </w:r>
          </w:p>
          <w:p w:rsidR="00487174" w:rsidRDefault="00487174">
            <w:pPr>
              <w:pStyle w:val="ConsPlusNormal"/>
            </w:pPr>
            <w:r>
              <w:t>развитие рынка угольной продукции;</w:t>
            </w:r>
          </w:p>
          <w:p w:rsidR="00487174" w:rsidRDefault="00487174">
            <w:pPr>
              <w:pStyle w:val="ConsPlusNormal"/>
            </w:pPr>
            <w:r>
              <w:t>совершенствование производственно-экономической и социальной структуры угольной промышленности;</w:t>
            </w:r>
          </w:p>
          <w:p w:rsidR="00487174" w:rsidRDefault="00487174">
            <w:pPr>
              <w:pStyle w:val="ConsPlusNormal"/>
            </w:pPr>
            <w:r>
              <w:t>развитие системы промышленной и экологической безопасности в угольной промышленности;</w:t>
            </w:r>
          </w:p>
          <w:p w:rsidR="00487174" w:rsidRDefault="00487174">
            <w:pPr>
              <w:pStyle w:val="ConsPlusNormal"/>
            </w:pPr>
            <w:r>
              <w:t>создание благоприятных условий для использования торфа в сфере производства тепловой и электрической энергии</w:t>
            </w:r>
          </w:p>
        </w:tc>
      </w:tr>
      <w:tr w:rsidR="00487174">
        <w:tc>
          <w:tcPr>
            <w:tcW w:w="9607" w:type="dxa"/>
            <w:gridSpan w:val="3"/>
            <w:tcBorders>
              <w:top w:val="nil"/>
              <w:left w:val="nil"/>
              <w:bottom w:val="nil"/>
              <w:right w:val="nil"/>
            </w:tcBorders>
          </w:tcPr>
          <w:p w:rsidR="00487174" w:rsidRDefault="00487174">
            <w:pPr>
              <w:pStyle w:val="ConsPlusNormal"/>
              <w:jc w:val="both"/>
            </w:pPr>
            <w:r>
              <w:t xml:space="preserve">(в ред. </w:t>
            </w:r>
            <w:hyperlink r:id="rId35" w:history="1">
              <w:r>
                <w:rPr>
                  <w:color w:val="0000FF"/>
                </w:rPr>
                <w:t>Постановления</w:t>
              </w:r>
            </w:hyperlink>
            <w:r>
              <w:t xml:space="preserve"> Правительства РФ от 07.12.2015 N 1339)</w:t>
            </w:r>
          </w:p>
        </w:tc>
      </w:tr>
      <w:tr w:rsidR="00487174">
        <w:tc>
          <w:tcPr>
            <w:tcW w:w="3042" w:type="dxa"/>
            <w:tcBorders>
              <w:top w:val="nil"/>
              <w:left w:val="nil"/>
              <w:bottom w:val="nil"/>
              <w:right w:val="nil"/>
            </w:tcBorders>
          </w:tcPr>
          <w:p w:rsidR="00487174" w:rsidRDefault="00487174">
            <w:pPr>
              <w:pStyle w:val="ConsPlusNormal"/>
            </w:pPr>
            <w:r>
              <w:lastRenderedPageBreak/>
              <w:t>Целевые индикаторы и показатели подпрограммы</w:t>
            </w:r>
          </w:p>
        </w:tc>
        <w:tc>
          <w:tcPr>
            <w:tcW w:w="252" w:type="dxa"/>
            <w:tcBorders>
              <w:top w:val="nil"/>
              <w:left w:val="nil"/>
              <w:bottom w:val="nil"/>
              <w:right w:val="nil"/>
            </w:tcBorders>
          </w:tcPr>
          <w:p w:rsidR="00487174" w:rsidRDefault="00487174">
            <w:pPr>
              <w:pStyle w:val="ConsPlusNormal"/>
              <w:jc w:val="center"/>
            </w:pPr>
            <w:r>
              <w:t>-</w:t>
            </w:r>
          </w:p>
        </w:tc>
        <w:tc>
          <w:tcPr>
            <w:tcW w:w="6313" w:type="dxa"/>
            <w:tcBorders>
              <w:top w:val="nil"/>
              <w:left w:val="nil"/>
              <w:bottom w:val="nil"/>
              <w:right w:val="nil"/>
            </w:tcBorders>
          </w:tcPr>
          <w:p w:rsidR="00487174" w:rsidRDefault="00487174">
            <w:pPr>
              <w:pStyle w:val="ConsPlusNormal"/>
            </w:pPr>
            <w:r>
              <w:t>производственная мощность по добыче угля на конец периода;</w:t>
            </w:r>
          </w:p>
          <w:p w:rsidR="00487174" w:rsidRDefault="00487174">
            <w:pPr>
              <w:pStyle w:val="ConsPlusNormal"/>
            </w:pPr>
            <w:r>
              <w:t>объем добычи в год на одного занятого в отрасли;</w:t>
            </w:r>
          </w:p>
          <w:p w:rsidR="00487174" w:rsidRDefault="00487174">
            <w:pPr>
              <w:pStyle w:val="ConsPlusNormal"/>
            </w:pPr>
            <w:r>
              <w:t>удельный выброс загрязняющих веществ в атмосферу на 1 тонну добычи;</w:t>
            </w:r>
          </w:p>
          <w:p w:rsidR="00487174" w:rsidRDefault="00487174">
            <w:pPr>
              <w:pStyle w:val="ConsPlusNormal"/>
            </w:pPr>
            <w:r>
              <w:t>доля обогащаемого каменного энергетического угля в общем объеме его добычи;</w:t>
            </w:r>
          </w:p>
          <w:p w:rsidR="00487174" w:rsidRDefault="00487174">
            <w:pPr>
              <w:pStyle w:val="ConsPlusNormal"/>
              <w:jc w:val="both"/>
            </w:pPr>
            <w:r>
              <w:t>темп роста добычи угля в Дальневосточном федеральном округе к уровню добычи 2012 года;</w:t>
            </w:r>
          </w:p>
          <w:p w:rsidR="00487174" w:rsidRDefault="00487174">
            <w:pPr>
              <w:pStyle w:val="ConsPlusNormal"/>
              <w:jc w:val="both"/>
            </w:pPr>
            <w:r>
              <w:t>суммарный удельный расход топливно-энергетических ресурсов на одну тонну добычи угля;</w:t>
            </w:r>
          </w:p>
          <w:p w:rsidR="00487174" w:rsidRDefault="00487174">
            <w:pPr>
              <w:pStyle w:val="ConsPlusNormal"/>
              <w:jc w:val="both"/>
            </w:pPr>
            <w:r>
              <w:t>поставка угля на внутренний рынок;</w:t>
            </w:r>
          </w:p>
          <w:p w:rsidR="00487174" w:rsidRDefault="00487174">
            <w:pPr>
              <w:pStyle w:val="ConsPlusNormal"/>
              <w:jc w:val="both"/>
            </w:pPr>
            <w:r>
              <w:t>поставка угля на внешний рынок;</w:t>
            </w:r>
          </w:p>
          <w:p w:rsidR="00487174" w:rsidRDefault="00487174">
            <w:pPr>
              <w:pStyle w:val="ConsPlusNormal"/>
              <w:jc w:val="both"/>
            </w:pPr>
            <w:r>
              <w:t>добыча торфа;</w:t>
            </w:r>
          </w:p>
          <w:p w:rsidR="00487174" w:rsidRDefault="00487174">
            <w:pPr>
              <w:pStyle w:val="ConsPlusNormal"/>
              <w:jc w:val="both"/>
            </w:pPr>
            <w:r>
              <w:t>количество семей, переселенных из ветхого жилья в рамках завершения реструктуризации угольной промышленности;</w:t>
            </w:r>
          </w:p>
          <w:p w:rsidR="00487174" w:rsidRDefault="00487174">
            <w:pPr>
              <w:pStyle w:val="ConsPlusNormal"/>
            </w:pPr>
            <w:r>
              <w:t>количество выданных страховых полисов на дополнительное пенсионное обеспечение</w:t>
            </w:r>
          </w:p>
        </w:tc>
      </w:tr>
      <w:tr w:rsidR="00487174">
        <w:tc>
          <w:tcPr>
            <w:tcW w:w="9607" w:type="dxa"/>
            <w:gridSpan w:val="3"/>
            <w:tcBorders>
              <w:top w:val="nil"/>
              <w:left w:val="nil"/>
              <w:bottom w:val="nil"/>
              <w:right w:val="nil"/>
            </w:tcBorders>
          </w:tcPr>
          <w:p w:rsidR="00487174" w:rsidRDefault="00487174">
            <w:pPr>
              <w:pStyle w:val="ConsPlusNormal"/>
              <w:jc w:val="both"/>
            </w:pPr>
            <w:r>
              <w:t xml:space="preserve">(в ред. </w:t>
            </w:r>
            <w:hyperlink r:id="rId36" w:history="1">
              <w:r>
                <w:rPr>
                  <w:color w:val="0000FF"/>
                </w:rPr>
                <w:t>Постановления</w:t>
              </w:r>
            </w:hyperlink>
            <w:r>
              <w:t xml:space="preserve"> Правительства РФ от 07.12.2015 N 1339)</w:t>
            </w:r>
          </w:p>
        </w:tc>
      </w:tr>
      <w:tr w:rsidR="00487174">
        <w:tc>
          <w:tcPr>
            <w:tcW w:w="3042" w:type="dxa"/>
            <w:tcBorders>
              <w:top w:val="nil"/>
              <w:left w:val="nil"/>
              <w:bottom w:val="nil"/>
              <w:right w:val="nil"/>
            </w:tcBorders>
          </w:tcPr>
          <w:p w:rsidR="00487174" w:rsidRDefault="00487174">
            <w:pPr>
              <w:pStyle w:val="ConsPlusNormal"/>
            </w:pPr>
            <w:r>
              <w:t>Этапы и сроки реализации подпрограммы</w:t>
            </w:r>
          </w:p>
        </w:tc>
        <w:tc>
          <w:tcPr>
            <w:tcW w:w="252" w:type="dxa"/>
            <w:tcBorders>
              <w:top w:val="nil"/>
              <w:left w:val="nil"/>
              <w:bottom w:val="nil"/>
              <w:right w:val="nil"/>
            </w:tcBorders>
          </w:tcPr>
          <w:p w:rsidR="00487174" w:rsidRDefault="00487174">
            <w:pPr>
              <w:pStyle w:val="ConsPlusNormal"/>
              <w:jc w:val="center"/>
            </w:pPr>
            <w:r>
              <w:t>-</w:t>
            </w:r>
          </w:p>
        </w:tc>
        <w:tc>
          <w:tcPr>
            <w:tcW w:w="6313" w:type="dxa"/>
            <w:tcBorders>
              <w:top w:val="nil"/>
              <w:left w:val="nil"/>
              <w:bottom w:val="nil"/>
              <w:right w:val="nil"/>
            </w:tcBorders>
          </w:tcPr>
          <w:p w:rsidR="00487174" w:rsidRDefault="00487174">
            <w:pPr>
              <w:pStyle w:val="ConsPlusNormal"/>
            </w:pPr>
            <w:r>
              <w:t>первый этап: 1 января 2013 г. - 31 декабря 2020 г.</w:t>
            </w:r>
          </w:p>
        </w:tc>
      </w:tr>
      <w:tr w:rsidR="00487174">
        <w:tc>
          <w:tcPr>
            <w:tcW w:w="9607" w:type="dxa"/>
            <w:gridSpan w:val="3"/>
            <w:tcBorders>
              <w:top w:val="nil"/>
              <w:left w:val="nil"/>
              <w:bottom w:val="nil"/>
              <w:right w:val="nil"/>
            </w:tcBorders>
          </w:tcPr>
          <w:p w:rsidR="00487174" w:rsidRDefault="00487174">
            <w:pPr>
              <w:pStyle w:val="ConsPlusNormal"/>
              <w:jc w:val="both"/>
            </w:pPr>
            <w:r>
              <w:t xml:space="preserve">(в ред. </w:t>
            </w:r>
            <w:hyperlink r:id="rId37" w:history="1">
              <w:r>
                <w:rPr>
                  <w:color w:val="0000FF"/>
                </w:rPr>
                <w:t>Постановления</w:t>
              </w:r>
            </w:hyperlink>
            <w:r>
              <w:t xml:space="preserve"> Правительства РФ от 07.12.2015 N 1339)</w:t>
            </w:r>
          </w:p>
        </w:tc>
      </w:tr>
      <w:tr w:rsidR="00487174">
        <w:tc>
          <w:tcPr>
            <w:tcW w:w="3042" w:type="dxa"/>
            <w:tcBorders>
              <w:top w:val="nil"/>
              <w:left w:val="nil"/>
              <w:bottom w:val="nil"/>
              <w:right w:val="nil"/>
            </w:tcBorders>
          </w:tcPr>
          <w:p w:rsidR="00487174" w:rsidRDefault="00487174">
            <w:pPr>
              <w:pStyle w:val="ConsPlusNormal"/>
            </w:pPr>
            <w:r>
              <w:lastRenderedPageBreak/>
              <w:t>Объем бюджетных ассигнований подпрограммы</w:t>
            </w:r>
          </w:p>
        </w:tc>
        <w:tc>
          <w:tcPr>
            <w:tcW w:w="252" w:type="dxa"/>
            <w:tcBorders>
              <w:top w:val="nil"/>
              <w:left w:val="nil"/>
              <w:bottom w:val="nil"/>
              <w:right w:val="nil"/>
            </w:tcBorders>
          </w:tcPr>
          <w:p w:rsidR="00487174" w:rsidRDefault="00487174">
            <w:pPr>
              <w:pStyle w:val="ConsPlusNormal"/>
              <w:jc w:val="center"/>
            </w:pPr>
            <w:r>
              <w:t>-</w:t>
            </w:r>
          </w:p>
        </w:tc>
        <w:tc>
          <w:tcPr>
            <w:tcW w:w="6313" w:type="dxa"/>
            <w:tcBorders>
              <w:top w:val="nil"/>
              <w:left w:val="nil"/>
              <w:bottom w:val="nil"/>
              <w:right w:val="nil"/>
            </w:tcBorders>
          </w:tcPr>
          <w:p w:rsidR="00487174" w:rsidRDefault="00487174">
            <w:pPr>
              <w:pStyle w:val="ConsPlusNormal"/>
            </w:pPr>
            <w:r>
              <w:t>объем бюджетных ассигнований на реализацию подпрограммы из средств федерального бюджета составляет 21836275,8 тыс. рублей, в том числе:</w:t>
            </w:r>
          </w:p>
          <w:p w:rsidR="00487174" w:rsidRDefault="00487174">
            <w:pPr>
              <w:pStyle w:val="ConsPlusNormal"/>
            </w:pPr>
            <w:r>
              <w:t>на 2013 год - 8153759,1 тыс. рублей;</w:t>
            </w:r>
          </w:p>
          <w:p w:rsidR="00487174" w:rsidRDefault="00487174">
            <w:pPr>
              <w:pStyle w:val="ConsPlusNormal"/>
            </w:pPr>
            <w:r>
              <w:t>на 2014 год - 3498036,1 тыс. рублей;</w:t>
            </w:r>
          </w:p>
          <w:p w:rsidR="00487174" w:rsidRDefault="00487174">
            <w:pPr>
              <w:pStyle w:val="ConsPlusNormal"/>
            </w:pPr>
            <w:r>
              <w:t>на 2015 год - 2588133,8 тыс. рублей;</w:t>
            </w:r>
          </w:p>
          <w:p w:rsidR="00487174" w:rsidRDefault="00487174">
            <w:pPr>
              <w:pStyle w:val="ConsPlusNormal"/>
            </w:pPr>
            <w:r>
              <w:t>на 2016 год - 3049574,5 тыс. рублей;</w:t>
            </w:r>
          </w:p>
          <w:p w:rsidR="00487174" w:rsidRDefault="00487174">
            <w:pPr>
              <w:pStyle w:val="ConsPlusNormal"/>
            </w:pPr>
            <w:r>
              <w:t>на 2017 год - 1548762,6 тыс. рублей;</w:t>
            </w:r>
          </w:p>
          <w:p w:rsidR="00487174" w:rsidRDefault="00487174">
            <w:pPr>
              <w:pStyle w:val="ConsPlusNormal"/>
            </w:pPr>
            <w:r>
              <w:t>на 2018 год - 999349,6 тыс. рублей;</w:t>
            </w:r>
          </w:p>
          <w:p w:rsidR="00487174" w:rsidRDefault="00487174">
            <w:pPr>
              <w:pStyle w:val="ConsPlusNormal"/>
            </w:pPr>
            <w:r>
              <w:t>на 2019 год - 999335,7 тыс. рублей;</w:t>
            </w:r>
          </w:p>
          <w:p w:rsidR="00487174" w:rsidRDefault="00487174">
            <w:pPr>
              <w:pStyle w:val="ConsPlusNormal"/>
            </w:pPr>
            <w:r>
              <w:t>на 2020 год - 999324,4 тыс. рублей</w:t>
            </w:r>
          </w:p>
        </w:tc>
      </w:tr>
      <w:tr w:rsidR="00487174">
        <w:tc>
          <w:tcPr>
            <w:tcW w:w="9607" w:type="dxa"/>
            <w:gridSpan w:val="3"/>
            <w:tcBorders>
              <w:top w:val="nil"/>
              <w:left w:val="nil"/>
              <w:bottom w:val="nil"/>
              <w:right w:val="nil"/>
            </w:tcBorders>
          </w:tcPr>
          <w:p w:rsidR="00487174" w:rsidRDefault="00487174">
            <w:pPr>
              <w:pStyle w:val="ConsPlusNormal"/>
              <w:jc w:val="both"/>
            </w:pPr>
            <w:r>
              <w:t xml:space="preserve">(в ред. </w:t>
            </w:r>
            <w:hyperlink r:id="rId38" w:history="1">
              <w:r>
                <w:rPr>
                  <w:color w:val="0000FF"/>
                </w:rPr>
                <w:t>Постановления</w:t>
              </w:r>
            </w:hyperlink>
            <w:r>
              <w:t xml:space="preserve"> Правительства РФ от 07.12.2015 N 1339)</w:t>
            </w:r>
          </w:p>
        </w:tc>
      </w:tr>
      <w:tr w:rsidR="00487174">
        <w:tc>
          <w:tcPr>
            <w:tcW w:w="3042" w:type="dxa"/>
            <w:tcBorders>
              <w:top w:val="nil"/>
              <w:left w:val="nil"/>
              <w:bottom w:val="nil"/>
              <w:right w:val="nil"/>
            </w:tcBorders>
          </w:tcPr>
          <w:p w:rsidR="00487174" w:rsidRDefault="00487174">
            <w:pPr>
              <w:pStyle w:val="ConsPlusNormal"/>
            </w:pPr>
            <w:r>
              <w:t>Ожидаемые результаты реализации подпрограммы</w:t>
            </w:r>
          </w:p>
        </w:tc>
        <w:tc>
          <w:tcPr>
            <w:tcW w:w="252" w:type="dxa"/>
            <w:tcBorders>
              <w:top w:val="nil"/>
              <w:left w:val="nil"/>
              <w:bottom w:val="nil"/>
              <w:right w:val="nil"/>
            </w:tcBorders>
          </w:tcPr>
          <w:p w:rsidR="00487174" w:rsidRDefault="00487174">
            <w:pPr>
              <w:pStyle w:val="ConsPlusNormal"/>
              <w:jc w:val="center"/>
            </w:pPr>
            <w:r>
              <w:t>-</w:t>
            </w:r>
          </w:p>
        </w:tc>
        <w:tc>
          <w:tcPr>
            <w:tcW w:w="6313" w:type="dxa"/>
            <w:tcBorders>
              <w:top w:val="nil"/>
              <w:left w:val="nil"/>
              <w:bottom w:val="nil"/>
              <w:right w:val="nil"/>
            </w:tcBorders>
          </w:tcPr>
          <w:p w:rsidR="00487174" w:rsidRDefault="00487174">
            <w:pPr>
              <w:pStyle w:val="ConsPlusNormal"/>
            </w:pPr>
            <w:r>
              <w:t>доведение производственных мощностей по добыче угля до 440 млн. тонн в год;</w:t>
            </w:r>
          </w:p>
          <w:p w:rsidR="00487174" w:rsidRDefault="00487174">
            <w:pPr>
              <w:pStyle w:val="ConsPlusNormal"/>
            </w:pPr>
            <w:r>
              <w:t>доведение объема добычи угля на одного занятого в отрасли до 4500 тонн/чел. в год;</w:t>
            </w:r>
          </w:p>
          <w:p w:rsidR="00487174" w:rsidRDefault="00487174">
            <w:pPr>
              <w:pStyle w:val="ConsPlusNormal"/>
            </w:pPr>
            <w:r>
              <w:t>снижение величины удельного выброса загрязняющих веществ в атмосферу на одну тонну добычи до 2,9 кг;</w:t>
            </w:r>
          </w:p>
          <w:p w:rsidR="00487174" w:rsidRDefault="00487174">
            <w:pPr>
              <w:pStyle w:val="ConsPlusNormal"/>
            </w:pPr>
            <w:r>
              <w:t>доведение доли обогащаемого каменного энергетического угля в общем объеме его добычи до 55 процентов;</w:t>
            </w:r>
          </w:p>
          <w:p w:rsidR="00487174" w:rsidRDefault="00487174">
            <w:pPr>
              <w:pStyle w:val="ConsPlusNormal"/>
            </w:pPr>
            <w:r>
              <w:t>увеличение к 2020 году добычи угля в Дальневосточном федеральном округе на 138 процентов к уровню добычи 2012 года;</w:t>
            </w:r>
          </w:p>
          <w:p w:rsidR="00487174" w:rsidRDefault="00487174">
            <w:pPr>
              <w:pStyle w:val="ConsPlusNormal"/>
            </w:pPr>
            <w:r>
              <w:t xml:space="preserve">снижение к 2020 году суммарного удельного расхода топливно-энергетических ресурсов на </w:t>
            </w:r>
            <w:r>
              <w:lastRenderedPageBreak/>
              <w:t>одну тонну добычи угля до 8 кг у. т.;</w:t>
            </w:r>
          </w:p>
          <w:p w:rsidR="00487174" w:rsidRDefault="00487174">
            <w:pPr>
              <w:pStyle w:val="ConsPlusNormal"/>
            </w:pPr>
            <w:r>
              <w:t>доведение к 2020 году объемов поставок угля на внешний рынок до 158 млн. тонн в год;</w:t>
            </w:r>
          </w:p>
          <w:p w:rsidR="00487174" w:rsidRDefault="00487174">
            <w:pPr>
              <w:pStyle w:val="ConsPlusNormal"/>
            </w:pPr>
            <w:r>
              <w:t>доведение к 2020 году общего объема добычи торфа до 2,5 млн. тонн в год;</w:t>
            </w:r>
          </w:p>
          <w:p w:rsidR="00487174" w:rsidRDefault="00487174">
            <w:pPr>
              <w:pStyle w:val="ConsPlusNormal"/>
            </w:pPr>
            <w:r>
              <w:t>обеспечение переселения граждан из ветхого жилья в рамках завершения реструктуризации угольной промышленности в количестве 1349 семей в 2014 году и 747 семей в 2015 году;</w:t>
            </w:r>
          </w:p>
          <w:p w:rsidR="00487174" w:rsidRDefault="00487174">
            <w:pPr>
              <w:pStyle w:val="ConsPlusNormal"/>
            </w:pPr>
            <w:r>
              <w:t>обеспечение выдачи в 2016 году страховых полисов на дополнительное пенсионное обеспечение в количестве 7,3 тыс. штук</w:t>
            </w:r>
          </w:p>
        </w:tc>
      </w:tr>
      <w:tr w:rsidR="00487174">
        <w:tc>
          <w:tcPr>
            <w:tcW w:w="9607" w:type="dxa"/>
            <w:gridSpan w:val="3"/>
            <w:tcBorders>
              <w:top w:val="nil"/>
              <w:left w:val="nil"/>
              <w:bottom w:val="nil"/>
              <w:right w:val="nil"/>
            </w:tcBorders>
          </w:tcPr>
          <w:p w:rsidR="00487174" w:rsidRDefault="00487174">
            <w:pPr>
              <w:pStyle w:val="ConsPlusNormal"/>
              <w:jc w:val="both"/>
            </w:pPr>
            <w:r>
              <w:lastRenderedPageBreak/>
              <w:t xml:space="preserve">(в ред. </w:t>
            </w:r>
            <w:hyperlink r:id="rId39" w:history="1">
              <w:r>
                <w:rPr>
                  <w:color w:val="0000FF"/>
                </w:rPr>
                <w:t>Постановления</w:t>
              </w:r>
            </w:hyperlink>
            <w:r>
              <w:t xml:space="preserve"> Правительства РФ от 07.12.2015 N 1339)</w:t>
            </w:r>
          </w:p>
        </w:tc>
      </w:tr>
    </w:tbl>
    <w:p w:rsidR="00487174" w:rsidRDefault="00487174">
      <w:pPr>
        <w:pStyle w:val="ConsPlusNormal"/>
        <w:jc w:val="both"/>
      </w:pPr>
    </w:p>
    <w:p w:rsidR="00487174" w:rsidRDefault="00487174">
      <w:pPr>
        <w:pStyle w:val="ConsPlusNormal"/>
        <w:jc w:val="center"/>
      </w:pPr>
      <w:r>
        <w:t>ПАСПОРТ</w:t>
      </w:r>
    </w:p>
    <w:p w:rsidR="00487174" w:rsidRDefault="00487174">
      <w:pPr>
        <w:pStyle w:val="ConsPlusNormal"/>
        <w:jc w:val="center"/>
      </w:pPr>
      <w:r>
        <w:t>подпрограммы "Развитие использования возобновляемых</w:t>
      </w:r>
    </w:p>
    <w:p w:rsidR="00487174" w:rsidRDefault="00487174">
      <w:pPr>
        <w:pStyle w:val="ConsPlusNormal"/>
        <w:jc w:val="center"/>
      </w:pPr>
      <w:r>
        <w:t>источников энергии" государственной программы Российской</w:t>
      </w:r>
    </w:p>
    <w:p w:rsidR="00487174" w:rsidRDefault="00487174">
      <w:pPr>
        <w:pStyle w:val="ConsPlusNormal"/>
        <w:jc w:val="center"/>
      </w:pPr>
      <w:r>
        <w:t>Федерации "Энергоэффективность и развитие энергетики"</w:t>
      </w:r>
    </w:p>
    <w:p w:rsidR="00487174" w:rsidRDefault="00487174">
      <w:pPr>
        <w:pStyle w:val="ConsPlusNormal"/>
        <w:jc w:val="both"/>
      </w:pPr>
    </w:p>
    <w:tbl>
      <w:tblPr>
        <w:tblW w:w="0" w:type="auto"/>
        <w:tblLayout w:type="fixed"/>
        <w:tblCellMar>
          <w:top w:w="102" w:type="dxa"/>
          <w:left w:w="62" w:type="dxa"/>
          <w:bottom w:w="102" w:type="dxa"/>
          <w:right w:w="62" w:type="dxa"/>
        </w:tblCellMar>
        <w:tblLook w:val="0000"/>
      </w:tblPr>
      <w:tblGrid>
        <w:gridCol w:w="3042"/>
        <w:gridCol w:w="266"/>
        <w:gridCol w:w="6299"/>
      </w:tblGrid>
      <w:tr w:rsidR="00487174">
        <w:tc>
          <w:tcPr>
            <w:tcW w:w="3042" w:type="dxa"/>
            <w:tcBorders>
              <w:top w:val="nil"/>
              <w:left w:val="nil"/>
              <w:bottom w:val="nil"/>
              <w:right w:val="nil"/>
            </w:tcBorders>
          </w:tcPr>
          <w:p w:rsidR="00487174" w:rsidRDefault="00487174">
            <w:pPr>
              <w:pStyle w:val="ConsPlusNormal"/>
              <w:jc w:val="both"/>
            </w:pPr>
            <w:r>
              <w:t>Ответственный исполнитель подпрограммы)</w:t>
            </w:r>
          </w:p>
        </w:tc>
        <w:tc>
          <w:tcPr>
            <w:tcW w:w="266" w:type="dxa"/>
            <w:tcBorders>
              <w:top w:val="nil"/>
              <w:left w:val="nil"/>
              <w:bottom w:val="nil"/>
              <w:right w:val="nil"/>
            </w:tcBorders>
          </w:tcPr>
          <w:p w:rsidR="00487174" w:rsidRDefault="00487174">
            <w:pPr>
              <w:pStyle w:val="ConsPlusNormal"/>
              <w:jc w:val="center"/>
            </w:pPr>
            <w:r>
              <w:t>-</w:t>
            </w:r>
          </w:p>
        </w:tc>
        <w:tc>
          <w:tcPr>
            <w:tcW w:w="6299" w:type="dxa"/>
            <w:tcBorders>
              <w:top w:val="nil"/>
              <w:left w:val="nil"/>
              <w:bottom w:val="nil"/>
              <w:right w:val="nil"/>
            </w:tcBorders>
          </w:tcPr>
          <w:p w:rsidR="00487174" w:rsidRDefault="00487174">
            <w:pPr>
              <w:pStyle w:val="ConsPlusNormal"/>
            </w:pPr>
            <w:r>
              <w:t>Министерство энергетики Российской Федерации</w:t>
            </w:r>
          </w:p>
        </w:tc>
      </w:tr>
      <w:tr w:rsidR="00487174">
        <w:tc>
          <w:tcPr>
            <w:tcW w:w="3042" w:type="dxa"/>
            <w:tcBorders>
              <w:top w:val="nil"/>
              <w:left w:val="nil"/>
              <w:bottom w:val="nil"/>
              <w:right w:val="nil"/>
            </w:tcBorders>
          </w:tcPr>
          <w:p w:rsidR="00487174" w:rsidRDefault="00487174">
            <w:pPr>
              <w:pStyle w:val="ConsPlusNormal"/>
            </w:pPr>
            <w:r>
              <w:t>Участники подпрограммы</w:t>
            </w:r>
          </w:p>
        </w:tc>
        <w:tc>
          <w:tcPr>
            <w:tcW w:w="266" w:type="dxa"/>
            <w:tcBorders>
              <w:top w:val="nil"/>
              <w:left w:val="nil"/>
              <w:bottom w:val="nil"/>
              <w:right w:val="nil"/>
            </w:tcBorders>
          </w:tcPr>
          <w:p w:rsidR="00487174" w:rsidRDefault="00487174">
            <w:pPr>
              <w:pStyle w:val="ConsPlusNormal"/>
              <w:jc w:val="center"/>
            </w:pPr>
            <w:r>
              <w:t>-</w:t>
            </w:r>
          </w:p>
        </w:tc>
        <w:tc>
          <w:tcPr>
            <w:tcW w:w="6299" w:type="dxa"/>
            <w:tcBorders>
              <w:top w:val="nil"/>
              <w:left w:val="nil"/>
              <w:bottom w:val="nil"/>
              <w:right w:val="nil"/>
            </w:tcBorders>
          </w:tcPr>
          <w:p w:rsidR="00487174" w:rsidRDefault="00487174">
            <w:pPr>
              <w:pStyle w:val="ConsPlusNormal"/>
            </w:pPr>
            <w:r>
              <w:t>отсутствуют</w:t>
            </w:r>
          </w:p>
        </w:tc>
      </w:tr>
      <w:tr w:rsidR="00487174">
        <w:tc>
          <w:tcPr>
            <w:tcW w:w="3042" w:type="dxa"/>
            <w:tcBorders>
              <w:top w:val="nil"/>
              <w:left w:val="nil"/>
              <w:bottom w:val="nil"/>
              <w:right w:val="nil"/>
            </w:tcBorders>
          </w:tcPr>
          <w:p w:rsidR="00487174" w:rsidRDefault="00487174">
            <w:pPr>
              <w:pStyle w:val="ConsPlusNormal"/>
            </w:pPr>
            <w:r>
              <w:t xml:space="preserve">Программно-целевые </w:t>
            </w:r>
            <w:r>
              <w:lastRenderedPageBreak/>
              <w:t>инструменты подпрограммы</w:t>
            </w:r>
          </w:p>
        </w:tc>
        <w:tc>
          <w:tcPr>
            <w:tcW w:w="266" w:type="dxa"/>
            <w:tcBorders>
              <w:top w:val="nil"/>
              <w:left w:val="nil"/>
              <w:bottom w:val="nil"/>
              <w:right w:val="nil"/>
            </w:tcBorders>
          </w:tcPr>
          <w:p w:rsidR="00487174" w:rsidRDefault="00487174">
            <w:pPr>
              <w:pStyle w:val="ConsPlusNormal"/>
              <w:jc w:val="center"/>
            </w:pPr>
            <w:r>
              <w:lastRenderedPageBreak/>
              <w:t>-</w:t>
            </w:r>
          </w:p>
        </w:tc>
        <w:tc>
          <w:tcPr>
            <w:tcW w:w="6299" w:type="dxa"/>
            <w:tcBorders>
              <w:top w:val="nil"/>
              <w:left w:val="nil"/>
              <w:bottom w:val="nil"/>
              <w:right w:val="nil"/>
            </w:tcBorders>
          </w:tcPr>
          <w:p w:rsidR="00487174" w:rsidRDefault="00487174">
            <w:pPr>
              <w:pStyle w:val="ConsPlusNormal"/>
            </w:pPr>
            <w:r>
              <w:t>отсутствуют</w:t>
            </w:r>
          </w:p>
        </w:tc>
      </w:tr>
      <w:tr w:rsidR="00487174">
        <w:tc>
          <w:tcPr>
            <w:tcW w:w="3042" w:type="dxa"/>
            <w:tcBorders>
              <w:top w:val="nil"/>
              <w:left w:val="nil"/>
              <w:bottom w:val="nil"/>
              <w:right w:val="nil"/>
            </w:tcBorders>
          </w:tcPr>
          <w:p w:rsidR="00487174" w:rsidRDefault="00487174">
            <w:pPr>
              <w:pStyle w:val="ConsPlusNormal"/>
            </w:pPr>
            <w:r>
              <w:lastRenderedPageBreak/>
              <w:t>Цель подпрограммы</w:t>
            </w:r>
          </w:p>
        </w:tc>
        <w:tc>
          <w:tcPr>
            <w:tcW w:w="266" w:type="dxa"/>
            <w:tcBorders>
              <w:top w:val="nil"/>
              <w:left w:val="nil"/>
              <w:bottom w:val="nil"/>
              <w:right w:val="nil"/>
            </w:tcBorders>
          </w:tcPr>
          <w:p w:rsidR="00487174" w:rsidRDefault="00487174">
            <w:pPr>
              <w:pStyle w:val="ConsPlusNormal"/>
              <w:jc w:val="center"/>
            </w:pPr>
            <w:r>
              <w:t>-</w:t>
            </w:r>
          </w:p>
        </w:tc>
        <w:tc>
          <w:tcPr>
            <w:tcW w:w="6299" w:type="dxa"/>
            <w:tcBorders>
              <w:top w:val="nil"/>
              <w:left w:val="nil"/>
              <w:bottom w:val="nil"/>
              <w:right w:val="nil"/>
            </w:tcBorders>
          </w:tcPr>
          <w:p w:rsidR="00487174" w:rsidRDefault="00487174">
            <w:pPr>
              <w:pStyle w:val="ConsPlusNormal"/>
            </w:pPr>
            <w:r>
              <w:t>развитие использования возобновляемых источников энергии</w:t>
            </w:r>
          </w:p>
        </w:tc>
      </w:tr>
      <w:tr w:rsidR="00487174">
        <w:tc>
          <w:tcPr>
            <w:tcW w:w="3042" w:type="dxa"/>
            <w:tcBorders>
              <w:top w:val="nil"/>
              <w:left w:val="nil"/>
              <w:bottom w:val="nil"/>
              <w:right w:val="nil"/>
            </w:tcBorders>
          </w:tcPr>
          <w:p w:rsidR="00487174" w:rsidRDefault="00487174">
            <w:pPr>
              <w:pStyle w:val="ConsPlusNormal"/>
            </w:pPr>
            <w:r>
              <w:t>Задачи подпрограммы</w:t>
            </w:r>
          </w:p>
        </w:tc>
        <w:tc>
          <w:tcPr>
            <w:tcW w:w="266" w:type="dxa"/>
            <w:tcBorders>
              <w:top w:val="nil"/>
              <w:left w:val="nil"/>
              <w:bottom w:val="nil"/>
              <w:right w:val="nil"/>
            </w:tcBorders>
          </w:tcPr>
          <w:p w:rsidR="00487174" w:rsidRDefault="00487174">
            <w:pPr>
              <w:pStyle w:val="ConsPlusNormal"/>
              <w:jc w:val="center"/>
            </w:pPr>
            <w:r>
              <w:t>-</w:t>
            </w:r>
          </w:p>
        </w:tc>
        <w:tc>
          <w:tcPr>
            <w:tcW w:w="6299" w:type="dxa"/>
            <w:tcBorders>
              <w:top w:val="nil"/>
              <w:left w:val="nil"/>
              <w:bottom w:val="nil"/>
              <w:right w:val="nil"/>
            </w:tcBorders>
          </w:tcPr>
          <w:p w:rsidR="00487174" w:rsidRDefault="00487174">
            <w:pPr>
              <w:pStyle w:val="ConsPlusNormal"/>
            </w:pPr>
            <w:r>
              <w:t>стимулирование производства электрической энергии генерирующими объектами, функционирующими на основе использования возобновляемых источников энергии;</w:t>
            </w:r>
          </w:p>
          <w:p w:rsidR="00487174" w:rsidRDefault="00487174">
            <w:pPr>
              <w:pStyle w:val="ConsPlusNormal"/>
            </w:pPr>
            <w:r>
              <w:t>совершенствование технологического и экономического потенциала возобновляемых источников энергии в Российской Федерации</w:t>
            </w:r>
          </w:p>
        </w:tc>
      </w:tr>
      <w:tr w:rsidR="00487174">
        <w:tc>
          <w:tcPr>
            <w:tcW w:w="3042" w:type="dxa"/>
            <w:tcBorders>
              <w:top w:val="nil"/>
              <w:left w:val="nil"/>
              <w:bottom w:val="nil"/>
              <w:right w:val="nil"/>
            </w:tcBorders>
          </w:tcPr>
          <w:p w:rsidR="00487174" w:rsidRDefault="00487174">
            <w:pPr>
              <w:pStyle w:val="ConsPlusNormal"/>
            </w:pPr>
            <w:r>
              <w:t>Целевые индикаторы и показатели подпрограммы</w:t>
            </w:r>
          </w:p>
        </w:tc>
        <w:tc>
          <w:tcPr>
            <w:tcW w:w="266" w:type="dxa"/>
            <w:tcBorders>
              <w:top w:val="nil"/>
              <w:left w:val="nil"/>
              <w:bottom w:val="nil"/>
              <w:right w:val="nil"/>
            </w:tcBorders>
          </w:tcPr>
          <w:p w:rsidR="00487174" w:rsidRDefault="00487174">
            <w:pPr>
              <w:pStyle w:val="ConsPlusNormal"/>
            </w:pPr>
            <w:r>
              <w:t>-</w:t>
            </w:r>
          </w:p>
        </w:tc>
        <w:tc>
          <w:tcPr>
            <w:tcW w:w="6299" w:type="dxa"/>
            <w:tcBorders>
              <w:top w:val="nil"/>
              <w:left w:val="nil"/>
              <w:bottom w:val="nil"/>
              <w:right w:val="nil"/>
            </w:tcBorders>
          </w:tcPr>
          <w:p w:rsidR="00487174" w:rsidRDefault="00487174">
            <w:pPr>
              <w:pStyle w:val="ConsPlusNormal"/>
            </w:pPr>
            <w:r>
              <w:t>доля производства электрической энергии генерирующими объектами, функционирующими на основе использования возобновляемых источников энергии, в совокупном объеме производства электрической энергии (без учета гидроэлектростанций установленной мощностью свыше 25 МВт);</w:t>
            </w:r>
          </w:p>
          <w:p w:rsidR="00487174" w:rsidRDefault="00487174">
            <w:pPr>
              <w:pStyle w:val="ConsPlusNormal"/>
            </w:pPr>
            <w:r>
              <w:t>ввод установленной мощности генерирующих объектов, функционирующих на основе использования возобновляемых источников энергии (без учета гидроэлектростанций установленной мощностью свыше 25 МВт)</w:t>
            </w:r>
          </w:p>
        </w:tc>
      </w:tr>
      <w:tr w:rsidR="00487174">
        <w:tc>
          <w:tcPr>
            <w:tcW w:w="9607" w:type="dxa"/>
            <w:gridSpan w:val="3"/>
            <w:tcBorders>
              <w:top w:val="nil"/>
              <w:left w:val="nil"/>
              <w:bottom w:val="nil"/>
              <w:right w:val="nil"/>
            </w:tcBorders>
          </w:tcPr>
          <w:p w:rsidR="00487174" w:rsidRDefault="00487174">
            <w:pPr>
              <w:pStyle w:val="ConsPlusNormal"/>
              <w:jc w:val="both"/>
            </w:pPr>
            <w:r>
              <w:t xml:space="preserve">(в ред. </w:t>
            </w:r>
            <w:hyperlink r:id="rId40" w:history="1">
              <w:r>
                <w:rPr>
                  <w:color w:val="0000FF"/>
                </w:rPr>
                <w:t>Постановления</w:t>
              </w:r>
            </w:hyperlink>
            <w:r>
              <w:t xml:space="preserve"> Правительства РФ от 07.12.2015 N 1339)</w:t>
            </w:r>
          </w:p>
        </w:tc>
      </w:tr>
      <w:tr w:rsidR="00487174">
        <w:tc>
          <w:tcPr>
            <w:tcW w:w="3042" w:type="dxa"/>
            <w:tcBorders>
              <w:top w:val="nil"/>
              <w:left w:val="nil"/>
              <w:bottom w:val="nil"/>
              <w:right w:val="nil"/>
            </w:tcBorders>
          </w:tcPr>
          <w:p w:rsidR="00487174" w:rsidRDefault="00487174">
            <w:pPr>
              <w:pStyle w:val="ConsPlusNormal"/>
            </w:pPr>
            <w:r>
              <w:t xml:space="preserve">Этапы и сроки </w:t>
            </w:r>
            <w:r>
              <w:lastRenderedPageBreak/>
              <w:t>реализации подпрограммы</w:t>
            </w:r>
          </w:p>
        </w:tc>
        <w:tc>
          <w:tcPr>
            <w:tcW w:w="266" w:type="dxa"/>
            <w:tcBorders>
              <w:top w:val="nil"/>
              <w:left w:val="nil"/>
              <w:bottom w:val="nil"/>
              <w:right w:val="nil"/>
            </w:tcBorders>
          </w:tcPr>
          <w:p w:rsidR="00487174" w:rsidRDefault="00487174">
            <w:pPr>
              <w:pStyle w:val="ConsPlusNormal"/>
            </w:pPr>
            <w:r>
              <w:lastRenderedPageBreak/>
              <w:t>-</w:t>
            </w:r>
          </w:p>
        </w:tc>
        <w:tc>
          <w:tcPr>
            <w:tcW w:w="6299" w:type="dxa"/>
            <w:tcBorders>
              <w:top w:val="nil"/>
              <w:left w:val="nil"/>
              <w:bottom w:val="nil"/>
              <w:right w:val="nil"/>
            </w:tcBorders>
          </w:tcPr>
          <w:p w:rsidR="00487174" w:rsidRDefault="00487174">
            <w:pPr>
              <w:pStyle w:val="ConsPlusNormal"/>
            </w:pPr>
            <w:r>
              <w:t>первый этап: 1 января 2013 г. - 31 декабря 2020 г.</w:t>
            </w:r>
          </w:p>
        </w:tc>
      </w:tr>
      <w:tr w:rsidR="00487174">
        <w:tc>
          <w:tcPr>
            <w:tcW w:w="9607" w:type="dxa"/>
            <w:gridSpan w:val="3"/>
            <w:tcBorders>
              <w:top w:val="nil"/>
              <w:left w:val="nil"/>
              <w:bottom w:val="nil"/>
              <w:right w:val="nil"/>
            </w:tcBorders>
          </w:tcPr>
          <w:p w:rsidR="00487174" w:rsidRDefault="00487174">
            <w:pPr>
              <w:pStyle w:val="ConsPlusNormal"/>
              <w:jc w:val="both"/>
            </w:pPr>
            <w:r>
              <w:lastRenderedPageBreak/>
              <w:t xml:space="preserve">(в ред. </w:t>
            </w:r>
            <w:hyperlink r:id="rId41" w:history="1">
              <w:r>
                <w:rPr>
                  <w:color w:val="0000FF"/>
                </w:rPr>
                <w:t>Постановления</w:t>
              </w:r>
            </w:hyperlink>
            <w:r>
              <w:t xml:space="preserve"> Правительства РФ от 07.12.2015 N 1339)</w:t>
            </w:r>
          </w:p>
        </w:tc>
      </w:tr>
      <w:tr w:rsidR="00487174">
        <w:tc>
          <w:tcPr>
            <w:tcW w:w="3042" w:type="dxa"/>
            <w:tcBorders>
              <w:top w:val="nil"/>
              <w:left w:val="nil"/>
              <w:bottom w:val="nil"/>
              <w:right w:val="nil"/>
            </w:tcBorders>
          </w:tcPr>
          <w:p w:rsidR="00487174" w:rsidRDefault="00487174">
            <w:pPr>
              <w:pStyle w:val="ConsPlusNormal"/>
            </w:pPr>
            <w:r>
              <w:t>Объем бюджетных ассигнований подпрограммы</w:t>
            </w:r>
          </w:p>
        </w:tc>
        <w:tc>
          <w:tcPr>
            <w:tcW w:w="266" w:type="dxa"/>
            <w:tcBorders>
              <w:top w:val="nil"/>
              <w:left w:val="nil"/>
              <w:bottom w:val="nil"/>
              <w:right w:val="nil"/>
            </w:tcBorders>
          </w:tcPr>
          <w:p w:rsidR="00487174" w:rsidRDefault="00487174">
            <w:pPr>
              <w:pStyle w:val="ConsPlusNormal"/>
            </w:pPr>
            <w:r>
              <w:t>-</w:t>
            </w:r>
          </w:p>
        </w:tc>
        <w:tc>
          <w:tcPr>
            <w:tcW w:w="6299" w:type="dxa"/>
            <w:tcBorders>
              <w:top w:val="nil"/>
              <w:left w:val="nil"/>
              <w:bottom w:val="nil"/>
              <w:right w:val="nil"/>
            </w:tcBorders>
          </w:tcPr>
          <w:p w:rsidR="00487174" w:rsidRDefault="00487174">
            <w:pPr>
              <w:pStyle w:val="ConsPlusNormal"/>
            </w:pPr>
            <w:r>
              <w:t>объем бюджетных ассигнований на реализацию подпрограммы из средств федерального бюджета составляет 180500 тыс. рублей, в том числе:</w:t>
            </w:r>
          </w:p>
          <w:p w:rsidR="00487174" w:rsidRDefault="00487174">
            <w:pPr>
              <w:pStyle w:val="ConsPlusNormal"/>
            </w:pPr>
            <w:r>
              <w:t>на 2014 год - 95000 тыс. рублей;</w:t>
            </w:r>
          </w:p>
          <w:p w:rsidR="00487174" w:rsidRDefault="00487174">
            <w:pPr>
              <w:pStyle w:val="ConsPlusNormal"/>
            </w:pPr>
            <w:r>
              <w:t>на 2015 год - 85500 тыс. рублей</w:t>
            </w:r>
          </w:p>
        </w:tc>
      </w:tr>
      <w:tr w:rsidR="00487174">
        <w:tc>
          <w:tcPr>
            <w:tcW w:w="9607" w:type="dxa"/>
            <w:gridSpan w:val="3"/>
            <w:tcBorders>
              <w:top w:val="nil"/>
              <w:left w:val="nil"/>
              <w:bottom w:val="nil"/>
              <w:right w:val="nil"/>
            </w:tcBorders>
          </w:tcPr>
          <w:p w:rsidR="00487174" w:rsidRDefault="00487174">
            <w:pPr>
              <w:pStyle w:val="ConsPlusNormal"/>
              <w:jc w:val="both"/>
            </w:pPr>
            <w:r>
              <w:t xml:space="preserve">(в ред. </w:t>
            </w:r>
            <w:hyperlink r:id="rId42" w:history="1">
              <w:r>
                <w:rPr>
                  <w:color w:val="0000FF"/>
                </w:rPr>
                <w:t>Постановления</w:t>
              </w:r>
            </w:hyperlink>
            <w:r>
              <w:t xml:space="preserve"> Правительства РФ от 07.12.2015 N 1339)</w:t>
            </w:r>
          </w:p>
        </w:tc>
      </w:tr>
      <w:tr w:rsidR="00487174">
        <w:tc>
          <w:tcPr>
            <w:tcW w:w="3042" w:type="dxa"/>
            <w:tcBorders>
              <w:top w:val="nil"/>
              <w:left w:val="nil"/>
              <w:bottom w:val="nil"/>
              <w:right w:val="nil"/>
            </w:tcBorders>
          </w:tcPr>
          <w:p w:rsidR="00487174" w:rsidRDefault="00487174">
            <w:pPr>
              <w:pStyle w:val="ConsPlusNormal"/>
            </w:pPr>
            <w:r>
              <w:t>Ожидаемые результаты реализации подпрограммы</w:t>
            </w:r>
          </w:p>
        </w:tc>
        <w:tc>
          <w:tcPr>
            <w:tcW w:w="266" w:type="dxa"/>
            <w:tcBorders>
              <w:top w:val="nil"/>
              <w:left w:val="nil"/>
              <w:bottom w:val="nil"/>
              <w:right w:val="nil"/>
            </w:tcBorders>
          </w:tcPr>
          <w:p w:rsidR="00487174" w:rsidRDefault="00487174">
            <w:pPr>
              <w:pStyle w:val="ConsPlusNormal"/>
            </w:pPr>
            <w:r>
              <w:t>-</w:t>
            </w:r>
          </w:p>
        </w:tc>
        <w:tc>
          <w:tcPr>
            <w:tcW w:w="6299" w:type="dxa"/>
            <w:tcBorders>
              <w:top w:val="nil"/>
              <w:left w:val="nil"/>
              <w:bottom w:val="nil"/>
              <w:right w:val="nil"/>
            </w:tcBorders>
          </w:tcPr>
          <w:p w:rsidR="00487174" w:rsidRDefault="00487174">
            <w:pPr>
              <w:pStyle w:val="ConsPlusNormal"/>
            </w:pPr>
            <w:r>
              <w:t>увеличение производства электрической энергии генерирующими объектами, функционирующими на основе использования энергии солнца, энергии ветра и энергии вод (без учета гидроэлектростанций установленной мощностью свыше 25 МВт), до 2,5 процента к 2020 году;</w:t>
            </w:r>
          </w:p>
          <w:p w:rsidR="00487174" w:rsidRDefault="00487174">
            <w:pPr>
              <w:pStyle w:val="ConsPlusNormal"/>
            </w:pPr>
            <w:r>
              <w:t>ввод установленной мощности генерирующих объектов, функционирующих на основе возобновляемых источников энергии (без учета гидроэлектростанций установленной мощностью свыше 25 МВт), с 2014 по 2020 год - 3972 МВт</w:t>
            </w:r>
          </w:p>
        </w:tc>
      </w:tr>
      <w:tr w:rsidR="00487174">
        <w:tc>
          <w:tcPr>
            <w:tcW w:w="9607" w:type="dxa"/>
            <w:gridSpan w:val="3"/>
            <w:tcBorders>
              <w:top w:val="nil"/>
              <w:left w:val="nil"/>
              <w:bottom w:val="nil"/>
              <w:right w:val="nil"/>
            </w:tcBorders>
          </w:tcPr>
          <w:p w:rsidR="00487174" w:rsidRDefault="00487174">
            <w:pPr>
              <w:pStyle w:val="ConsPlusNormal"/>
              <w:jc w:val="both"/>
            </w:pPr>
            <w:r>
              <w:t xml:space="preserve">(в ред. </w:t>
            </w:r>
            <w:hyperlink r:id="rId43" w:history="1">
              <w:r>
                <w:rPr>
                  <w:color w:val="0000FF"/>
                </w:rPr>
                <w:t>Постановления</w:t>
              </w:r>
            </w:hyperlink>
            <w:r>
              <w:t xml:space="preserve"> Правительства РФ от 07.12.2015 N 1339)</w:t>
            </w:r>
          </w:p>
        </w:tc>
      </w:tr>
    </w:tbl>
    <w:p w:rsidR="00487174" w:rsidRDefault="00487174">
      <w:pPr>
        <w:pStyle w:val="ConsPlusNormal"/>
        <w:jc w:val="both"/>
      </w:pPr>
    </w:p>
    <w:p w:rsidR="00487174" w:rsidRDefault="00487174">
      <w:pPr>
        <w:pStyle w:val="ConsPlusNormal"/>
        <w:jc w:val="center"/>
      </w:pPr>
      <w:r>
        <w:t>ПАСПОРТ</w:t>
      </w:r>
    </w:p>
    <w:p w:rsidR="00487174" w:rsidRDefault="00487174">
      <w:pPr>
        <w:pStyle w:val="ConsPlusNormal"/>
        <w:jc w:val="center"/>
      </w:pPr>
      <w:r>
        <w:t>подпрограммы "Обеспечение реализации государственной</w:t>
      </w:r>
    </w:p>
    <w:p w:rsidR="00487174" w:rsidRDefault="00487174">
      <w:pPr>
        <w:pStyle w:val="ConsPlusNormal"/>
        <w:jc w:val="center"/>
      </w:pPr>
      <w:r>
        <w:t>программы" государственной программы Российской Федерации</w:t>
      </w:r>
    </w:p>
    <w:p w:rsidR="00487174" w:rsidRDefault="00487174">
      <w:pPr>
        <w:pStyle w:val="ConsPlusNormal"/>
        <w:jc w:val="center"/>
      </w:pPr>
      <w:r>
        <w:lastRenderedPageBreak/>
        <w:t>"Энергоэффективность и развитие энергетики"</w:t>
      </w:r>
    </w:p>
    <w:p w:rsidR="00487174" w:rsidRDefault="00487174">
      <w:pPr>
        <w:pStyle w:val="ConsPlusNormal"/>
        <w:jc w:val="both"/>
      </w:pPr>
    </w:p>
    <w:tbl>
      <w:tblPr>
        <w:tblW w:w="0" w:type="auto"/>
        <w:tblLayout w:type="fixed"/>
        <w:tblCellMar>
          <w:top w:w="102" w:type="dxa"/>
          <w:left w:w="62" w:type="dxa"/>
          <w:bottom w:w="102" w:type="dxa"/>
          <w:right w:w="62" w:type="dxa"/>
        </w:tblCellMar>
        <w:tblLook w:val="0000"/>
      </w:tblPr>
      <w:tblGrid>
        <w:gridCol w:w="3042"/>
        <w:gridCol w:w="266"/>
        <w:gridCol w:w="6299"/>
      </w:tblGrid>
      <w:tr w:rsidR="00487174">
        <w:tc>
          <w:tcPr>
            <w:tcW w:w="3042" w:type="dxa"/>
            <w:tcBorders>
              <w:top w:val="nil"/>
              <w:left w:val="nil"/>
              <w:bottom w:val="nil"/>
              <w:right w:val="nil"/>
            </w:tcBorders>
          </w:tcPr>
          <w:p w:rsidR="00487174" w:rsidRDefault="00487174">
            <w:pPr>
              <w:pStyle w:val="ConsPlusNormal"/>
            </w:pPr>
            <w:r>
              <w:t>Ответственный исполнитель подпрограммы</w:t>
            </w:r>
          </w:p>
        </w:tc>
        <w:tc>
          <w:tcPr>
            <w:tcW w:w="266" w:type="dxa"/>
            <w:tcBorders>
              <w:top w:val="nil"/>
              <w:left w:val="nil"/>
              <w:bottom w:val="nil"/>
              <w:right w:val="nil"/>
            </w:tcBorders>
          </w:tcPr>
          <w:p w:rsidR="00487174" w:rsidRDefault="00487174">
            <w:pPr>
              <w:pStyle w:val="ConsPlusNormal"/>
              <w:jc w:val="center"/>
            </w:pPr>
            <w:r>
              <w:t>-</w:t>
            </w:r>
          </w:p>
        </w:tc>
        <w:tc>
          <w:tcPr>
            <w:tcW w:w="6299" w:type="dxa"/>
            <w:tcBorders>
              <w:top w:val="nil"/>
              <w:left w:val="nil"/>
              <w:bottom w:val="nil"/>
              <w:right w:val="nil"/>
            </w:tcBorders>
          </w:tcPr>
          <w:p w:rsidR="00487174" w:rsidRDefault="00487174">
            <w:pPr>
              <w:pStyle w:val="ConsPlusNormal"/>
            </w:pPr>
            <w:r>
              <w:t>Министерство энергетики Российской Федерации</w:t>
            </w:r>
          </w:p>
        </w:tc>
      </w:tr>
      <w:tr w:rsidR="00487174">
        <w:tc>
          <w:tcPr>
            <w:tcW w:w="3042" w:type="dxa"/>
            <w:tcBorders>
              <w:top w:val="nil"/>
              <w:left w:val="nil"/>
              <w:bottom w:val="nil"/>
              <w:right w:val="nil"/>
            </w:tcBorders>
          </w:tcPr>
          <w:p w:rsidR="00487174" w:rsidRDefault="00487174">
            <w:pPr>
              <w:pStyle w:val="ConsPlusNormal"/>
            </w:pPr>
            <w:r>
              <w:t>Участники подпрограммы</w:t>
            </w:r>
          </w:p>
        </w:tc>
        <w:tc>
          <w:tcPr>
            <w:tcW w:w="266" w:type="dxa"/>
            <w:tcBorders>
              <w:top w:val="nil"/>
              <w:left w:val="nil"/>
              <w:bottom w:val="nil"/>
              <w:right w:val="nil"/>
            </w:tcBorders>
          </w:tcPr>
          <w:p w:rsidR="00487174" w:rsidRDefault="00487174">
            <w:pPr>
              <w:pStyle w:val="ConsPlusNormal"/>
              <w:jc w:val="center"/>
            </w:pPr>
            <w:r>
              <w:t>-</w:t>
            </w:r>
          </w:p>
        </w:tc>
        <w:tc>
          <w:tcPr>
            <w:tcW w:w="6299" w:type="dxa"/>
            <w:tcBorders>
              <w:top w:val="nil"/>
              <w:left w:val="nil"/>
              <w:bottom w:val="nil"/>
              <w:right w:val="nil"/>
            </w:tcBorders>
          </w:tcPr>
          <w:p w:rsidR="00487174" w:rsidRDefault="00487174">
            <w:pPr>
              <w:pStyle w:val="ConsPlusNormal"/>
            </w:pPr>
            <w:r>
              <w:t>отсутствуют</w:t>
            </w:r>
          </w:p>
        </w:tc>
      </w:tr>
      <w:tr w:rsidR="00487174">
        <w:tc>
          <w:tcPr>
            <w:tcW w:w="3042" w:type="dxa"/>
            <w:tcBorders>
              <w:top w:val="nil"/>
              <w:left w:val="nil"/>
              <w:bottom w:val="nil"/>
              <w:right w:val="nil"/>
            </w:tcBorders>
          </w:tcPr>
          <w:p w:rsidR="00487174" w:rsidRDefault="00487174">
            <w:pPr>
              <w:pStyle w:val="ConsPlusNormal"/>
            </w:pPr>
            <w:r>
              <w:t>Программно-целевые инструменты подпрограммы</w:t>
            </w:r>
          </w:p>
        </w:tc>
        <w:tc>
          <w:tcPr>
            <w:tcW w:w="266" w:type="dxa"/>
            <w:tcBorders>
              <w:top w:val="nil"/>
              <w:left w:val="nil"/>
              <w:bottom w:val="nil"/>
              <w:right w:val="nil"/>
            </w:tcBorders>
          </w:tcPr>
          <w:p w:rsidR="00487174" w:rsidRDefault="00487174">
            <w:pPr>
              <w:pStyle w:val="ConsPlusNormal"/>
              <w:jc w:val="center"/>
            </w:pPr>
            <w:r>
              <w:t>-</w:t>
            </w:r>
          </w:p>
        </w:tc>
        <w:tc>
          <w:tcPr>
            <w:tcW w:w="6299" w:type="dxa"/>
            <w:tcBorders>
              <w:top w:val="nil"/>
              <w:left w:val="nil"/>
              <w:bottom w:val="nil"/>
              <w:right w:val="nil"/>
            </w:tcBorders>
          </w:tcPr>
          <w:p w:rsidR="00487174" w:rsidRDefault="00487174">
            <w:pPr>
              <w:pStyle w:val="ConsPlusNormal"/>
            </w:pPr>
            <w:r>
              <w:t>отсутствуют</w:t>
            </w:r>
          </w:p>
        </w:tc>
      </w:tr>
      <w:tr w:rsidR="00487174">
        <w:tc>
          <w:tcPr>
            <w:tcW w:w="3042" w:type="dxa"/>
            <w:tcBorders>
              <w:top w:val="nil"/>
              <w:left w:val="nil"/>
              <w:bottom w:val="nil"/>
              <w:right w:val="nil"/>
            </w:tcBorders>
          </w:tcPr>
          <w:p w:rsidR="00487174" w:rsidRDefault="00487174">
            <w:pPr>
              <w:pStyle w:val="ConsPlusNormal"/>
            </w:pPr>
            <w:r>
              <w:t>Цель подпрограммы</w:t>
            </w:r>
          </w:p>
        </w:tc>
        <w:tc>
          <w:tcPr>
            <w:tcW w:w="266" w:type="dxa"/>
            <w:tcBorders>
              <w:top w:val="nil"/>
              <w:left w:val="nil"/>
              <w:bottom w:val="nil"/>
              <w:right w:val="nil"/>
            </w:tcBorders>
          </w:tcPr>
          <w:p w:rsidR="00487174" w:rsidRDefault="00487174">
            <w:pPr>
              <w:pStyle w:val="ConsPlusNormal"/>
              <w:jc w:val="center"/>
            </w:pPr>
            <w:r>
              <w:t>-</w:t>
            </w:r>
          </w:p>
        </w:tc>
        <w:tc>
          <w:tcPr>
            <w:tcW w:w="6299" w:type="dxa"/>
            <w:tcBorders>
              <w:top w:val="nil"/>
              <w:left w:val="nil"/>
              <w:bottom w:val="nil"/>
              <w:right w:val="nil"/>
            </w:tcBorders>
          </w:tcPr>
          <w:p w:rsidR="00487174" w:rsidRDefault="00487174">
            <w:pPr>
              <w:pStyle w:val="ConsPlusNormal"/>
            </w:pPr>
            <w:r>
              <w:t>организационное и информационно-аналитическое обеспечение создания инновационного и эффективного энергетического сектора страны</w:t>
            </w:r>
          </w:p>
        </w:tc>
      </w:tr>
      <w:tr w:rsidR="00487174">
        <w:tc>
          <w:tcPr>
            <w:tcW w:w="9607" w:type="dxa"/>
            <w:gridSpan w:val="3"/>
            <w:tcBorders>
              <w:top w:val="nil"/>
              <w:left w:val="nil"/>
              <w:bottom w:val="nil"/>
              <w:right w:val="nil"/>
            </w:tcBorders>
          </w:tcPr>
          <w:p w:rsidR="00487174" w:rsidRDefault="00487174">
            <w:pPr>
              <w:pStyle w:val="ConsPlusNormal"/>
              <w:jc w:val="both"/>
            </w:pPr>
            <w:r>
              <w:t xml:space="preserve">(в ред. </w:t>
            </w:r>
            <w:hyperlink r:id="rId44" w:history="1">
              <w:r>
                <w:rPr>
                  <w:color w:val="0000FF"/>
                </w:rPr>
                <w:t>Постановления</w:t>
              </w:r>
            </w:hyperlink>
            <w:r>
              <w:t xml:space="preserve"> Правительства РФ от 07.12.2015 N 1339)</w:t>
            </w:r>
          </w:p>
        </w:tc>
      </w:tr>
      <w:tr w:rsidR="00487174">
        <w:tc>
          <w:tcPr>
            <w:tcW w:w="3042" w:type="dxa"/>
            <w:tcBorders>
              <w:top w:val="nil"/>
              <w:left w:val="nil"/>
              <w:bottom w:val="nil"/>
              <w:right w:val="nil"/>
            </w:tcBorders>
          </w:tcPr>
          <w:p w:rsidR="00487174" w:rsidRDefault="00487174">
            <w:pPr>
              <w:pStyle w:val="ConsPlusNormal"/>
            </w:pPr>
            <w:r>
              <w:t>Задачи подпрограммы</w:t>
            </w:r>
          </w:p>
        </w:tc>
        <w:tc>
          <w:tcPr>
            <w:tcW w:w="266" w:type="dxa"/>
            <w:tcBorders>
              <w:top w:val="nil"/>
              <w:left w:val="nil"/>
              <w:bottom w:val="nil"/>
              <w:right w:val="nil"/>
            </w:tcBorders>
          </w:tcPr>
          <w:p w:rsidR="00487174" w:rsidRDefault="00487174">
            <w:pPr>
              <w:pStyle w:val="ConsPlusNormal"/>
              <w:jc w:val="center"/>
            </w:pPr>
            <w:r>
              <w:t>-</w:t>
            </w:r>
          </w:p>
        </w:tc>
        <w:tc>
          <w:tcPr>
            <w:tcW w:w="6299" w:type="dxa"/>
            <w:tcBorders>
              <w:top w:val="nil"/>
              <w:left w:val="nil"/>
              <w:bottom w:val="nil"/>
              <w:right w:val="nil"/>
            </w:tcBorders>
          </w:tcPr>
          <w:p w:rsidR="00487174" w:rsidRDefault="00487174">
            <w:pPr>
              <w:pStyle w:val="ConsPlusNormal"/>
            </w:pPr>
            <w:r>
              <w:t>создание и развитие государственной информационной системы топливно-энергетического комплекса;</w:t>
            </w:r>
          </w:p>
          <w:p w:rsidR="00487174" w:rsidRDefault="00487174">
            <w:pPr>
              <w:pStyle w:val="ConsPlusNormal"/>
            </w:pPr>
            <w:r>
              <w:t>обеспечение деятельности Министерства энергетики Российской Федерации как ответственного исполнителя Программы</w:t>
            </w:r>
          </w:p>
        </w:tc>
      </w:tr>
      <w:tr w:rsidR="00487174">
        <w:tc>
          <w:tcPr>
            <w:tcW w:w="3042" w:type="dxa"/>
            <w:vMerge w:val="restart"/>
            <w:tcBorders>
              <w:top w:val="nil"/>
              <w:left w:val="nil"/>
              <w:bottom w:val="nil"/>
              <w:right w:val="nil"/>
            </w:tcBorders>
          </w:tcPr>
          <w:p w:rsidR="00487174" w:rsidRDefault="00487174">
            <w:pPr>
              <w:pStyle w:val="ConsPlusNormal"/>
            </w:pPr>
            <w:r>
              <w:t>Целевые индикаторы и показатели подпрограммы</w:t>
            </w:r>
          </w:p>
        </w:tc>
        <w:tc>
          <w:tcPr>
            <w:tcW w:w="266" w:type="dxa"/>
            <w:tcBorders>
              <w:top w:val="nil"/>
              <w:left w:val="nil"/>
              <w:bottom w:val="nil"/>
              <w:right w:val="nil"/>
            </w:tcBorders>
          </w:tcPr>
          <w:p w:rsidR="00487174" w:rsidRDefault="00487174">
            <w:pPr>
              <w:pStyle w:val="ConsPlusNormal"/>
              <w:jc w:val="center"/>
            </w:pPr>
            <w:r>
              <w:t>-</w:t>
            </w:r>
          </w:p>
        </w:tc>
        <w:tc>
          <w:tcPr>
            <w:tcW w:w="6299" w:type="dxa"/>
            <w:vMerge w:val="restart"/>
            <w:tcBorders>
              <w:top w:val="nil"/>
              <w:left w:val="nil"/>
              <w:bottom w:val="nil"/>
              <w:right w:val="nil"/>
            </w:tcBorders>
          </w:tcPr>
          <w:p w:rsidR="00487174" w:rsidRDefault="00487174">
            <w:pPr>
              <w:pStyle w:val="ConsPlusNormal"/>
            </w:pPr>
            <w:r>
              <w:t xml:space="preserve">доля федеральных органов исполнительной власти (субъектов государственной информационной системы топливно-энергетического комплекса), предоставляющих информацию в государственную </w:t>
            </w:r>
            <w:r>
              <w:lastRenderedPageBreak/>
              <w:t>информационную систему топливно-энергетического комплекса в автоматическом режиме, в общем объеме субъектов государственной информационной системы топливно-энергетического комплекса;</w:t>
            </w:r>
          </w:p>
          <w:p w:rsidR="00487174" w:rsidRDefault="00487174">
            <w:pPr>
              <w:pStyle w:val="ConsPlusNormal"/>
            </w:pPr>
            <w:r>
              <w:t>доля субъектов государственной информационной системы топливно-энергетического комплекса, предоставляющих информацию в государственную информационную систему топливно-энергетического комплекса</w:t>
            </w:r>
          </w:p>
        </w:tc>
      </w:tr>
      <w:tr w:rsidR="00487174">
        <w:tc>
          <w:tcPr>
            <w:tcW w:w="3042" w:type="dxa"/>
            <w:vMerge/>
            <w:tcBorders>
              <w:top w:val="nil"/>
              <w:left w:val="nil"/>
              <w:bottom w:val="nil"/>
              <w:right w:val="nil"/>
            </w:tcBorders>
          </w:tcPr>
          <w:p w:rsidR="00487174" w:rsidRDefault="00487174"/>
        </w:tc>
        <w:tc>
          <w:tcPr>
            <w:tcW w:w="266" w:type="dxa"/>
            <w:tcBorders>
              <w:top w:val="nil"/>
              <w:left w:val="nil"/>
              <w:bottom w:val="nil"/>
              <w:right w:val="nil"/>
            </w:tcBorders>
          </w:tcPr>
          <w:p w:rsidR="00487174" w:rsidRDefault="00487174">
            <w:pPr>
              <w:pStyle w:val="ConsPlusNormal"/>
            </w:pPr>
          </w:p>
        </w:tc>
        <w:tc>
          <w:tcPr>
            <w:tcW w:w="6299" w:type="dxa"/>
            <w:vMerge/>
            <w:tcBorders>
              <w:top w:val="nil"/>
              <w:left w:val="nil"/>
              <w:bottom w:val="nil"/>
              <w:right w:val="nil"/>
            </w:tcBorders>
          </w:tcPr>
          <w:p w:rsidR="00487174" w:rsidRDefault="00487174"/>
        </w:tc>
      </w:tr>
      <w:tr w:rsidR="00487174">
        <w:tc>
          <w:tcPr>
            <w:tcW w:w="3042" w:type="dxa"/>
            <w:tcBorders>
              <w:top w:val="nil"/>
              <w:left w:val="nil"/>
              <w:bottom w:val="nil"/>
              <w:right w:val="nil"/>
            </w:tcBorders>
          </w:tcPr>
          <w:p w:rsidR="00487174" w:rsidRDefault="00487174">
            <w:pPr>
              <w:pStyle w:val="ConsPlusNormal"/>
            </w:pPr>
            <w:r>
              <w:lastRenderedPageBreak/>
              <w:t>Этапы и сроки реализации подпрограммы</w:t>
            </w:r>
          </w:p>
        </w:tc>
        <w:tc>
          <w:tcPr>
            <w:tcW w:w="266" w:type="dxa"/>
            <w:tcBorders>
              <w:top w:val="nil"/>
              <w:left w:val="nil"/>
              <w:bottom w:val="nil"/>
              <w:right w:val="nil"/>
            </w:tcBorders>
          </w:tcPr>
          <w:p w:rsidR="00487174" w:rsidRDefault="00487174">
            <w:pPr>
              <w:pStyle w:val="ConsPlusNormal"/>
              <w:jc w:val="center"/>
            </w:pPr>
            <w:r>
              <w:t>-</w:t>
            </w:r>
          </w:p>
        </w:tc>
        <w:tc>
          <w:tcPr>
            <w:tcW w:w="6299" w:type="dxa"/>
            <w:tcBorders>
              <w:top w:val="nil"/>
              <w:left w:val="nil"/>
              <w:bottom w:val="nil"/>
              <w:right w:val="nil"/>
            </w:tcBorders>
          </w:tcPr>
          <w:p w:rsidR="00487174" w:rsidRDefault="00487174">
            <w:pPr>
              <w:pStyle w:val="ConsPlusNormal"/>
            </w:pPr>
            <w:r>
              <w:t>первый этап: 1 января 2013 г. - 31 декабря 2020 г.</w:t>
            </w:r>
          </w:p>
        </w:tc>
      </w:tr>
      <w:tr w:rsidR="00487174">
        <w:tc>
          <w:tcPr>
            <w:tcW w:w="9607" w:type="dxa"/>
            <w:gridSpan w:val="3"/>
            <w:tcBorders>
              <w:top w:val="nil"/>
              <w:left w:val="nil"/>
              <w:bottom w:val="nil"/>
              <w:right w:val="nil"/>
            </w:tcBorders>
          </w:tcPr>
          <w:p w:rsidR="00487174" w:rsidRDefault="00487174">
            <w:pPr>
              <w:pStyle w:val="ConsPlusNormal"/>
              <w:jc w:val="both"/>
            </w:pPr>
            <w:r>
              <w:t xml:space="preserve">(в ред. </w:t>
            </w:r>
            <w:hyperlink r:id="rId45" w:history="1">
              <w:r>
                <w:rPr>
                  <w:color w:val="0000FF"/>
                </w:rPr>
                <w:t>Постановления</w:t>
              </w:r>
            </w:hyperlink>
            <w:r>
              <w:t xml:space="preserve"> Правительства РФ от 07.12.2015 N 1339)</w:t>
            </w:r>
          </w:p>
        </w:tc>
      </w:tr>
      <w:tr w:rsidR="00487174">
        <w:tc>
          <w:tcPr>
            <w:tcW w:w="3042" w:type="dxa"/>
            <w:tcBorders>
              <w:top w:val="nil"/>
              <w:left w:val="nil"/>
              <w:bottom w:val="nil"/>
              <w:right w:val="nil"/>
            </w:tcBorders>
          </w:tcPr>
          <w:p w:rsidR="00487174" w:rsidRDefault="00487174">
            <w:pPr>
              <w:pStyle w:val="ConsPlusNormal"/>
            </w:pPr>
            <w:r>
              <w:t>Объем бюджетных ассигнований подпрограммы</w:t>
            </w:r>
          </w:p>
        </w:tc>
        <w:tc>
          <w:tcPr>
            <w:tcW w:w="266" w:type="dxa"/>
            <w:tcBorders>
              <w:top w:val="nil"/>
              <w:left w:val="nil"/>
              <w:bottom w:val="nil"/>
              <w:right w:val="nil"/>
            </w:tcBorders>
          </w:tcPr>
          <w:p w:rsidR="00487174" w:rsidRDefault="00487174">
            <w:pPr>
              <w:pStyle w:val="ConsPlusNormal"/>
              <w:jc w:val="center"/>
            </w:pPr>
            <w:r>
              <w:t>-</w:t>
            </w:r>
          </w:p>
        </w:tc>
        <w:tc>
          <w:tcPr>
            <w:tcW w:w="6299" w:type="dxa"/>
            <w:tcBorders>
              <w:top w:val="nil"/>
              <w:left w:val="nil"/>
              <w:bottom w:val="nil"/>
              <w:right w:val="nil"/>
            </w:tcBorders>
          </w:tcPr>
          <w:p w:rsidR="00487174" w:rsidRDefault="00487174">
            <w:pPr>
              <w:pStyle w:val="ConsPlusNormal"/>
            </w:pPr>
            <w:r>
              <w:t>объем бюджетных ассигнований на реализацию подпрограммы из средств федерального бюджета составляет 17320803,5 тыс. рублей, в том числе:</w:t>
            </w:r>
          </w:p>
          <w:p w:rsidR="00487174" w:rsidRDefault="00487174">
            <w:pPr>
              <w:pStyle w:val="ConsPlusNormal"/>
            </w:pPr>
            <w:r>
              <w:t>на 2013 год - 1414285,5 тыс. рублей;</w:t>
            </w:r>
          </w:p>
          <w:p w:rsidR="00487174" w:rsidRDefault="00487174">
            <w:pPr>
              <w:pStyle w:val="ConsPlusNormal"/>
            </w:pPr>
            <w:r>
              <w:t>на 2014 год - 2415545,3 тыс. рублей;</w:t>
            </w:r>
          </w:p>
          <w:p w:rsidR="00487174" w:rsidRDefault="00487174">
            <w:pPr>
              <w:pStyle w:val="ConsPlusNormal"/>
            </w:pPr>
            <w:r>
              <w:t>на 2015 год - 3962910,1 тыс. рублей;</w:t>
            </w:r>
          </w:p>
          <w:p w:rsidR="00487174" w:rsidRDefault="00487174">
            <w:pPr>
              <w:pStyle w:val="ConsPlusNormal"/>
            </w:pPr>
            <w:r>
              <w:t>на 2016 год - 3309739,8 тыс. рублей;</w:t>
            </w:r>
          </w:p>
          <w:p w:rsidR="00487174" w:rsidRDefault="00487174">
            <w:pPr>
              <w:pStyle w:val="ConsPlusNormal"/>
            </w:pPr>
            <w:r>
              <w:t>на 2017 год - 2551178,7 тыс. рублей;</w:t>
            </w:r>
          </w:p>
          <w:p w:rsidR="00487174" w:rsidRDefault="00487174">
            <w:pPr>
              <w:pStyle w:val="ConsPlusNormal"/>
            </w:pPr>
            <w:r>
              <w:t>на 2018 год - 1182620,8 тыс. рублей;</w:t>
            </w:r>
          </w:p>
          <w:p w:rsidR="00487174" w:rsidRDefault="00487174">
            <w:pPr>
              <w:pStyle w:val="ConsPlusNormal"/>
            </w:pPr>
            <w:r>
              <w:t>на 2019 год - 1222104,1 тыс. рублей;</w:t>
            </w:r>
          </w:p>
          <w:p w:rsidR="00487174" w:rsidRDefault="00487174">
            <w:pPr>
              <w:pStyle w:val="ConsPlusNormal"/>
            </w:pPr>
            <w:r>
              <w:t>на 2020 год - 1262419,2 тыс. рублей</w:t>
            </w:r>
          </w:p>
        </w:tc>
      </w:tr>
      <w:tr w:rsidR="00487174">
        <w:tc>
          <w:tcPr>
            <w:tcW w:w="9607" w:type="dxa"/>
            <w:gridSpan w:val="3"/>
            <w:tcBorders>
              <w:top w:val="nil"/>
              <w:left w:val="nil"/>
              <w:bottom w:val="nil"/>
              <w:right w:val="nil"/>
            </w:tcBorders>
          </w:tcPr>
          <w:p w:rsidR="00487174" w:rsidRDefault="00487174">
            <w:pPr>
              <w:pStyle w:val="ConsPlusNormal"/>
              <w:jc w:val="both"/>
            </w:pPr>
            <w:r>
              <w:lastRenderedPageBreak/>
              <w:t xml:space="preserve">(в ред. </w:t>
            </w:r>
            <w:hyperlink r:id="rId46" w:history="1">
              <w:r>
                <w:rPr>
                  <w:color w:val="0000FF"/>
                </w:rPr>
                <w:t>Постановления</w:t>
              </w:r>
            </w:hyperlink>
            <w:r>
              <w:t xml:space="preserve"> Правительства РФ от 07.12.2015 N 1339)</w:t>
            </w:r>
          </w:p>
        </w:tc>
      </w:tr>
      <w:tr w:rsidR="00487174">
        <w:tc>
          <w:tcPr>
            <w:tcW w:w="3042" w:type="dxa"/>
            <w:tcBorders>
              <w:top w:val="nil"/>
              <w:left w:val="nil"/>
              <w:bottom w:val="nil"/>
              <w:right w:val="nil"/>
            </w:tcBorders>
          </w:tcPr>
          <w:p w:rsidR="00487174" w:rsidRDefault="00487174">
            <w:pPr>
              <w:pStyle w:val="ConsPlusNormal"/>
            </w:pPr>
            <w:r>
              <w:t>Ожидаемые результаты реализации подпрограммы</w:t>
            </w:r>
          </w:p>
        </w:tc>
        <w:tc>
          <w:tcPr>
            <w:tcW w:w="266" w:type="dxa"/>
            <w:tcBorders>
              <w:top w:val="nil"/>
              <w:left w:val="nil"/>
              <w:bottom w:val="nil"/>
              <w:right w:val="nil"/>
            </w:tcBorders>
          </w:tcPr>
          <w:p w:rsidR="00487174" w:rsidRDefault="00487174">
            <w:pPr>
              <w:pStyle w:val="ConsPlusNormal"/>
              <w:jc w:val="center"/>
            </w:pPr>
            <w:r>
              <w:t>-</w:t>
            </w:r>
          </w:p>
        </w:tc>
        <w:tc>
          <w:tcPr>
            <w:tcW w:w="6299" w:type="dxa"/>
            <w:tcBorders>
              <w:top w:val="nil"/>
              <w:left w:val="nil"/>
              <w:bottom w:val="nil"/>
              <w:right w:val="nil"/>
            </w:tcBorders>
          </w:tcPr>
          <w:p w:rsidR="00487174" w:rsidRDefault="00487174">
            <w:pPr>
              <w:pStyle w:val="ConsPlusNormal"/>
            </w:pPr>
            <w:r>
              <w:t>повышение качества и доступности государственных услуг в сфере топливно-энергетического комплекса;</w:t>
            </w:r>
          </w:p>
          <w:p w:rsidR="00487174" w:rsidRDefault="00487174">
            <w:pPr>
              <w:pStyle w:val="ConsPlusNormal"/>
            </w:pPr>
            <w:r>
              <w:t>создание условий для достижения целей и задач Программы и подпрограмм, входящих в состав Программы</w:t>
            </w:r>
          </w:p>
        </w:tc>
      </w:tr>
    </w:tbl>
    <w:p w:rsidR="00487174" w:rsidRDefault="00487174">
      <w:pPr>
        <w:sectPr w:rsidR="00487174">
          <w:pgSz w:w="16838" w:h="11905"/>
          <w:pgMar w:top="1701" w:right="1134" w:bottom="850" w:left="1134" w:header="0" w:footer="0" w:gutter="0"/>
          <w:cols w:space="720"/>
        </w:sectPr>
      </w:pPr>
    </w:p>
    <w:p w:rsidR="00487174" w:rsidRDefault="00487174">
      <w:pPr>
        <w:pStyle w:val="ConsPlusNormal"/>
        <w:jc w:val="center"/>
      </w:pPr>
    </w:p>
    <w:p w:rsidR="00487174" w:rsidRDefault="00487174">
      <w:pPr>
        <w:pStyle w:val="ConsPlusNormal"/>
        <w:jc w:val="center"/>
      </w:pPr>
      <w:r>
        <w:t>I. Приоритеты и цели государственной политики,</w:t>
      </w:r>
    </w:p>
    <w:p w:rsidR="00487174" w:rsidRDefault="00487174">
      <w:pPr>
        <w:pStyle w:val="ConsPlusNormal"/>
        <w:jc w:val="center"/>
      </w:pPr>
      <w:r>
        <w:t>в том числе общие требования к государственной политике</w:t>
      </w:r>
    </w:p>
    <w:p w:rsidR="00487174" w:rsidRDefault="00487174">
      <w:pPr>
        <w:pStyle w:val="ConsPlusNormal"/>
        <w:jc w:val="center"/>
      </w:pPr>
      <w:r>
        <w:t>субъектов Российской Федерации</w:t>
      </w:r>
    </w:p>
    <w:p w:rsidR="00487174" w:rsidRDefault="00487174">
      <w:pPr>
        <w:pStyle w:val="ConsPlusNormal"/>
        <w:jc w:val="both"/>
      </w:pPr>
    </w:p>
    <w:p w:rsidR="00487174" w:rsidRDefault="00487174">
      <w:pPr>
        <w:pStyle w:val="ConsPlusNormal"/>
        <w:ind w:firstLine="540"/>
        <w:jc w:val="both"/>
      </w:pPr>
      <w:r>
        <w:t>Приоритеты и цели государственной политики, а также общие требования к государственной политике субъектов Российской Федерации в сфере топливно-энергетического комплекса, отражены в следующих стратегических программных документах долгосрочного развития топливно-энергетического комплекса:</w:t>
      </w:r>
    </w:p>
    <w:p w:rsidR="00487174" w:rsidRDefault="00487174">
      <w:pPr>
        <w:pStyle w:val="ConsPlusNormal"/>
        <w:ind w:firstLine="540"/>
        <w:jc w:val="both"/>
      </w:pPr>
      <w:r>
        <w:t xml:space="preserve">Генеральная </w:t>
      </w:r>
      <w:hyperlink r:id="rId47" w:history="1">
        <w:r>
          <w:rPr>
            <w:color w:val="0000FF"/>
          </w:rPr>
          <w:t>схема</w:t>
        </w:r>
      </w:hyperlink>
      <w:r>
        <w:t xml:space="preserve"> размещения объектов электроэнергетики до 2020 года, одобренная распоряжением Правительства Российской Федерации от 22 февраля 2008 г. N 215-р;</w:t>
      </w:r>
    </w:p>
    <w:p w:rsidR="00487174" w:rsidRDefault="00487174">
      <w:pPr>
        <w:pStyle w:val="ConsPlusNormal"/>
        <w:ind w:firstLine="540"/>
        <w:jc w:val="both"/>
      </w:pPr>
      <w:r>
        <w:t xml:space="preserve">Энергетическая </w:t>
      </w:r>
      <w:hyperlink r:id="rId48" w:history="1">
        <w:r>
          <w:rPr>
            <w:color w:val="0000FF"/>
          </w:rPr>
          <w:t>стратегия</w:t>
        </w:r>
      </w:hyperlink>
      <w:r>
        <w:t xml:space="preserve"> России на период до 2030 года, утвержденная распоряжением Правительства Российской Федерации от 13 ноября 2009 г. N 1715-р;</w:t>
      </w:r>
    </w:p>
    <w:p w:rsidR="00487174" w:rsidRDefault="00487174">
      <w:pPr>
        <w:pStyle w:val="ConsPlusNormal"/>
        <w:ind w:firstLine="540"/>
        <w:jc w:val="both"/>
      </w:pPr>
      <w:hyperlink r:id="rId49" w:history="1">
        <w:r>
          <w:rPr>
            <w:color w:val="0000FF"/>
          </w:rPr>
          <w:t>Программа</w:t>
        </w:r>
      </w:hyperlink>
      <w:r>
        <w:t xml:space="preserve"> развития угольной промышленности России на период до 2030 года, утвержденная распоряжением Правительства Российской Федерации от 21 июня 2014 г. N 1099-р;</w:t>
      </w:r>
    </w:p>
    <w:p w:rsidR="00487174" w:rsidRDefault="00487174">
      <w:pPr>
        <w:pStyle w:val="ConsPlusNormal"/>
        <w:jc w:val="both"/>
      </w:pPr>
      <w:r>
        <w:t xml:space="preserve">(в ред. </w:t>
      </w:r>
      <w:hyperlink r:id="rId50" w:history="1">
        <w:r>
          <w:rPr>
            <w:color w:val="0000FF"/>
          </w:rPr>
          <w:t>Постановления</w:t>
        </w:r>
      </w:hyperlink>
      <w:r>
        <w:t xml:space="preserve"> Правительства РФ от 07.12.2015 N 1339)</w:t>
      </w:r>
    </w:p>
    <w:p w:rsidR="00487174" w:rsidRDefault="00487174">
      <w:pPr>
        <w:pStyle w:val="ConsPlusNormal"/>
        <w:ind w:firstLine="540"/>
        <w:jc w:val="both"/>
      </w:pPr>
      <w:r>
        <w:t>генеральная схема развития нефтяной отрасли Российской Федерации до 2020 года;</w:t>
      </w:r>
    </w:p>
    <w:p w:rsidR="00487174" w:rsidRDefault="00487174">
      <w:pPr>
        <w:pStyle w:val="ConsPlusNormal"/>
        <w:ind w:firstLine="540"/>
        <w:jc w:val="both"/>
      </w:pPr>
      <w:r>
        <w:t>генеральная схема развития газовой отрасли Российской Федерации на период до 2030 года.</w:t>
      </w:r>
    </w:p>
    <w:p w:rsidR="00487174" w:rsidRDefault="00487174">
      <w:pPr>
        <w:pStyle w:val="ConsPlusNormal"/>
        <w:ind w:firstLine="540"/>
        <w:jc w:val="both"/>
      </w:pPr>
      <w:r>
        <w:t>Целью государственной программы "Энергоэффективность и развитие энергетики" (далее - Программа) является надежное обеспечение страны топливно-энергетическими ресурсами, повышение эффективности их использования и снижение антропогенного воздействия топливно-энергетического комплекса на окружающую среду.</w:t>
      </w:r>
    </w:p>
    <w:p w:rsidR="00487174" w:rsidRDefault="00487174">
      <w:pPr>
        <w:pStyle w:val="ConsPlusNormal"/>
        <w:ind w:firstLine="540"/>
        <w:jc w:val="both"/>
      </w:pPr>
      <w:r>
        <w:t xml:space="preserve">Цель Программы находится в непосредственной компетенции Министерства энергетики Российской Федерации и соответствует цели Энергетической </w:t>
      </w:r>
      <w:hyperlink r:id="rId51" w:history="1">
        <w:r>
          <w:rPr>
            <w:color w:val="0000FF"/>
          </w:rPr>
          <w:t>стратегии</w:t>
        </w:r>
      </w:hyperlink>
      <w:r>
        <w:t xml:space="preserve"> России на период до 2030 года, утвержденной распоряжением Правительства Российской Федерации от 13 ноября 2009 г. N 1715-р, касающейся создания инновационного и эффективного энергетического сектора страны, адекватного как потребностям в энергоресурсах растущей экономики, так и внешнеэкономическим интересам России, обеспечивающего необходимый вклад в социально ориентированное инновационное развитие страны.</w:t>
      </w:r>
    </w:p>
    <w:p w:rsidR="00487174" w:rsidRDefault="00487174">
      <w:pPr>
        <w:pStyle w:val="ConsPlusNormal"/>
        <w:ind w:firstLine="540"/>
        <w:jc w:val="both"/>
      </w:pPr>
      <w:r>
        <w:t>Достижение цели Программы обеспечивается решением следующих задач, соответствующих сфере деятельности и функциям ответственного исполнителя Программы:</w:t>
      </w:r>
    </w:p>
    <w:p w:rsidR="00487174" w:rsidRDefault="00487174">
      <w:pPr>
        <w:pStyle w:val="ConsPlusNormal"/>
        <w:ind w:firstLine="540"/>
        <w:jc w:val="both"/>
      </w:pPr>
      <w:r>
        <w:t>развитие энергосбережения и повышение энергоэффективности;</w:t>
      </w:r>
    </w:p>
    <w:p w:rsidR="00487174" w:rsidRDefault="00487174">
      <w:pPr>
        <w:pStyle w:val="ConsPlusNormal"/>
        <w:ind w:firstLine="540"/>
        <w:jc w:val="both"/>
      </w:pPr>
      <w:r>
        <w:t>обеспечение потребности внутреннего рынка в надежном, качественном и экономически обоснованном снабжении электроэнергией и теплом;</w:t>
      </w:r>
    </w:p>
    <w:p w:rsidR="00487174" w:rsidRDefault="00487174">
      <w:pPr>
        <w:pStyle w:val="ConsPlusNormal"/>
        <w:ind w:firstLine="540"/>
        <w:jc w:val="both"/>
      </w:pPr>
      <w:r>
        <w:t xml:space="preserve">развитие нефтегазовой и угольной отраслей топливно-энергетического </w:t>
      </w:r>
      <w:r>
        <w:lastRenderedPageBreak/>
        <w:t>комплекса для эффективного обеспечения углеводородным и угольным сырьем потребностей внутреннего рынка и выполнения обязательств по зарубежным контрактам;</w:t>
      </w:r>
    </w:p>
    <w:p w:rsidR="00487174" w:rsidRDefault="00487174">
      <w:pPr>
        <w:pStyle w:val="ConsPlusNormal"/>
        <w:ind w:firstLine="540"/>
        <w:jc w:val="both"/>
      </w:pPr>
      <w:r>
        <w:t>содействие инновационному развитию топливно-энергетического комплекса.</w:t>
      </w:r>
    </w:p>
    <w:p w:rsidR="00487174" w:rsidRDefault="00487174">
      <w:pPr>
        <w:pStyle w:val="ConsPlusNormal"/>
        <w:ind w:firstLine="540"/>
        <w:jc w:val="both"/>
      </w:pPr>
      <w:r>
        <w:t>Энерго- и ресурсосбережение в рамках реализации задачи по развитию энергосбережения и повышению энергоэффективности являются важнейшими факторами, обеспечивающими эффективность функционирования отраслей топливно-энергетического комплекса и экономики в целом. Энерго- и ресурсосбережение достигается посредством реализации мероприятий по энергосбережению, своевременным переходом к новым техническим решениям, технологическим процессам, основанным на внедрении наилучших доступных и инновационных технологий, и оптимизационным формам управления, а также повышением качества продукции, использованием международного опыта и другими мерами. Внедрение энергосберегающих технологий не только приводит к снижению издержек и повышению конкурентоспособности продукции, но и способствует повышению устойчивости топливно-энергетического комплекса и улучшению экологической ситуации, снижению затрат на введение дополнительных мощностей, а также способствует снятию барьеров экономического развития за счет снижения технологических ограничений.</w:t>
      </w:r>
    </w:p>
    <w:p w:rsidR="00487174" w:rsidRDefault="00487174">
      <w:pPr>
        <w:pStyle w:val="ConsPlusNormal"/>
        <w:ind w:firstLine="540"/>
        <w:jc w:val="both"/>
      </w:pPr>
      <w:r>
        <w:t>В рамках реализации задачи по обеспечению потребности внутреннего рынка в надежном, качественном и экономически обоснованном снабжении электроэнергией и теплом перспективные уровни производства электро- и теплоэнергии определяются ожидаемой динамикой внутреннего спроса на нее, который будет существенно опережать рост спроса на первичные топливно-энергетические ресурсы. При этом темпы увеличения потребления электроэнергии определяются региональными стратегиями социально-экономического развития, в результате чего в Восточной Сибири и на Дальнем Востоке они будут существенно выше, чем средние темпы по России.</w:t>
      </w:r>
    </w:p>
    <w:p w:rsidR="00487174" w:rsidRDefault="00487174">
      <w:pPr>
        <w:pStyle w:val="ConsPlusNormal"/>
        <w:ind w:firstLine="540"/>
        <w:jc w:val="both"/>
      </w:pPr>
      <w:r>
        <w:t>При рассмотрении перспектив развития электроэнергетики необходимо учитывать следующие тенденции:</w:t>
      </w:r>
    </w:p>
    <w:p w:rsidR="00487174" w:rsidRDefault="00487174">
      <w:pPr>
        <w:pStyle w:val="ConsPlusNormal"/>
        <w:ind w:firstLine="540"/>
        <w:jc w:val="both"/>
      </w:pPr>
      <w:r>
        <w:t>изменение географии электропотребления в стране, проявляющееся в смещении центров электропотребления в восточные регионы страны и города европейской части России;</w:t>
      </w:r>
    </w:p>
    <w:p w:rsidR="00487174" w:rsidRDefault="00487174">
      <w:pPr>
        <w:pStyle w:val="ConsPlusNormal"/>
        <w:ind w:firstLine="540"/>
        <w:jc w:val="both"/>
      </w:pPr>
      <w:r>
        <w:t>рост сезонных и суточных пиковых нагрузок в Единой энергетической системе России.</w:t>
      </w:r>
    </w:p>
    <w:p w:rsidR="00487174" w:rsidRDefault="00487174">
      <w:pPr>
        <w:pStyle w:val="ConsPlusNormal"/>
        <w:ind w:firstLine="540"/>
        <w:jc w:val="both"/>
      </w:pPr>
      <w:r>
        <w:t>К числу основных проблем электроэнергетики относятся:</w:t>
      </w:r>
    </w:p>
    <w:p w:rsidR="00487174" w:rsidRDefault="00487174">
      <w:pPr>
        <w:pStyle w:val="ConsPlusNormal"/>
        <w:ind w:firstLine="540"/>
        <w:jc w:val="both"/>
      </w:pPr>
      <w:r>
        <w:t>дефицит генерирующих и сетевых мощностей в ряде регионов страны;</w:t>
      </w:r>
    </w:p>
    <w:p w:rsidR="00487174" w:rsidRDefault="00487174">
      <w:pPr>
        <w:pStyle w:val="ConsPlusNormal"/>
        <w:ind w:firstLine="540"/>
        <w:jc w:val="both"/>
      </w:pPr>
      <w:r>
        <w:t>неоптимальная структура генерирующих мощностей, обусловленная недостатком полупиковых и пиковых маневренных электростанций;</w:t>
      </w:r>
    </w:p>
    <w:p w:rsidR="00487174" w:rsidRDefault="00487174">
      <w:pPr>
        <w:pStyle w:val="ConsPlusNormal"/>
        <w:ind w:firstLine="540"/>
        <w:jc w:val="both"/>
      </w:pPr>
      <w:r>
        <w:t>снижение надежности электроснабжения, обусловленное высоким износом основных производственных фондов и отсутствием необходимых инвестиций для их масштабного и своевременного обновления;</w:t>
      </w:r>
    </w:p>
    <w:p w:rsidR="00487174" w:rsidRDefault="00487174">
      <w:pPr>
        <w:pStyle w:val="ConsPlusNormal"/>
        <w:ind w:firstLine="540"/>
        <w:jc w:val="both"/>
      </w:pPr>
      <w:r>
        <w:lastRenderedPageBreak/>
        <w:t>длительное технологическое отставание в создании и освоении современных парогазовых, экологически чистых угольных и электросетевых технологий;</w:t>
      </w:r>
    </w:p>
    <w:p w:rsidR="00487174" w:rsidRDefault="00487174">
      <w:pPr>
        <w:pStyle w:val="ConsPlusNormal"/>
        <w:ind w:firstLine="540"/>
        <w:jc w:val="both"/>
      </w:pPr>
      <w:r>
        <w:t>низкая энергетическая и экономическая эффективность отрасли (низкий коэффициент полезного действия большинства тепловых электростанций, высокие потери в электрических сетях, неоптимальная загрузка генерирующих мощностей в Единой энергетической системе России;</w:t>
      </w:r>
    </w:p>
    <w:p w:rsidR="00487174" w:rsidRDefault="00487174">
      <w:pPr>
        <w:pStyle w:val="ConsPlusNormal"/>
        <w:ind w:firstLine="540"/>
        <w:jc w:val="both"/>
      </w:pPr>
      <w:r>
        <w:t>крайне высокая зависимость электроэнергетики от природного газа;</w:t>
      </w:r>
    </w:p>
    <w:p w:rsidR="00487174" w:rsidRDefault="00487174">
      <w:pPr>
        <w:pStyle w:val="ConsPlusNormal"/>
        <w:ind w:firstLine="540"/>
        <w:jc w:val="both"/>
      </w:pPr>
      <w:r>
        <w:t>отсутствие полноценного конкурентного рынка электроэнергии и мощности;</w:t>
      </w:r>
    </w:p>
    <w:p w:rsidR="00487174" w:rsidRDefault="00487174">
      <w:pPr>
        <w:pStyle w:val="ConsPlusNormal"/>
        <w:ind w:firstLine="540"/>
        <w:jc w:val="both"/>
      </w:pPr>
      <w:r>
        <w:t>недостаточность инвестиционных ресурсов для развития электросетевой инфраструктуры с целью обеспечения выдачи мощности новых генерирующих объектов и обеспечения технологического присоединения потребителей к электрическим сетям;</w:t>
      </w:r>
    </w:p>
    <w:p w:rsidR="00487174" w:rsidRDefault="00487174">
      <w:pPr>
        <w:pStyle w:val="ConsPlusNormal"/>
        <w:ind w:firstLine="540"/>
        <w:jc w:val="both"/>
      </w:pPr>
      <w:r>
        <w:t>наличие перекрестного субсидирования между группами потребителей электроэнергии и между электрической и тепловой энергией на внутреннем рынке.</w:t>
      </w:r>
    </w:p>
    <w:p w:rsidR="00487174" w:rsidRDefault="00487174">
      <w:pPr>
        <w:pStyle w:val="ConsPlusNormal"/>
        <w:ind w:firstLine="540"/>
        <w:jc w:val="both"/>
      </w:pPr>
      <w:r>
        <w:t>Стратегическими целями развития электроэнергетики являются:</w:t>
      </w:r>
    </w:p>
    <w:p w:rsidR="00487174" w:rsidRDefault="00487174">
      <w:pPr>
        <w:pStyle w:val="ConsPlusNormal"/>
        <w:ind w:firstLine="540"/>
        <w:jc w:val="both"/>
      </w:pPr>
      <w:r>
        <w:t>обеспечение энергетической безопасности страны и регионов;</w:t>
      </w:r>
    </w:p>
    <w:p w:rsidR="00487174" w:rsidRDefault="00487174">
      <w:pPr>
        <w:pStyle w:val="ConsPlusNormal"/>
        <w:ind w:firstLine="540"/>
        <w:jc w:val="both"/>
      </w:pPr>
      <w:r>
        <w:t>удовлетворение потребностей экономики и населения страны в электрической энергии (мощности) по доступным конкурентоспособным ценам, обеспечивающим окупаемость инвестиций в электроэнергетику;</w:t>
      </w:r>
    </w:p>
    <w:p w:rsidR="00487174" w:rsidRDefault="00487174">
      <w:pPr>
        <w:pStyle w:val="ConsPlusNormal"/>
        <w:ind w:firstLine="540"/>
        <w:jc w:val="both"/>
      </w:pPr>
      <w:r>
        <w:t>обеспечение надежности и безопасности работы системы электроснабжения России в нормальных и чрезвычайных ситуациях.</w:t>
      </w:r>
    </w:p>
    <w:p w:rsidR="00487174" w:rsidRDefault="00487174">
      <w:pPr>
        <w:pStyle w:val="ConsPlusNormal"/>
        <w:ind w:firstLine="540"/>
        <w:jc w:val="both"/>
      </w:pPr>
      <w:r>
        <w:t>Для достижения стратегических целей развития электроэнергетики необходимо решить следующие ключевые вопросы:</w:t>
      </w:r>
    </w:p>
    <w:p w:rsidR="00487174" w:rsidRDefault="00487174">
      <w:pPr>
        <w:pStyle w:val="ConsPlusNormal"/>
        <w:jc w:val="both"/>
      </w:pPr>
      <w:r>
        <w:t xml:space="preserve">(в ред. </w:t>
      </w:r>
      <w:hyperlink r:id="rId52" w:history="1">
        <w:r>
          <w:rPr>
            <w:color w:val="0000FF"/>
          </w:rPr>
          <w:t>Постановления</w:t>
        </w:r>
      </w:hyperlink>
      <w:r>
        <w:t xml:space="preserve"> Правительства РФ от 07.12.2015 N 1339)</w:t>
      </w:r>
    </w:p>
    <w:p w:rsidR="00487174" w:rsidRDefault="00487174">
      <w:pPr>
        <w:pStyle w:val="ConsPlusNormal"/>
        <w:ind w:firstLine="540"/>
        <w:jc w:val="both"/>
      </w:pPr>
      <w:r>
        <w:t>сбалансированное развитие генерирующих и сетевых мощностей, обеспечивающих необходимый уровень надежности снабжения электроэнергией как страны в целом, так и отдельных ее регионов;</w:t>
      </w:r>
    </w:p>
    <w:p w:rsidR="00487174" w:rsidRDefault="00487174">
      <w:pPr>
        <w:pStyle w:val="ConsPlusNormal"/>
        <w:ind w:firstLine="540"/>
        <w:jc w:val="both"/>
      </w:pPr>
      <w:r>
        <w:t>дальнейшее развитие Единой энергетической системы России, в том числе за счет присоединения и объединения изолированных энергосистем;</w:t>
      </w:r>
    </w:p>
    <w:p w:rsidR="00487174" w:rsidRDefault="00487174">
      <w:pPr>
        <w:pStyle w:val="ConsPlusNormal"/>
        <w:ind w:firstLine="540"/>
        <w:jc w:val="both"/>
      </w:pPr>
      <w:r>
        <w:t>расширенное строительство и модернизация основных производственных фондов в электроэнергетике (электростанции, электрические сети) для обеспечения потребностей экономики и общества в электроэнергии;</w:t>
      </w:r>
    </w:p>
    <w:p w:rsidR="00487174" w:rsidRDefault="00487174">
      <w:pPr>
        <w:pStyle w:val="ConsPlusNormal"/>
        <w:ind w:firstLine="540"/>
        <w:jc w:val="both"/>
      </w:pPr>
      <w:r>
        <w:t>развитие конкурентных отношений на розничных рынках электроэнергии, обеспечение экономической обоснованности цен и тарифов на соответствующие товары и услуги;</w:t>
      </w:r>
    </w:p>
    <w:p w:rsidR="00487174" w:rsidRDefault="00487174">
      <w:pPr>
        <w:pStyle w:val="ConsPlusNormal"/>
        <w:ind w:firstLine="540"/>
        <w:jc w:val="both"/>
      </w:pPr>
      <w:r>
        <w:t>опережающее развитие атомной, угольной и возобновляемой энергетики (включая гидроэнергетику), направленное на снижение зависимости отрасли от природного газа, а также на диверсификацию топливно-энергетического баланса страны;</w:t>
      </w:r>
    </w:p>
    <w:p w:rsidR="00487174" w:rsidRDefault="00487174">
      <w:pPr>
        <w:pStyle w:val="ConsPlusNormal"/>
        <w:ind w:firstLine="540"/>
        <w:jc w:val="both"/>
      </w:pPr>
      <w:r>
        <w:t xml:space="preserve">расширенное внедрение новых экологически чистых и высокоэффективных технологий сжигания угля, парогазовых установок с </w:t>
      </w:r>
      <w:r>
        <w:lastRenderedPageBreak/>
        <w:t>высокими коэффициентами полезного действия, управляемых электрических сетей нового поколения и других новых технологий для повышения эффективности отрасли;</w:t>
      </w:r>
    </w:p>
    <w:p w:rsidR="00487174" w:rsidRDefault="00487174">
      <w:pPr>
        <w:pStyle w:val="ConsPlusNormal"/>
        <w:ind w:firstLine="540"/>
        <w:jc w:val="both"/>
      </w:pPr>
      <w:r>
        <w:t>обеспечение живучести, режимной надежности, безопасности и управляемости электроэнергетических систем, а также необходимого качества электроэнергии;</w:t>
      </w:r>
    </w:p>
    <w:p w:rsidR="00487174" w:rsidRDefault="00487174">
      <w:pPr>
        <w:pStyle w:val="ConsPlusNormal"/>
        <w:ind w:firstLine="540"/>
        <w:jc w:val="both"/>
      </w:pPr>
      <w:r>
        <w:t>развитие малой энергетики в зоне децентрализованного энергоснабжения за счет повышения эффективности использования местных энергоресурсов, развития электросетевого хозяйства и сокращения объемов потребления завозимых светлых нефтепродуктов;</w:t>
      </w:r>
    </w:p>
    <w:p w:rsidR="00487174" w:rsidRDefault="00487174">
      <w:pPr>
        <w:pStyle w:val="ConsPlusNormal"/>
        <w:ind w:firstLine="540"/>
        <w:jc w:val="both"/>
      </w:pPr>
      <w:r>
        <w:t>разработка и реализация механизма сдерживания цен за счет технологического инновационного развития отрасли, снижения затрат на строительство генерирующих и сетевых мощностей, развития конкуренции в электроэнергетике и смежных отраслях, а также за счет создания государственной системы управления развитием электроэнергетики;</w:t>
      </w:r>
    </w:p>
    <w:p w:rsidR="00487174" w:rsidRDefault="00487174">
      <w:pPr>
        <w:pStyle w:val="ConsPlusNormal"/>
        <w:ind w:firstLine="540"/>
        <w:jc w:val="both"/>
      </w:pPr>
      <w:r>
        <w:t>синхронизация модели рынка электроэнергии и модели рынка теплоснабжения в целях обеспечения приоритета комбинированной выработки электрической и тепловой энергии и создания условий для повышения энергоэффективности сферы теплоснабжения.</w:t>
      </w:r>
    </w:p>
    <w:p w:rsidR="00487174" w:rsidRDefault="00487174">
      <w:pPr>
        <w:pStyle w:val="ConsPlusNormal"/>
        <w:ind w:firstLine="540"/>
        <w:jc w:val="both"/>
      </w:pPr>
      <w:r>
        <w:t>В рамках реализации задачи по развитию нефтегазовой и угольной отраслей топливно-энергетического комплекса для эффективного обеспечения углеводородным и угольным сырьем потребностей внутреннего рынка и выполнения обязательств по зарубежным контрактам недостаточная степень технической перевооруженности мощностей по переработке углеводородных ресурсов ведет к невозможности достижения глубины переработки нефти, при которой произведенные нефтепродукты смогут успешно продаваться на мировых рынках.</w:t>
      </w:r>
    </w:p>
    <w:p w:rsidR="00487174" w:rsidRDefault="00487174">
      <w:pPr>
        <w:pStyle w:val="ConsPlusNormal"/>
        <w:ind w:firstLine="540"/>
        <w:jc w:val="both"/>
      </w:pPr>
      <w:r>
        <w:t>В целях создания надежной инфраструктуры энергоснабжения, обеспечивающей проведение в 2018 году в Российской Федерации чемпионата мира по футболу, предлагается реализовать мероприятия по модернизации и новому строительству электросетевых объектов путем осуществления бюджетных инвестиций в уставный капитал публичного акционерного общества "Российские сети" с возможной последующей передачей средств федерального бюджета в дочерние общества, являющиеся заказчиками (застройщиками) объектов, в соответствии с решением Правительства Российской Федерации о предоставлении бюджетных инвестиций.</w:t>
      </w:r>
    </w:p>
    <w:p w:rsidR="00487174" w:rsidRDefault="00487174">
      <w:pPr>
        <w:pStyle w:val="ConsPlusNormal"/>
        <w:jc w:val="both"/>
      </w:pPr>
      <w:r>
        <w:t xml:space="preserve">(абзац введен </w:t>
      </w:r>
      <w:hyperlink r:id="rId53" w:history="1">
        <w:r>
          <w:rPr>
            <w:color w:val="0000FF"/>
          </w:rPr>
          <w:t>Постановлением</w:t>
        </w:r>
      </w:hyperlink>
      <w:r>
        <w:t xml:space="preserve"> Правительства РФ от 07.12.2015 N 1339)</w:t>
      </w:r>
    </w:p>
    <w:p w:rsidR="00487174" w:rsidRDefault="00487174">
      <w:pPr>
        <w:pStyle w:val="ConsPlusNormal"/>
        <w:ind w:firstLine="540"/>
        <w:jc w:val="both"/>
      </w:pPr>
      <w:r>
        <w:t>В части обеспечения выпуска качественных нефтепродуктов определены требования на уровне мировых стандартов к качеству продукции, что вынуждает российских производителей значительно повысить глубину переработки нефти и стимулирует выйти на новый качественный уровень в производстве топлива.</w:t>
      </w:r>
    </w:p>
    <w:p w:rsidR="00487174" w:rsidRDefault="00487174">
      <w:pPr>
        <w:pStyle w:val="ConsPlusNormal"/>
        <w:ind w:firstLine="540"/>
        <w:jc w:val="both"/>
      </w:pPr>
      <w:r>
        <w:t xml:space="preserve">В рамках реализации задачи по содействию инновационному развитию топливно-энергетического комплекса поддержка разработки и внедрения </w:t>
      </w:r>
      <w:r>
        <w:lastRenderedPageBreak/>
        <w:t>конкурентоспособной техники и технологий, обновления, модернизации и ввода новых мощностей в топливно-энергетическом комплексе рассматривается Министерством энергетики Российской Федерации в качестве одной из важнейших задач, ключевыми направлениями решения которой служат усиление инвестиционной активности в части инноваций и применения наилучших доступных технологий.</w:t>
      </w:r>
    </w:p>
    <w:p w:rsidR="00487174" w:rsidRDefault="00487174">
      <w:pPr>
        <w:pStyle w:val="ConsPlusNormal"/>
        <w:ind w:firstLine="540"/>
        <w:jc w:val="both"/>
      </w:pPr>
      <w:r>
        <w:t xml:space="preserve">Первоочередное внимание при реализации инновационной политики уделяется созданию и внедрению энергоэффективных технологий, в том числе наилучших доступных, направленных на решение первоочередных проблем ускоренного развития топливно-энергетического комплекса и учитывающих приоритетные </w:t>
      </w:r>
      <w:hyperlink r:id="rId54" w:history="1">
        <w:r>
          <w:rPr>
            <w:color w:val="0000FF"/>
          </w:rPr>
          <w:t>направления</w:t>
        </w:r>
      </w:hyperlink>
      <w:r>
        <w:t xml:space="preserve"> развития науки, технологий и техники в Российской Федерации и </w:t>
      </w:r>
      <w:hyperlink r:id="rId55" w:history="1">
        <w:r>
          <w:rPr>
            <w:color w:val="0000FF"/>
          </w:rPr>
          <w:t>перечень</w:t>
        </w:r>
      </w:hyperlink>
      <w:r>
        <w:t xml:space="preserve"> критических технологий Российской Федерации, утвержденные Указом Президента Российской Федерации от 7 июля 2011 г. N 899 "Об утверждении приоритетных направлений развития науки, технологий и техники в Российской Федерации и перечня критических технологий Российской Федерации".</w:t>
      </w:r>
    </w:p>
    <w:p w:rsidR="00487174" w:rsidRDefault="00487174">
      <w:pPr>
        <w:pStyle w:val="ConsPlusNormal"/>
        <w:ind w:firstLine="540"/>
        <w:jc w:val="both"/>
      </w:pPr>
      <w:r>
        <w:t>Инновационное развитие топливно-энергетического комплекса базируется на создании и совершенствовании инновационной инфраструктуры, позволяющей довести инновацию до конечного пользователя, в рамках устойчивой национальной инновационной системы.</w:t>
      </w:r>
    </w:p>
    <w:p w:rsidR="00487174" w:rsidRDefault="00487174">
      <w:pPr>
        <w:pStyle w:val="ConsPlusNormal"/>
        <w:ind w:firstLine="540"/>
        <w:jc w:val="both"/>
      </w:pPr>
      <w:r>
        <w:t>Важнейшими инструментами решения задач модернизации и перспективного развития секторов топливно-энергетического комплекса и создания инновационной энергетики являются технологические платформы в энергетической сфере, основанные на принципах государственно-частного партнерства, и программы инновационного развития акционерных обществ с государственным участием.</w:t>
      </w:r>
    </w:p>
    <w:p w:rsidR="00487174" w:rsidRDefault="00487174">
      <w:pPr>
        <w:pStyle w:val="ConsPlusNormal"/>
        <w:ind w:firstLine="540"/>
        <w:jc w:val="both"/>
      </w:pPr>
      <w:r>
        <w:t xml:space="preserve">Для содействия инновационному развитию топливно-энергетического комплекса необходима адекватная информационно-аналитическая поддержка. Такую поддержку должна обеспечить государственная информационная система топливно-энергетического комплекса, создание которой предусмотрено на первом этапе реализации Энергетической </w:t>
      </w:r>
      <w:hyperlink r:id="rId56" w:history="1">
        <w:r>
          <w:rPr>
            <w:color w:val="0000FF"/>
          </w:rPr>
          <w:t>стратегии</w:t>
        </w:r>
      </w:hyperlink>
      <w:r>
        <w:t xml:space="preserve"> России на период до 2030 года, утвержденной распоряжением Правительства Российской Федерации от 13 ноября 2009 г. N 1715-р. Помимо информационно-аналитической поддержки решения задач Программы государственная информационная система топливно-энергетического комплекса предназначена для информационного обеспечения реализации государственной энергетической политики, в частности для решения задач государственного управления функционированием и развитием топливно-энергетического комплекса России, направленных на достижение следующих целей:</w:t>
      </w:r>
    </w:p>
    <w:p w:rsidR="00487174" w:rsidRDefault="00487174">
      <w:pPr>
        <w:pStyle w:val="ConsPlusNormal"/>
        <w:ind w:firstLine="540"/>
        <w:jc w:val="both"/>
      </w:pPr>
      <w:r>
        <w:t>сбалансированное развитие современной инфраструктуры топливно-энергетического комплекса, обеспечивающей снижение топливных издержек в экономике;</w:t>
      </w:r>
    </w:p>
    <w:p w:rsidR="00487174" w:rsidRDefault="00487174">
      <w:pPr>
        <w:pStyle w:val="ConsPlusNormal"/>
        <w:ind w:firstLine="540"/>
        <w:jc w:val="both"/>
      </w:pPr>
      <w:r>
        <w:t>повышение бюджетной эффективности топливно-энергетического комплекса;</w:t>
      </w:r>
    </w:p>
    <w:p w:rsidR="00487174" w:rsidRDefault="00487174">
      <w:pPr>
        <w:pStyle w:val="ConsPlusNormal"/>
        <w:ind w:firstLine="540"/>
        <w:jc w:val="both"/>
      </w:pPr>
      <w:r>
        <w:lastRenderedPageBreak/>
        <w:t>повышение доступности услуг топливно-энергетического комплекса для населения;</w:t>
      </w:r>
    </w:p>
    <w:p w:rsidR="00487174" w:rsidRDefault="00487174">
      <w:pPr>
        <w:pStyle w:val="ConsPlusNormal"/>
        <w:ind w:firstLine="540"/>
        <w:jc w:val="both"/>
      </w:pPr>
      <w:r>
        <w:t>повышение конкурентоспособности топливно-энергетического комплекса России и дальнейшая интеграция российской энергетики в мировую энергетическую систему;</w:t>
      </w:r>
    </w:p>
    <w:p w:rsidR="00487174" w:rsidRDefault="00487174">
      <w:pPr>
        <w:pStyle w:val="ConsPlusNormal"/>
        <w:ind w:firstLine="540"/>
        <w:jc w:val="both"/>
      </w:pPr>
      <w:r>
        <w:t>повышение комплексной безопасности и устойчивости топливно-энергетического комплекса;</w:t>
      </w:r>
    </w:p>
    <w:p w:rsidR="00487174" w:rsidRDefault="00487174">
      <w:pPr>
        <w:pStyle w:val="ConsPlusNormal"/>
        <w:ind w:firstLine="540"/>
        <w:jc w:val="both"/>
      </w:pPr>
      <w:r>
        <w:t>обеспечение мероприятий в сфере экологической безопасности и внедрения наилучших доступных технологий;</w:t>
      </w:r>
    </w:p>
    <w:p w:rsidR="00487174" w:rsidRDefault="00487174">
      <w:pPr>
        <w:pStyle w:val="ConsPlusNormal"/>
        <w:ind w:firstLine="540"/>
        <w:jc w:val="both"/>
      </w:pPr>
      <w:r>
        <w:t>улучшение инвестиционного климата и развитие рыночных отношений.</w:t>
      </w:r>
    </w:p>
    <w:p w:rsidR="00487174" w:rsidRDefault="00487174">
      <w:pPr>
        <w:pStyle w:val="ConsPlusNormal"/>
        <w:ind w:firstLine="540"/>
        <w:jc w:val="both"/>
      </w:pPr>
      <w:r>
        <w:t>В целях опережающего развития Дальневосточного федерального округа предлагается реализовать ряд проектов.</w:t>
      </w:r>
    </w:p>
    <w:p w:rsidR="00487174" w:rsidRDefault="00487174">
      <w:pPr>
        <w:pStyle w:val="ConsPlusNormal"/>
        <w:jc w:val="both"/>
      </w:pPr>
      <w:r>
        <w:t xml:space="preserve">(абзац введен </w:t>
      </w:r>
      <w:hyperlink r:id="rId57" w:history="1">
        <w:r>
          <w:rPr>
            <w:color w:val="0000FF"/>
          </w:rPr>
          <w:t>Постановлением</w:t>
        </w:r>
      </w:hyperlink>
      <w:r>
        <w:t xml:space="preserve"> Правительства РФ от 07.12.2015 N 1339)</w:t>
      </w:r>
    </w:p>
    <w:p w:rsidR="00487174" w:rsidRDefault="00487174">
      <w:pPr>
        <w:pStyle w:val="ConsPlusNormal"/>
        <w:ind w:firstLine="540"/>
        <w:jc w:val="both"/>
      </w:pPr>
      <w:r>
        <w:t xml:space="preserve">В части развития электроэнергетики за счет средств федерального бюджета в объеме 50 млрд. рублей, направленных во исполнение </w:t>
      </w:r>
      <w:hyperlink r:id="rId58" w:history="1">
        <w:r>
          <w:rPr>
            <w:color w:val="0000FF"/>
          </w:rPr>
          <w:t>Указа</w:t>
        </w:r>
      </w:hyperlink>
      <w:r>
        <w:t xml:space="preserve"> Президента Российской Федерации от 22 ноября 2012 г. N 1564 "О дальнейшем развитии открытого акционерного общества "Федеральная гидрогенерирующая компания - РусГидро" в уставный капитал публичного акционерного общества "Федеральная гидрогенерирующая компания - РусГидро", предусмотрено строительство следующих объектов электроэнергетики на территории Дальнего Востока:</w:t>
      </w:r>
    </w:p>
    <w:p w:rsidR="00487174" w:rsidRDefault="00487174">
      <w:pPr>
        <w:pStyle w:val="ConsPlusNormal"/>
        <w:jc w:val="both"/>
      </w:pPr>
      <w:r>
        <w:t xml:space="preserve">(абзац введен </w:t>
      </w:r>
      <w:hyperlink r:id="rId59" w:history="1">
        <w:r>
          <w:rPr>
            <w:color w:val="0000FF"/>
          </w:rPr>
          <w:t>Постановлением</w:t>
        </w:r>
      </w:hyperlink>
      <w:r>
        <w:t xml:space="preserve"> Правительства РФ от 07.12.2015 N 1339)</w:t>
      </w:r>
    </w:p>
    <w:p w:rsidR="00487174" w:rsidRDefault="00487174">
      <w:pPr>
        <w:pStyle w:val="ConsPlusNormal"/>
        <w:ind w:firstLine="540"/>
        <w:jc w:val="both"/>
      </w:pPr>
      <w:r>
        <w:t>Якутская государственная районная электростанция - 2 (1-я очередь) мощностью 193,48 МВт и 469,6 Гкал/ч, предназначенная для замещения выбывающих мощностей действующей Якутской государственной районной электростанции, создания резерва мощности и повышения надежности энергоснабжения потребителей (срок ввода - 2016 год);</w:t>
      </w:r>
    </w:p>
    <w:p w:rsidR="00487174" w:rsidRDefault="00487174">
      <w:pPr>
        <w:pStyle w:val="ConsPlusNormal"/>
        <w:jc w:val="both"/>
      </w:pPr>
      <w:r>
        <w:t xml:space="preserve">(абзац введен </w:t>
      </w:r>
      <w:hyperlink r:id="rId60" w:history="1">
        <w:r>
          <w:rPr>
            <w:color w:val="0000FF"/>
          </w:rPr>
          <w:t>Постановлением</w:t>
        </w:r>
      </w:hyperlink>
      <w:r>
        <w:t xml:space="preserve"> Правительства РФ от 07.12.2015 N 1339)</w:t>
      </w:r>
    </w:p>
    <w:p w:rsidR="00487174" w:rsidRDefault="00487174">
      <w:pPr>
        <w:pStyle w:val="ConsPlusNormal"/>
        <w:ind w:firstLine="540"/>
        <w:jc w:val="both"/>
      </w:pPr>
      <w:r>
        <w:t>Сахалинская государственная районная электростанция - 2 (1-я очередь) мощностью 120 МВт и 18,2 Гкал/ч, предназначенная для замещения выбывающих мощностей действующей Сахалинской государственной районной электростанции, обеспечения нормативного резерва мощности (срок ввода - 2017 год);</w:t>
      </w:r>
    </w:p>
    <w:p w:rsidR="00487174" w:rsidRDefault="00487174">
      <w:pPr>
        <w:pStyle w:val="ConsPlusNormal"/>
        <w:jc w:val="both"/>
      </w:pPr>
      <w:r>
        <w:t xml:space="preserve">(абзац введен </w:t>
      </w:r>
      <w:hyperlink r:id="rId61" w:history="1">
        <w:r>
          <w:rPr>
            <w:color w:val="0000FF"/>
          </w:rPr>
          <w:t>Постановлением</w:t>
        </w:r>
      </w:hyperlink>
      <w:r>
        <w:t xml:space="preserve"> Правительства РФ от 07.12.2015 N 1339)</w:t>
      </w:r>
    </w:p>
    <w:p w:rsidR="00487174" w:rsidRDefault="00487174">
      <w:pPr>
        <w:pStyle w:val="ConsPlusNormal"/>
        <w:ind w:firstLine="540"/>
        <w:jc w:val="both"/>
      </w:pPr>
      <w:r>
        <w:t>Благовещенская теплоэлектроцентраль (2-я очередь) мощностью 120 МВт и 188 Гкал/ч, предназначенная для ликвидации дефицита тепловой мощности в г. Благовещенске и повышения надежности электроснабжения потребителей (срок ввода - 2015 год);</w:t>
      </w:r>
    </w:p>
    <w:p w:rsidR="00487174" w:rsidRDefault="00487174">
      <w:pPr>
        <w:pStyle w:val="ConsPlusNormal"/>
        <w:jc w:val="both"/>
      </w:pPr>
      <w:r>
        <w:t xml:space="preserve">(абзац введен </w:t>
      </w:r>
      <w:hyperlink r:id="rId62" w:history="1">
        <w:r>
          <w:rPr>
            <w:color w:val="0000FF"/>
          </w:rPr>
          <w:t>Постановлением</w:t>
        </w:r>
      </w:hyperlink>
      <w:r>
        <w:t xml:space="preserve"> Правительства РФ от 07.12.2015 N 1339)</w:t>
      </w:r>
    </w:p>
    <w:p w:rsidR="00487174" w:rsidRDefault="00487174">
      <w:pPr>
        <w:pStyle w:val="ConsPlusNormal"/>
        <w:ind w:firstLine="540"/>
        <w:jc w:val="both"/>
      </w:pPr>
      <w:r>
        <w:t>Теплоэлектроцентраль в г. Советская Гавань мощностью 120 МВт и 200 Гкал/ч, предназначенная для удовлетворения растущего спроса на электрическую и тепловую энергию в Совгаванском районе в соответствии с планами формирования портовой особой экономической зоны и замещения выбывающих мощностей неэффективного оборудования Майской государственной районной электростанции (срок ввода - 2017 год).</w:t>
      </w:r>
    </w:p>
    <w:p w:rsidR="00487174" w:rsidRDefault="00487174">
      <w:pPr>
        <w:pStyle w:val="ConsPlusNormal"/>
        <w:jc w:val="both"/>
      </w:pPr>
      <w:r>
        <w:lastRenderedPageBreak/>
        <w:t xml:space="preserve">(абзац введен </w:t>
      </w:r>
      <w:hyperlink r:id="rId63" w:history="1">
        <w:r>
          <w:rPr>
            <w:color w:val="0000FF"/>
          </w:rPr>
          <w:t>Постановлением</w:t>
        </w:r>
      </w:hyperlink>
      <w:r>
        <w:t xml:space="preserve"> Правительства РФ от 07.12.2015 N 1339)</w:t>
      </w:r>
    </w:p>
    <w:p w:rsidR="00487174" w:rsidRDefault="00487174">
      <w:pPr>
        <w:pStyle w:val="ConsPlusNormal"/>
        <w:ind w:firstLine="540"/>
        <w:jc w:val="both"/>
      </w:pPr>
      <w:r>
        <w:t>В части развития нефтепереработки в соответствии с соглашениями между нефтяными компаниями, Федеральной антимонопольной службой, Федеральной службой по экологическому, технологическому и атомному надзору и Федеральным агентством по техническому регулированию и метрологии осуществляется модернизация Хабаровского нефтеперерабатывающего завода (открытое акционерное общество "Нефтяная компания "Альянс") и Комсомольского нефтеперерабатывающего завода (открытое акционерное общество "Нефтяная компания "Роснефть").</w:t>
      </w:r>
    </w:p>
    <w:p w:rsidR="00487174" w:rsidRDefault="00487174">
      <w:pPr>
        <w:pStyle w:val="ConsPlusNormal"/>
        <w:jc w:val="both"/>
      </w:pPr>
      <w:r>
        <w:t xml:space="preserve">(абзац введен </w:t>
      </w:r>
      <w:hyperlink r:id="rId64" w:history="1">
        <w:r>
          <w:rPr>
            <w:color w:val="0000FF"/>
          </w:rPr>
          <w:t>Постановлением</w:t>
        </w:r>
      </w:hyperlink>
      <w:r>
        <w:t xml:space="preserve"> Правительства РФ от 07.12.2015 N 1339)</w:t>
      </w:r>
    </w:p>
    <w:p w:rsidR="00487174" w:rsidRDefault="00487174">
      <w:pPr>
        <w:pStyle w:val="ConsPlusNormal"/>
        <w:ind w:firstLine="540"/>
        <w:jc w:val="both"/>
      </w:pPr>
      <w:r>
        <w:t>В 2014 - 2020 годах на указанных нефтеперерабатывающих заводах запланировано ввести в эксплуатацию следующие установки вторичной переработки нефти:</w:t>
      </w:r>
    </w:p>
    <w:p w:rsidR="00487174" w:rsidRDefault="00487174">
      <w:pPr>
        <w:pStyle w:val="ConsPlusNormal"/>
        <w:jc w:val="both"/>
      </w:pPr>
      <w:r>
        <w:t xml:space="preserve">(абзац введен </w:t>
      </w:r>
      <w:hyperlink r:id="rId65" w:history="1">
        <w:r>
          <w:rPr>
            <w:color w:val="0000FF"/>
          </w:rPr>
          <w:t>Постановлением</w:t>
        </w:r>
      </w:hyperlink>
      <w:r>
        <w:t xml:space="preserve"> Правительства РФ от 07.12.2015 N 1339)</w:t>
      </w:r>
    </w:p>
    <w:p w:rsidR="00487174" w:rsidRDefault="00487174">
      <w:pPr>
        <w:pStyle w:val="ConsPlusNormal"/>
        <w:ind w:firstLine="540"/>
        <w:jc w:val="both"/>
      </w:pPr>
      <w:r>
        <w:t>на Хабаровском нефтеперерабатывающем заводе - установка висбрекинга (новая);</w:t>
      </w:r>
    </w:p>
    <w:p w:rsidR="00487174" w:rsidRDefault="00487174">
      <w:pPr>
        <w:pStyle w:val="ConsPlusNormal"/>
        <w:jc w:val="both"/>
      </w:pPr>
      <w:r>
        <w:t xml:space="preserve">(абзац введен </w:t>
      </w:r>
      <w:hyperlink r:id="rId66" w:history="1">
        <w:r>
          <w:rPr>
            <w:color w:val="0000FF"/>
          </w:rPr>
          <w:t>Постановлением</w:t>
        </w:r>
      </w:hyperlink>
      <w:r>
        <w:t xml:space="preserve"> Правительства РФ от 07.12.2015 N 1339)</w:t>
      </w:r>
    </w:p>
    <w:p w:rsidR="00487174" w:rsidRDefault="00487174">
      <w:pPr>
        <w:pStyle w:val="ConsPlusNormal"/>
        <w:ind w:firstLine="540"/>
        <w:jc w:val="both"/>
      </w:pPr>
      <w:r>
        <w:t>на Комсомольском нефтеперерабатывающем заводе:</w:t>
      </w:r>
    </w:p>
    <w:p w:rsidR="00487174" w:rsidRDefault="00487174">
      <w:pPr>
        <w:pStyle w:val="ConsPlusNormal"/>
        <w:jc w:val="both"/>
      </w:pPr>
      <w:r>
        <w:t xml:space="preserve">(абзац введен </w:t>
      </w:r>
      <w:hyperlink r:id="rId67" w:history="1">
        <w:r>
          <w:rPr>
            <w:color w:val="0000FF"/>
          </w:rPr>
          <w:t>Постановлением</w:t>
        </w:r>
      </w:hyperlink>
      <w:r>
        <w:t xml:space="preserve"> Правительства РФ от 07.12.2015 N 1339)</w:t>
      </w:r>
    </w:p>
    <w:p w:rsidR="00487174" w:rsidRDefault="00487174">
      <w:pPr>
        <w:pStyle w:val="ConsPlusNormal"/>
        <w:ind w:firstLine="540"/>
        <w:jc w:val="both"/>
      </w:pPr>
      <w:r>
        <w:t>установка гидрокрекинга (новая);</w:t>
      </w:r>
    </w:p>
    <w:p w:rsidR="00487174" w:rsidRDefault="00487174">
      <w:pPr>
        <w:pStyle w:val="ConsPlusNormal"/>
        <w:jc w:val="both"/>
      </w:pPr>
      <w:r>
        <w:t xml:space="preserve">(абзац введен </w:t>
      </w:r>
      <w:hyperlink r:id="rId68" w:history="1">
        <w:r>
          <w:rPr>
            <w:color w:val="0000FF"/>
          </w:rPr>
          <w:t>Постановлением</w:t>
        </w:r>
      </w:hyperlink>
      <w:r>
        <w:t xml:space="preserve"> Правительства РФ от 07.12.2015 N 1339)</w:t>
      </w:r>
    </w:p>
    <w:p w:rsidR="00487174" w:rsidRDefault="00487174">
      <w:pPr>
        <w:pStyle w:val="ConsPlusNormal"/>
        <w:ind w:firstLine="540"/>
        <w:jc w:val="both"/>
      </w:pPr>
      <w:r>
        <w:t>установка гидроочистки дизельного топлива (новая).</w:t>
      </w:r>
    </w:p>
    <w:p w:rsidR="00487174" w:rsidRDefault="00487174">
      <w:pPr>
        <w:pStyle w:val="ConsPlusNormal"/>
        <w:jc w:val="both"/>
      </w:pPr>
      <w:r>
        <w:t xml:space="preserve">(абзац введен </w:t>
      </w:r>
      <w:hyperlink r:id="rId69" w:history="1">
        <w:r>
          <w:rPr>
            <w:color w:val="0000FF"/>
          </w:rPr>
          <w:t>Постановлением</w:t>
        </w:r>
      </w:hyperlink>
      <w:r>
        <w:t xml:space="preserve"> Правительства РФ от 07.12.2015 N 1339)</w:t>
      </w:r>
    </w:p>
    <w:p w:rsidR="00487174" w:rsidRDefault="00487174">
      <w:pPr>
        <w:pStyle w:val="ConsPlusNormal"/>
        <w:ind w:firstLine="540"/>
        <w:jc w:val="both"/>
      </w:pPr>
      <w:r>
        <w:t>Реализация указанных мероприятий позволит увеличить объем моторных топлив, вырабатываемых на этих нефтеперерабатывающих заводах, с 3721,6 тыс. тонн в год в 2012 году, до 4772,9 тыс. тонн в год к 2015 году и 6719,8 тыс. тонн в год к 2020 году, что значительно улучшит обеспечение потребителей Дальневосточного федерального округа моторными топливами.</w:t>
      </w:r>
    </w:p>
    <w:p w:rsidR="00487174" w:rsidRDefault="00487174">
      <w:pPr>
        <w:pStyle w:val="ConsPlusNormal"/>
        <w:jc w:val="both"/>
      </w:pPr>
      <w:r>
        <w:t xml:space="preserve">(абзац введен </w:t>
      </w:r>
      <w:hyperlink r:id="rId70" w:history="1">
        <w:r>
          <w:rPr>
            <w:color w:val="0000FF"/>
          </w:rPr>
          <w:t>Постановлением</w:t>
        </w:r>
      </w:hyperlink>
      <w:r>
        <w:t xml:space="preserve"> Правительства РФ от 07.12.2015 N 1339)</w:t>
      </w:r>
    </w:p>
    <w:p w:rsidR="00487174" w:rsidRDefault="00487174">
      <w:pPr>
        <w:pStyle w:val="ConsPlusNormal"/>
        <w:ind w:firstLine="540"/>
        <w:jc w:val="both"/>
      </w:pPr>
      <w:r>
        <w:t>Указанные мероприятия осуществляются без привлечения бюджетных средств Российской Федерации.</w:t>
      </w:r>
    </w:p>
    <w:p w:rsidR="00487174" w:rsidRDefault="00487174">
      <w:pPr>
        <w:pStyle w:val="ConsPlusNormal"/>
        <w:jc w:val="both"/>
      </w:pPr>
      <w:r>
        <w:t xml:space="preserve">(абзац введен </w:t>
      </w:r>
      <w:hyperlink r:id="rId71" w:history="1">
        <w:r>
          <w:rPr>
            <w:color w:val="0000FF"/>
          </w:rPr>
          <w:t>Постановлением</w:t>
        </w:r>
      </w:hyperlink>
      <w:r>
        <w:t xml:space="preserve"> Правительства РФ от 07.12.2015 N 1339)</w:t>
      </w:r>
    </w:p>
    <w:p w:rsidR="00487174" w:rsidRDefault="00487174">
      <w:pPr>
        <w:pStyle w:val="ConsPlusNormal"/>
        <w:ind w:firstLine="540"/>
        <w:jc w:val="both"/>
      </w:pPr>
      <w:r>
        <w:t>В части развития газовой отрасли и в целях обеспечения потребителей Дальневосточного федерального округа природным газом, а также осуществления экспортных трубопроводных поставок газа в Китай на востоке России предполагается реализовать следующие первоочередные проекты:</w:t>
      </w:r>
    </w:p>
    <w:p w:rsidR="00487174" w:rsidRDefault="00487174">
      <w:pPr>
        <w:pStyle w:val="ConsPlusNormal"/>
        <w:jc w:val="both"/>
      </w:pPr>
      <w:r>
        <w:t xml:space="preserve">(абзац введен </w:t>
      </w:r>
      <w:hyperlink r:id="rId72" w:history="1">
        <w:r>
          <w:rPr>
            <w:color w:val="0000FF"/>
          </w:rPr>
          <w:t>Постановлением</w:t>
        </w:r>
      </w:hyperlink>
      <w:r>
        <w:t xml:space="preserve"> Правительства РФ от 07.12.2015 N 1339)</w:t>
      </w:r>
    </w:p>
    <w:p w:rsidR="00487174" w:rsidRDefault="00487174">
      <w:pPr>
        <w:pStyle w:val="ConsPlusNormal"/>
        <w:ind w:firstLine="540"/>
        <w:jc w:val="both"/>
      </w:pPr>
      <w:r>
        <w:t>строительство и ввод в эксплуатацию газотранспортной системы "Сила Сибири" (прогнозный срок реализации проекта - 2018 год);</w:t>
      </w:r>
    </w:p>
    <w:p w:rsidR="00487174" w:rsidRDefault="00487174">
      <w:pPr>
        <w:pStyle w:val="ConsPlusNormal"/>
        <w:jc w:val="both"/>
      </w:pPr>
      <w:r>
        <w:t xml:space="preserve">(абзац введен </w:t>
      </w:r>
      <w:hyperlink r:id="rId73" w:history="1">
        <w:r>
          <w:rPr>
            <w:color w:val="0000FF"/>
          </w:rPr>
          <w:t>Постановлением</w:t>
        </w:r>
      </w:hyperlink>
      <w:r>
        <w:t xml:space="preserve"> Правительства РФ от 07.12.2015 N 1339)</w:t>
      </w:r>
    </w:p>
    <w:p w:rsidR="00487174" w:rsidRDefault="00487174">
      <w:pPr>
        <w:pStyle w:val="ConsPlusNormal"/>
        <w:ind w:firstLine="540"/>
        <w:jc w:val="both"/>
      </w:pPr>
      <w:r>
        <w:t>ввод в разработку газовых залежей Чаяндинского нефтегазоконденсатного месторождения (прогнозный срок реализации проекта - 2018 год).</w:t>
      </w:r>
    </w:p>
    <w:p w:rsidR="00487174" w:rsidRDefault="00487174">
      <w:pPr>
        <w:pStyle w:val="ConsPlusNormal"/>
        <w:jc w:val="both"/>
      </w:pPr>
      <w:r>
        <w:lastRenderedPageBreak/>
        <w:t xml:space="preserve">(абзац введен </w:t>
      </w:r>
      <w:hyperlink r:id="rId74" w:history="1">
        <w:r>
          <w:rPr>
            <w:color w:val="0000FF"/>
          </w:rPr>
          <w:t>Постановлением</w:t>
        </w:r>
      </w:hyperlink>
      <w:r>
        <w:t xml:space="preserve"> Правительства РФ от 07.12.2015 N 1339)</w:t>
      </w:r>
    </w:p>
    <w:p w:rsidR="00487174" w:rsidRDefault="00487174">
      <w:pPr>
        <w:pStyle w:val="ConsPlusNormal"/>
        <w:ind w:firstLine="540"/>
        <w:jc w:val="both"/>
      </w:pPr>
      <w:r>
        <w:t>В части развития угольной промышленности открытое акционерное общество "Мечел" реализует один из масштабных проектов по созданию новых центров угледобычи - освоение Эльгинского угольного месторождения в Республике Саха (Якутия) с объемом добычи и переработки угля 27 млн. тонн в год.</w:t>
      </w:r>
    </w:p>
    <w:p w:rsidR="00487174" w:rsidRDefault="00487174">
      <w:pPr>
        <w:pStyle w:val="ConsPlusNormal"/>
        <w:jc w:val="both"/>
      </w:pPr>
      <w:r>
        <w:t xml:space="preserve">(абзац введен </w:t>
      </w:r>
      <w:hyperlink r:id="rId75" w:history="1">
        <w:r>
          <w:rPr>
            <w:color w:val="0000FF"/>
          </w:rPr>
          <w:t>Постановлением</w:t>
        </w:r>
      </w:hyperlink>
      <w:r>
        <w:t xml:space="preserve"> Правительства РФ от 07.12.2015 N 1339)</w:t>
      </w:r>
    </w:p>
    <w:p w:rsidR="00487174" w:rsidRDefault="00487174">
      <w:pPr>
        <w:pStyle w:val="ConsPlusNormal"/>
        <w:ind w:firstLine="540"/>
        <w:jc w:val="both"/>
      </w:pPr>
      <w:r>
        <w:t>Также в Республике Саха (Якутия) общество с ограниченной ответственностью "Управляющая компания "Колмар" реализует проекты строительства угольного комплекса "Инаглинский" (производственная мощность 10 млн. тонн в год) и горно-обогатительного комплекса шахты "Денисовская" (производственная мощность 2,5 млн. тонн в год). В Южной Якутии начато освоение Кабактинского месторождения коксующихся углей производственной мощностью 2,5 млн. тонн угля в год.</w:t>
      </w:r>
    </w:p>
    <w:p w:rsidR="00487174" w:rsidRDefault="00487174">
      <w:pPr>
        <w:pStyle w:val="ConsPlusNormal"/>
        <w:jc w:val="both"/>
      </w:pPr>
      <w:r>
        <w:t xml:space="preserve">(абзац введен </w:t>
      </w:r>
      <w:hyperlink r:id="rId76" w:history="1">
        <w:r>
          <w:rPr>
            <w:color w:val="0000FF"/>
          </w:rPr>
          <w:t>Постановлением</w:t>
        </w:r>
      </w:hyperlink>
      <w:r>
        <w:t xml:space="preserve"> Правительства РФ от 07.12.2015 N 1339)</w:t>
      </w:r>
    </w:p>
    <w:p w:rsidR="00487174" w:rsidRDefault="00487174">
      <w:pPr>
        <w:pStyle w:val="ConsPlusNormal"/>
        <w:ind w:firstLine="540"/>
        <w:jc w:val="both"/>
      </w:pPr>
      <w:r>
        <w:t>Открытое акционерное общество "Сибирская угольная энергетическая компания" в Хабаровском крае проводит модернизацию и наращивание производства на Ургальском месторождении с доведением объемов добычи каменного угля до 12,7 млн. тонн в год (в 2012 году - 4,6 млн. тонн в год).</w:t>
      </w:r>
    </w:p>
    <w:p w:rsidR="00487174" w:rsidRDefault="00487174">
      <w:pPr>
        <w:pStyle w:val="ConsPlusNormal"/>
        <w:jc w:val="both"/>
      </w:pPr>
      <w:r>
        <w:t xml:space="preserve">(абзац введен </w:t>
      </w:r>
      <w:hyperlink r:id="rId77" w:history="1">
        <w:r>
          <w:rPr>
            <w:color w:val="0000FF"/>
          </w:rPr>
          <w:t>Постановлением</w:t>
        </w:r>
      </w:hyperlink>
      <w:r>
        <w:t xml:space="preserve"> Правительства РФ от 07.12.2015 N 1339)</w:t>
      </w:r>
    </w:p>
    <w:p w:rsidR="00487174" w:rsidRDefault="00487174">
      <w:pPr>
        <w:pStyle w:val="ConsPlusNormal"/>
        <w:ind w:firstLine="540"/>
        <w:jc w:val="both"/>
      </w:pPr>
      <w:r>
        <w:t>В Амурской области публичное акционерное общество "Интер РАО ЕЭС" совместно с китайскими партнерами планирует комплексное освоение Ерковецкого месторождения со строительством разреза производственной мощностью до 25 млн. тонн угля в год и теплоэлектростанции мощностью 4800 МВт с целью экспорта электроэнергии в Китай.</w:t>
      </w:r>
    </w:p>
    <w:p w:rsidR="00487174" w:rsidRDefault="00487174">
      <w:pPr>
        <w:pStyle w:val="ConsPlusNormal"/>
        <w:jc w:val="both"/>
      </w:pPr>
      <w:r>
        <w:t xml:space="preserve">(абзац введен </w:t>
      </w:r>
      <w:hyperlink r:id="rId78" w:history="1">
        <w:r>
          <w:rPr>
            <w:color w:val="0000FF"/>
          </w:rPr>
          <w:t>Постановлением</w:t>
        </w:r>
      </w:hyperlink>
      <w:r>
        <w:t xml:space="preserve"> Правительства РФ от 07.12.2015 N 1339)</w:t>
      </w:r>
    </w:p>
    <w:p w:rsidR="00487174" w:rsidRDefault="00487174">
      <w:pPr>
        <w:pStyle w:val="ConsPlusNormal"/>
        <w:ind w:firstLine="540"/>
        <w:jc w:val="both"/>
      </w:pPr>
      <w:r>
        <w:t>Общество с ограниченной ответственностью "Восточная горнорудная компания" реализует проект по увеличению к 2020 году объемов добычи угля на Солнцевском месторождении в Сахалинской области до 10 млн. тонн в год. Запланировано строительство крытого канатно-ленточного конвейера до морского побережья.</w:t>
      </w:r>
    </w:p>
    <w:p w:rsidR="00487174" w:rsidRDefault="00487174">
      <w:pPr>
        <w:pStyle w:val="ConsPlusNormal"/>
        <w:jc w:val="both"/>
      </w:pPr>
      <w:r>
        <w:t xml:space="preserve">(абзац введен </w:t>
      </w:r>
      <w:hyperlink r:id="rId79" w:history="1">
        <w:r>
          <w:rPr>
            <w:color w:val="0000FF"/>
          </w:rPr>
          <w:t>Постановлением</w:t>
        </w:r>
      </w:hyperlink>
      <w:r>
        <w:t xml:space="preserve"> Правительства РФ от 07.12.2015 N 1339)</w:t>
      </w:r>
    </w:p>
    <w:p w:rsidR="00487174" w:rsidRDefault="00487174">
      <w:pPr>
        <w:pStyle w:val="ConsPlusNormal"/>
        <w:ind w:firstLine="540"/>
        <w:jc w:val="both"/>
      </w:pPr>
      <w:r>
        <w:t>Группа компаний "ИСТ", общество с ограниченной ответственностью "Восточная горнорудная компания" и закрытое акционерное общество "Северо-восточная угольная компания" планируют реализацию проекта по созданию угольного кластера в Магаданской области на базе Омсукчанского угольного бассейна, включающего в себя строительство разреза производственной мощностью 3 млн. тонн угля в год, автомобильной дороги и портового терминала. В настоящее время проводятся геологоразведочные работы.</w:t>
      </w:r>
    </w:p>
    <w:p w:rsidR="00487174" w:rsidRDefault="00487174">
      <w:pPr>
        <w:pStyle w:val="ConsPlusNormal"/>
        <w:jc w:val="both"/>
      </w:pPr>
      <w:r>
        <w:t xml:space="preserve">(абзац введен </w:t>
      </w:r>
      <w:hyperlink r:id="rId80" w:history="1">
        <w:r>
          <w:rPr>
            <w:color w:val="0000FF"/>
          </w:rPr>
          <w:t>Постановлением</w:t>
        </w:r>
      </w:hyperlink>
      <w:r>
        <w:t xml:space="preserve"> Правительства РФ от 07.12.2015 N 1339)</w:t>
      </w:r>
    </w:p>
    <w:p w:rsidR="00487174" w:rsidRDefault="00487174">
      <w:pPr>
        <w:pStyle w:val="ConsPlusNormal"/>
        <w:ind w:firstLine="540"/>
        <w:jc w:val="both"/>
      </w:pPr>
      <w:r>
        <w:t>Реализация указанных проектов осуществляется без привлечения бюджетных средств Российской Федерации.</w:t>
      </w:r>
    </w:p>
    <w:p w:rsidR="00487174" w:rsidRDefault="00487174">
      <w:pPr>
        <w:pStyle w:val="ConsPlusNormal"/>
        <w:jc w:val="both"/>
      </w:pPr>
      <w:r>
        <w:t xml:space="preserve">(абзац введен </w:t>
      </w:r>
      <w:hyperlink r:id="rId81" w:history="1">
        <w:r>
          <w:rPr>
            <w:color w:val="0000FF"/>
          </w:rPr>
          <w:t>Постановлением</w:t>
        </w:r>
      </w:hyperlink>
      <w:r>
        <w:t xml:space="preserve"> Правительства РФ от 07.12.2015 N 1339)</w:t>
      </w:r>
    </w:p>
    <w:p w:rsidR="00487174" w:rsidRDefault="00487174">
      <w:pPr>
        <w:pStyle w:val="ConsPlusNormal"/>
        <w:jc w:val="both"/>
      </w:pPr>
    </w:p>
    <w:p w:rsidR="00487174" w:rsidRDefault="00487174">
      <w:pPr>
        <w:pStyle w:val="ConsPlusNormal"/>
        <w:jc w:val="center"/>
      </w:pPr>
      <w:r>
        <w:lastRenderedPageBreak/>
        <w:t>II. Общая характеристика участия субъектов Российской</w:t>
      </w:r>
    </w:p>
    <w:p w:rsidR="00487174" w:rsidRDefault="00487174">
      <w:pPr>
        <w:pStyle w:val="ConsPlusNormal"/>
        <w:jc w:val="center"/>
      </w:pPr>
      <w:r>
        <w:t>Федерации в реализации Программы</w:t>
      </w:r>
    </w:p>
    <w:p w:rsidR="00487174" w:rsidRDefault="00487174">
      <w:pPr>
        <w:pStyle w:val="ConsPlusNormal"/>
        <w:jc w:val="both"/>
      </w:pPr>
    </w:p>
    <w:p w:rsidR="00487174" w:rsidRDefault="00487174">
      <w:pPr>
        <w:pStyle w:val="ConsPlusNormal"/>
        <w:ind w:firstLine="540"/>
        <w:jc w:val="both"/>
      </w:pPr>
      <w:r>
        <w:t>Стратегической целью региональной энергетической политики в Российской Федерации является создание устойчивой и способной к саморегулированию системы обеспечения региональной энергетической безопасности с учетом оптимизации территориальной структуры производства и потребления топливно-энергетических ресурсов.</w:t>
      </w:r>
    </w:p>
    <w:p w:rsidR="00487174" w:rsidRDefault="00487174">
      <w:pPr>
        <w:pStyle w:val="ConsPlusNormal"/>
        <w:ind w:firstLine="540"/>
        <w:jc w:val="both"/>
      </w:pPr>
      <w:r>
        <w:t>Проведение региональной энергетической политики на территории Российской Федерации (с различными природно-климатическими и социально-экономическими условиями) должно учитывать специфику регионов страны и осуществляться в координации с решением стратегических общегосударственных задач перспективного развития экономики и энергетики.</w:t>
      </w:r>
    </w:p>
    <w:p w:rsidR="00487174" w:rsidRDefault="00487174">
      <w:pPr>
        <w:pStyle w:val="ConsPlusNormal"/>
        <w:ind w:firstLine="540"/>
        <w:jc w:val="both"/>
      </w:pPr>
      <w:r>
        <w:t>Для достижения стратегической цели региональной энергетической политики необходимо решение следующих задач:</w:t>
      </w:r>
    </w:p>
    <w:p w:rsidR="00487174" w:rsidRDefault="00487174">
      <w:pPr>
        <w:pStyle w:val="ConsPlusNormal"/>
        <w:ind w:firstLine="540"/>
        <w:jc w:val="both"/>
      </w:pPr>
      <w:r>
        <w:t>совершенствование взаимодействия на основе законодательного разграничения полномочий в сфере реализации энергосберегающей политики, обеспечения надежности и безопасности, регулирования и развития энергетического сектора между федеральными органами исполнительной власти, органами исполнительной власти субъектов Российской Федерации и органами местного самоуправления;</w:t>
      </w:r>
    </w:p>
    <w:p w:rsidR="00487174" w:rsidRDefault="00487174">
      <w:pPr>
        <w:pStyle w:val="ConsPlusNormal"/>
        <w:ind w:firstLine="540"/>
        <w:jc w:val="both"/>
      </w:pPr>
      <w:r>
        <w:t>государственная поддержка развития меж- и внутрирегиональной энергетической инфраструктуры;</w:t>
      </w:r>
    </w:p>
    <w:p w:rsidR="00487174" w:rsidRDefault="00487174">
      <w:pPr>
        <w:pStyle w:val="ConsPlusNormal"/>
        <w:ind w:firstLine="540"/>
        <w:jc w:val="both"/>
      </w:pPr>
      <w:r>
        <w:t>реализация крупных региональных стратегических инициатив государства и бизнеса (энергетическое освоение Восточной Сибири, Дальнего Востока, полуострова Ямал и Арктики);</w:t>
      </w:r>
    </w:p>
    <w:p w:rsidR="00487174" w:rsidRDefault="00487174">
      <w:pPr>
        <w:pStyle w:val="ConsPlusNormal"/>
        <w:ind w:firstLine="540"/>
        <w:jc w:val="both"/>
      </w:pPr>
      <w:r>
        <w:t>стимулирование комплексного развития региональной энергетики.</w:t>
      </w:r>
    </w:p>
    <w:p w:rsidR="00487174" w:rsidRDefault="00487174">
      <w:pPr>
        <w:pStyle w:val="ConsPlusNormal"/>
        <w:ind w:firstLine="540"/>
        <w:jc w:val="both"/>
      </w:pPr>
      <w:r>
        <w:t>Необходимо отметить, что достижения цели Программы относится к предмету совместного ведения Российской Федерации и субъектов Российской Федерации. В рамках достижения цели Программы субъекты Российской Федерации во взаимодействии с федеральными органами власти выполняют следующие мероприятия:</w:t>
      </w:r>
    </w:p>
    <w:p w:rsidR="00487174" w:rsidRDefault="00487174">
      <w:pPr>
        <w:pStyle w:val="ConsPlusNormal"/>
        <w:ind w:firstLine="540"/>
        <w:jc w:val="both"/>
      </w:pPr>
      <w:r>
        <w:t>обеспечение согласованности региональных и федеральных стратегических программ развития энергетики и отдельных ее отраслей и секторов, законодательного разграничения полномочий и ответственности органов власти разного уровня, а также совершенствование и повышение прозрачности системы распределения доходов от добычи и производства энергоресурсов;</w:t>
      </w:r>
    </w:p>
    <w:p w:rsidR="00487174" w:rsidRDefault="00487174">
      <w:pPr>
        <w:pStyle w:val="ConsPlusNormal"/>
        <w:ind w:firstLine="540"/>
        <w:jc w:val="both"/>
      </w:pPr>
      <w:r>
        <w:t>ликвидация перекрестного субсидирования в электроэнергетике;</w:t>
      </w:r>
    </w:p>
    <w:p w:rsidR="00487174" w:rsidRDefault="00487174">
      <w:pPr>
        <w:pStyle w:val="ConsPlusNormal"/>
        <w:ind w:firstLine="540"/>
        <w:jc w:val="both"/>
      </w:pPr>
      <w:r>
        <w:t>развитие необходимых меж- и внутрирегиональных энерготранспортных коммуникаций, а также создание разных видов энергетической инфраструктуры для региональных территориально-производственных кластеров энергоемкого (ресурсного) и энергоэффективного (инновационного) типов развития;</w:t>
      </w:r>
    </w:p>
    <w:p w:rsidR="00487174" w:rsidRDefault="00487174">
      <w:pPr>
        <w:pStyle w:val="ConsPlusNormal"/>
        <w:ind w:firstLine="540"/>
        <w:jc w:val="both"/>
      </w:pPr>
      <w:r>
        <w:lastRenderedPageBreak/>
        <w:t>разработка и реализация региональных энергетических программ, региональных программ энергосбережения, максимизации экономически эффективного использования местных источников топливно-энергетических ресурсов, а также развитие экономически эффективных децентрализованных и индивидуальных систем теплоснабжения.</w:t>
      </w:r>
    </w:p>
    <w:p w:rsidR="00487174" w:rsidRDefault="00487174">
      <w:pPr>
        <w:pStyle w:val="ConsPlusNormal"/>
        <w:ind w:firstLine="540"/>
        <w:jc w:val="both"/>
      </w:pPr>
      <w:r>
        <w:t xml:space="preserve">Сведения о целевых показателях (индикаторах) Программы с расшифровкой плановых значений по годам ее реализации, а также сведения о взаимосвязи мероприятий и результатов их выполнения с целевыми индикаторами и показателями Программы приведены в </w:t>
      </w:r>
      <w:hyperlink w:anchor="P654" w:history="1">
        <w:r>
          <w:rPr>
            <w:color w:val="0000FF"/>
          </w:rPr>
          <w:t>приложении N 1</w:t>
        </w:r>
      </w:hyperlink>
      <w:r>
        <w:t>.</w:t>
      </w:r>
    </w:p>
    <w:p w:rsidR="00487174" w:rsidRDefault="00487174">
      <w:pPr>
        <w:pStyle w:val="ConsPlusNormal"/>
        <w:ind w:firstLine="540"/>
        <w:jc w:val="both"/>
      </w:pPr>
      <w:r>
        <w:t xml:space="preserve">Сведения о показателях (индикаторах) Программы по субъектам Российской Федерации приведены в </w:t>
      </w:r>
      <w:hyperlink w:anchor="P1460" w:history="1">
        <w:r>
          <w:rPr>
            <w:color w:val="0000FF"/>
          </w:rPr>
          <w:t>приложении N 2</w:t>
        </w:r>
      </w:hyperlink>
      <w:r>
        <w:t>.</w:t>
      </w:r>
    </w:p>
    <w:p w:rsidR="00487174" w:rsidRDefault="00487174">
      <w:pPr>
        <w:pStyle w:val="ConsPlusNormal"/>
        <w:ind w:firstLine="540"/>
        <w:jc w:val="both"/>
      </w:pPr>
      <w:r>
        <w:t xml:space="preserve">Перечень основных мероприятий Программы приведен в </w:t>
      </w:r>
      <w:hyperlink w:anchor="P2749" w:history="1">
        <w:r>
          <w:rPr>
            <w:color w:val="0000FF"/>
          </w:rPr>
          <w:t>приложении N 3</w:t>
        </w:r>
      </w:hyperlink>
      <w:r>
        <w:t>.</w:t>
      </w:r>
    </w:p>
    <w:p w:rsidR="00487174" w:rsidRDefault="00487174">
      <w:pPr>
        <w:pStyle w:val="ConsPlusNormal"/>
        <w:ind w:firstLine="540"/>
        <w:jc w:val="both"/>
      </w:pPr>
      <w:r>
        <w:t xml:space="preserve">Сведения о нормативных правовых актах, направленных на достижение цели и (или) ожидаемых результатов Программы приведены в </w:t>
      </w:r>
      <w:hyperlink w:anchor="P3278" w:history="1">
        <w:r>
          <w:rPr>
            <w:color w:val="0000FF"/>
          </w:rPr>
          <w:t>приложении N 4</w:t>
        </w:r>
      </w:hyperlink>
      <w:r>
        <w:t>.</w:t>
      </w:r>
    </w:p>
    <w:p w:rsidR="00487174" w:rsidRDefault="00487174">
      <w:pPr>
        <w:pStyle w:val="ConsPlusNormal"/>
        <w:ind w:firstLine="540"/>
        <w:jc w:val="both"/>
      </w:pPr>
      <w:r>
        <w:t xml:space="preserve">Финансовое обеспечение Программы за счет средств федерального бюджета приведено в </w:t>
      </w:r>
      <w:hyperlink w:anchor="P3385" w:history="1">
        <w:r>
          <w:rPr>
            <w:color w:val="0000FF"/>
          </w:rPr>
          <w:t>приложении N 5</w:t>
        </w:r>
      </w:hyperlink>
      <w:r>
        <w:t>.</w:t>
      </w:r>
    </w:p>
    <w:p w:rsidR="00487174" w:rsidRDefault="00487174">
      <w:pPr>
        <w:pStyle w:val="ConsPlusNormal"/>
        <w:ind w:firstLine="540"/>
        <w:jc w:val="both"/>
      </w:pPr>
      <w:r>
        <w:t xml:space="preserve">Правила предоставления субсидий из федерального бюджета бюджетам субъектов Российской Федерации на ликвидацию перекрестного субсидирования в электроэнергетике в рамках подпрограммы "Развитие и модернизация электроэнергетики" государственной программы Российской Федерации "Энергоэффективность и развитие энергетики" приведены в </w:t>
      </w:r>
      <w:hyperlink w:anchor="P5313" w:history="1">
        <w:r>
          <w:rPr>
            <w:color w:val="0000FF"/>
          </w:rPr>
          <w:t>приложении N 6</w:t>
        </w:r>
      </w:hyperlink>
      <w:r>
        <w:t>.</w:t>
      </w:r>
    </w:p>
    <w:p w:rsidR="00487174" w:rsidRDefault="00487174">
      <w:pPr>
        <w:pStyle w:val="ConsPlusNormal"/>
        <w:jc w:val="both"/>
      </w:pPr>
      <w:r>
        <w:t xml:space="preserve">(абзац введен </w:t>
      </w:r>
      <w:hyperlink r:id="rId82" w:history="1">
        <w:r>
          <w:rPr>
            <w:color w:val="0000FF"/>
          </w:rPr>
          <w:t>Постановлением</w:t>
        </w:r>
      </w:hyperlink>
      <w:r>
        <w:t xml:space="preserve"> Правительства РФ от 09.10.2015 N 1079)</w:t>
      </w:r>
    </w:p>
    <w:p w:rsidR="00487174" w:rsidRDefault="00487174">
      <w:pPr>
        <w:pStyle w:val="ConsPlusNormal"/>
        <w:ind w:firstLine="540"/>
        <w:jc w:val="both"/>
      </w:pPr>
      <w:r>
        <w:t xml:space="preserve">План реализации Программы на 2014 год и на плановый период 2015 и 2016 годов приведен в </w:t>
      </w:r>
      <w:hyperlink w:anchor="P5471" w:history="1">
        <w:r>
          <w:rPr>
            <w:color w:val="0000FF"/>
          </w:rPr>
          <w:t>приложении N 7</w:t>
        </w:r>
      </w:hyperlink>
      <w:r>
        <w:t>.</w:t>
      </w:r>
    </w:p>
    <w:p w:rsidR="00487174" w:rsidRDefault="00487174">
      <w:pPr>
        <w:pStyle w:val="ConsPlusNormal"/>
        <w:jc w:val="both"/>
      </w:pPr>
      <w:r>
        <w:t xml:space="preserve">(абзац введен </w:t>
      </w:r>
      <w:hyperlink r:id="rId83" w:history="1">
        <w:r>
          <w:rPr>
            <w:color w:val="0000FF"/>
          </w:rPr>
          <w:t>Постановлением</w:t>
        </w:r>
      </w:hyperlink>
      <w:r>
        <w:t xml:space="preserve"> Правительства РФ от 07.12.2015 N 1339)</w:t>
      </w:r>
    </w:p>
    <w:p w:rsidR="00487174" w:rsidRDefault="00487174">
      <w:pPr>
        <w:sectPr w:rsidR="00487174">
          <w:pgSz w:w="11905" w:h="16838"/>
          <w:pgMar w:top="1134" w:right="850" w:bottom="1134" w:left="1701" w:header="0" w:footer="0" w:gutter="0"/>
          <w:cols w:space="720"/>
        </w:sectPr>
      </w:pPr>
    </w:p>
    <w:p w:rsidR="00487174" w:rsidRDefault="00487174">
      <w:pPr>
        <w:pStyle w:val="ConsPlusNormal"/>
        <w:jc w:val="both"/>
      </w:pPr>
    </w:p>
    <w:p w:rsidR="00487174" w:rsidRDefault="00487174">
      <w:pPr>
        <w:pStyle w:val="ConsPlusNormal"/>
        <w:jc w:val="both"/>
      </w:pPr>
    </w:p>
    <w:p w:rsidR="00487174" w:rsidRDefault="00487174">
      <w:pPr>
        <w:pStyle w:val="ConsPlusNormal"/>
        <w:jc w:val="both"/>
      </w:pPr>
    </w:p>
    <w:p w:rsidR="00487174" w:rsidRDefault="00487174">
      <w:pPr>
        <w:pStyle w:val="ConsPlusNormal"/>
        <w:jc w:val="both"/>
      </w:pPr>
    </w:p>
    <w:p w:rsidR="00487174" w:rsidRDefault="00487174">
      <w:pPr>
        <w:pStyle w:val="ConsPlusNormal"/>
        <w:jc w:val="both"/>
      </w:pPr>
    </w:p>
    <w:p w:rsidR="00487174" w:rsidRDefault="00487174">
      <w:pPr>
        <w:pStyle w:val="ConsPlusNormal"/>
        <w:jc w:val="right"/>
      </w:pPr>
      <w:r>
        <w:t>Приложение N 1</w:t>
      </w:r>
    </w:p>
    <w:p w:rsidR="00487174" w:rsidRDefault="00487174">
      <w:pPr>
        <w:pStyle w:val="ConsPlusNormal"/>
        <w:jc w:val="right"/>
      </w:pPr>
      <w:r>
        <w:t>к государственной программе</w:t>
      </w:r>
    </w:p>
    <w:p w:rsidR="00487174" w:rsidRDefault="00487174">
      <w:pPr>
        <w:pStyle w:val="ConsPlusNormal"/>
        <w:jc w:val="right"/>
      </w:pPr>
      <w:r>
        <w:t>Российской Федерации</w:t>
      </w:r>
    </w:p>
    <w:p w:rsidR="00487174" w:rsidRDefault="00487174">
      <w:pPr>
        <w:pStyle w:val="ConsPlusNormal"/>
        <w:jc w:val="right"/>
      </w:pPr>
      <w:r>
        <w:t>"Энергоэффективность</w:t>
      </w:r>
    </w:p>
    <w:p w:rsidR="00487174" w:rsidRDefault="00487174">
      <w:pPr>
        <w:pStyle w:val="ConsPlusNormal"/>
        <w:jc w:val="right"/>
      </w:pPr>
      <w:r>
        <w:t>и развитие энергетики"</w:t>
      </w:r>
    </w:p>
    <w:p w:rsidR="00487174" w:rsidRDefault="00487174">
      <w:pPr>
        <w:pStyle w:val="ConsPlusNormal"/>
        <w:jc w:val="both"/>
      </w:pPr>
    </w:p>
    <w:p w:rsidR="00487174" w:rsidRDefault="00487174">
      <w:pPr>
        <w:pStyle w:val="ConsPlusNormal"/>
        <w:jc w:val="center"/>
      </w:pPr>
      <w:bookmarkStart w:id="1" w:name="P654"/>
      <w:bookmarkEnd w:id="1"/>
      <w:r>
        <w:t>СВЕДЕНИЯ</w:t>
      </w:r>
    </w:p>
    <w:p w:rsidR="00487174" w:rsidRDefault="00487174">
      <w:pPr>
        <w:pStyle w:val="ConsPlusNormal"/>
        <w:jc w:val="center"/>
      </w:pPr>
      <w:r>
        <w:t>О ЦЕЛЕВЫХ ПОКАЗАТЕЛЯХ (ИНДИКАТОРАХ) ГОСУДАРСТВЕННОЙ</w:t>
      </w:r>
    </w:p>
    <w:p w:rsidR="00487174" w:rsidRDefault="00487174">
      <w:pPr>
        <w:pStyle w:val="ConsPlusNormal"/>
        <w:jc w:val="center"/>
      </w:pPr>
      <w:r>
        <w:t>ПРОГРАММЫ РОССИЙСКОЙ ФЕДЕРАЦИИ "ЭНЕРГОЭФФЕКТИВНОСТЬ</w:t>
      </w:r>
    </w:p>
    <w:p w:rsidR="00487174" w:rsidRDefault="00487174">
      <w:pPr>
        <w:pStyle w:val="ConsPlusNormal"/>
        <w:jc w:val="center"/>
      </w:pPr>
      <w:r>
        <w:t>И РАЗВИТИЕ ЭНЕРГЕТИКИ" С РАСШИФРОВКОЙ ПЛАНОВЫХ ЗНАЧЕНИЙ</w:t>
      </w:r>
    </w:p>
    <w:p w:rsidR="00487174" w:rsidRDefault="00487174">
      <w:pPr>
        <w:pStyle w:val="ConsPlusNormal"/>
        <w:jc w:val="center"/>
      </w:pPr>
      <w:r>
        <w:t>ПО ГОДАМ ЕЕ РЕАЛИЗАЦИИ, А ТАКЖЕ СВЕДЕНИЯ О ВЗАИМОСВЯЗИ</w:t>
      </w:r>
    </w:p>
    <w:p w:rsidR="00487174" w:rsidRDefault="00487174">
      <w:pPr>
        <w:pStyle w:val="ConsPlusNormal"/>
        <w:jc w:val="center"/>
      </w:pPr>
      <w:r>
        <w:t>МЕРОПРИЯТИЙ И РЕЗУЛЬТАТОВ ИХ ВЫПОЛНЕНИЯ С ЦЕЛЕВЫМИ</w:t>
      </w:r>
    </w:p>
    <w:p w:rsidR="00487174" w:rsidRDefault="00487174">
      <w:pPr>
        <w:pStyle w:val="ConsPlusNormal"/>
        <w:jc w:val="center"/>
      </w:pPr>
      <w:r>
        <w:t>ИНДИКАТОРАМИ И ПОКАЗАТЕЛЯМИ ГОСУДАРСТВЕННОЙ ПРОГРАММЫ</w:t>
      </w:r>
    </w:p>
    <w:p w:rsidR="00487174" w:rsidRDefault="00487174">
      <w:pPr>
        <w:pStyle w:val="ConsPlusNormal"/>
        <w:jc w:val="center"/>
      </w:pPr>
      <w:r>
        <w:t>Список изменяющих документов</w:t>
      </w:r>
    </w:p>
    <w:p w:rsidR="00487174" w:rsidRDefault="00487174">
      <w:pPr>
        <w:pStyle w:val="ConsPlusNormal"/>
        <w:jc w:val="center"/>
      </w:pPr>
      <w:r>
        <w:t xml:space="preserve">(в ред. </w:t>
      </w:r>
      <w:hyperlink r:id="rId84" w:history="1">
        <w:r>
          <w:rPr>
            <w:color w:val="0000FF"/>
          </w:rPr>
          <w:t>Постановления</w:t>
        </w:r>
      </w:hyperlink>
      <w:r>
        <w:t xml:space="preserve"> Правительства РФ от 07.12.2015 N 1339)</w:t>
      </w:r>
    </w:p>
    <w:p w:rsidR="00487174" w:rsidRDefault="00487174">
      <w:pPr>
        <w:pStyle w:val="ConsPlusNormal"/>
        <w:jc w:val="center"/>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82"/>
        <w:gridCol w:w="3976"/>
        <w:gridCol w:w="1329"/>
        <w:gridCol w:w="1083"/>
        <w:gridCol w:w="1084"/>
        <w:gridCol w:w="1084"/>
        <w:gridCol w:w="1084"/>
        <w:gridCol w:w="1084"/>
        <w:gridCol w:w="1084"/>
        <w:gridCol w:w="1084"/>
        <w:gridCol w:w="1084"/>
        <w:gridCol w:w="1084"/>
      </w:tblGrid>
      <w:tr w:rsidR="00487174">
        <w:tc>
          <w:tcPr>
            <w:tcW w:w="482" w:type="dxa"/>
            <w:vMerge w:val="restart"/>
            <w:tcBorders>
              <w:top w:val="single" w:sz="4" w:space="0" w:color="auto"/>
              <w:left w:val="nil"/>
              <w:bottom w:val="single" w:sz="4" w:space="0" w:color="auto"/>
              <w:right w:val="nil"/>
            </w:tcBorders>
          </w:tcPr>
          <w:p w:rsidR="00487174" w:rsidRDefault="00487174">
            <w:pPr>
              <w:pStyle w:val="ConsPlusNormal"/>
              <w:jc w:val="center"/>
            </w:pPr>
          </w:p>
        </w:tc>
        <w:tc>
          <w:tcPr>
            <w:tcW w:w="3976" w:type="dxa"/>
            <w:vMerge w:val="restart"/>
            <w:tcBorders>
              <w:top w:val="single" w:sz="4" w:space="0" w:color="auto"/>
              <w:left w:val="nil"/>
              <w:bottom w:val="single" w:sz="4" w:space="0" w:color="auto"/>
            </w:tcBorders>
          </w:tcPr>
          <w:p w:rsidR="00487174" w:rsidRDefault="00487174">
            <w:pPr>
              <w:pStyle w:val="ConsPlusNormal"/>
              <w:jc w:val="center"/>
            </w:pPr>
            <w:r>
              <w:t>Наименование показателя (индикатора)</w:t>
            </w:r>
          </w:p>
        </w:tc>
        <w:tc>
          <w:tcPr>
            <w:tcW w:w="1329" w:type="dxa"/>
            <w:vMerge w:val="restart"/>
            <w:tcBorders>
              <w:top w:val="single" w:sz="4" w:space="0" w:color="auto"/>
              <w:bottom w:val="single" w:sz="4" w:space="0" w:color="auto"/>
            </w:tcBorders>
          </w:tcPr>
          <w:p w:rsidR="00487174" w:rsidRDefault="00487174">
            <w:pPr>
              <w:pStyle w:val="ConsPlusNormal"/>
              <w:jc w:val="center"/>
            </w:pPr>
            <w:r>
              <w:t>Единица измерения</w:t>
            </w:r>
          </w:p>
        </w:tc>
        <w:tc>
          <w:tcPr>
            <w:tcW w:w="9755" w:type="dxa"/>
            <w:gridSpan w:val="9"/>
            <w:tcBorders>
              <w:top w:val="single" w:sz="4" w:space="0" w:color="auto"/>
              <w:bottom w:val="single" w:sz="4" w:space="0" w:color="auto"/>
              <w:right w:val="nil"/>
            </w:tcBorders>
          </w:tcPr>
          <w:p w:rsidR="00487174" w:rsidRDefault="00487174">
            <w:pPr>
              <w:pStyle w:val="ConsPlusNormal"/>
              <w:jc w:val="center"/>
            </w:pPr>
            <w:r>
              <w:t>Значения показателей</w:t>
            </w:r>
          </w:p>
        </w:tc>
      </w:tr>
      <w:tr w:rsidR="00487174">
        <w:tc>
          <w:tcPr>
            <w:tcW w:w="482" w:type="dxa"/>
            <w:vMerge/>
            <w:tcBorders>
              <w:top w:val="single" w:sz="4" w:space="0" w:color="auto"/>
              <w:left w:val="nil"/>
              <w:bottom w:val="single" w:sz="4" w:space="0" w:color="auto"/>
              <w:right w:val="nil"/>
            </w:tcBorders>
          </w:tcPr>
          <w:p w:rsidR="00487174" w:rsidRDefault="00487174"/>
        </w:tc>
        <w:tc>
          <w:tcPr>
            <w:tcW w:w="3976" w:type="dxa"/>
            <w:vMerge/>
            <w:tcBorders>
              <w:top w:val="single" w:sz="4" w:space="0" w:color="auto"/>
              <w:left w:val="nil"/>
              <w:bottom w:val="single" w:sz="4" w:space="0" w:color="auto"/>
            </w:tcBorders>
          </w:tcPr>
          <w:p w:rsidR="00487174" w:rsidRDefault="00487174"/>
        </w:tc>
        <w:tc>
          <w:tcPr>
            <w:tcW w:w="1329" w:type="dxa"/>
            <w:vMerge/>
            <w:tcBorders>
              <w:top w:val="single" w:sz="4" w:space="0" w:color="auto"/>
              <w:bottom w:val="single" w:sz="4" w:space="0" w:color="auto"/>
            </w:tcBorders>
          </w:tcPr>
          <w:p w:rsidR="00487174" w:rsidRDefault="00487174"/>
        </w:tc>
        <w:tc>
          <w:tcPr>
            <w:tcW w:w="1083" w:type="dxa"/>
            <w:tcBorders>
              <w:top w:val="single" w:sz="4" w:space="0" w:color="auto"/>
              <w:bottom w:val="single" w:sz="4" w:space="0" w:color="auto"/>
            </w:tcBorders>
          </w:tcPr>
          <w:p w:rsidR="00487174" w:rsidRDefault="00487174">
            <w:pPr>
              <w:pStyle w:val="ConsPlusNormal"/>
              <w:jc w:val="center"/>
            </w:pPr>
            <w:r>
              <w:t>2012 год</w:t>
            </w:r>
          </w:p>
        </w:tc>
        <w:tc>
          <w:tcPr>
            <w:tcW w:w="1084" w:type="dxa"/>
            <w:tcBorders>
              <w:top w:val="single" w:sz="4" w:space="0" w:color="auto"/>
              <w:bottom w:val="single" w:sz="4" w:space="0" w:color="auto"/>
            </w:tcBorders>
          </w:tcPr>
          <w:p w:rsidR="00487174" w:rsidRDefault="00487174">
            <w:pPr>
              <w:pStyle w:val="ConsPlusNormal"/>
              <w:jc w:val="center"/>
            </w:pPr>
            <w:r>
              <w:t>2013 год</w:t>
            </w:r>
          </w:p>
        </w:tc>
        <w:tc>
          <w:tcPr>
            <w:tcW w:w="1084" w:type="dxa"/>
            <w:tcBorders>
              <w:top w:val="single" w:sz="4" w:space="0" w:color="auto"/>
              <w:bottom w:val="single" w:sz="4" w:space="0" w:color="auto"/>
            </w:tcBorders>
          </w:tcPr>
          <w:p w:rsidR="00487174" w:rsidRDefault="00487174">
            <w:pPr>
              <w:pStyle w:val="ConsPlusNormal"/>
              <w:jc w:val="center"/>
            </w:pPr>
            <w:r>
              <w:t>2014 год</w:t>
            </w:r>
          </w:p>
        </w:tc>
        <w:tc>
          <w:tcPr>
            <w:tcW w:w="1084" w:type="dxa"/>
            <w:tcBorders>
              <w:top w:val="single" w:sz="4" w:space="0" w:color="auto"/>
              <w:bottom w:val="single" w:sz="4" w:space="0" w:color="auto"/>
            </w:tcBorders>
          </w:tcPr>
          <w:p w:rsidR="00487174" w:rsidRDefault="00487174">
            <w:pPr>
              <w:pStyle w:val="ConsPlusNormal"/>
              <w:jc w:val="center"/>
            </w:pPr>
            <w:r>
              <w:t>2015 год</w:t>
            </w:r>
          </w:p>
        </w:tc>
        <w:tc>
          <w:tcPr>
            <w:tcW w:w="1084" w:type="dxa"/>
            <w:tcBorders>
              <w:top w:val="single" w:sz="4" w:space="0" w:color="auto"/>
              <w:bottom w:val="single" w:sz="4" w:space="0" w:color="auto"/>
            </w:tcBorders>
          </w:tcPr>
          <w:p w:rsidR="00487174" w:rsidRDefault="00487174">
            <w:pPr>
              <w:pStyle w:val="ConsPlusNormal"/>
              <w:jc w:val="center"/>
            </w:pPr>
            <w:r>
              <w:t>2016 год</w:t>
            </w:r>
          </w:p>
        </w:tc>
        <w:tc>
          <w:tcPr>
            <w:tcW w:w="1084" w:type="dxa"/>
            <w:tcBorders>
              <w:top w:val="single" w:sz="4" w:space="0" w:color="auto"/>
              <w:bottom w:val="single" w:sz="4" w:space="0" w:color="auto"/>
            </w:tcBorders>
          </w:tcPr>
          <w:p w:rsidR="00487174" w:rsidRDefault="00487174">
            <w:pPr>
              <w:pStyle w:val="ConsPlusNormal"/>
              <w:jc w:val="center"/>
            </w:pPr>
            <w:r>
              <w:t>2017 год</w:t>
            </w:r>
          </w:p>
        </w:tc>
        <w:tc>
          <w:tcPr>
            <w:tcW w:w="1084" w:type="dxa"/>
            <w:tcBorders>
              <w:top w:val="single" w:sz="4" w:space="0" w:color="auto"/>
              <w:bottom w:val="single" w:sz="4" w:space="0" w:color="auto"/>
            </w:tcBorders>
          </w:tcPr>
          <w:p w:rsidR="00487174" w:rsidRDefault="00487174">
            <w:pPr>
              <w:pStyle w:val="ConsPlusNormal"/>
              <w:jc w:val="center"/>
            </w:pPr>
            <w:r>
              <w:t>2018 год</w:t>
            </w:r>
          </w:p>
        </w:tc>
        <w:tc>
          <w:tcPr>
            <w:tcW w:w="1084" w:type="dxa"/>
            <w:tcBorders>
              <w:top w:val="single" w:sz="4" w:space="0" w:color="auto"/>
              <w:bottom w:val="single" w:sz="4" w:space="0" w:color="auto"/>
            </w:tcBorders>
          </w:tcPr>
          <w:p w:rsidR="00487174" w:rsidRDefault="00487174">
            <w:pPr>
              <w:pStyle w:val="ConsPlusNormal"/>
              <w:jc w:val="center"/>
            </w:pPr>
            <w:r>
              <w:t>2019 год</w:t>
            </w:r>
          </w:p>
        </w:tc>
        <w:tc>
          <w:tcPr>
            <w:tcW w:w="1084" w:type="dxa"/>
            <w:tcBorders>
              <w:top w:val="single" w:sz="4" w:space="0" w:color="auto"/>
              <w:bottom w:val="single" w:sz="4" w:space="0" w:color="auto"/>
              <w:right w:val="nil"/>
            </w:tcBorders>
          </w:tcPr>
          <w:p w:rsidR="00487174" w:rsidRDefault="00487174">
            <w:pPr>
              <w:pStyle w:val="ConsPlusNormal"/>
              <w:jc w:val="center"/>
            </w:pPr>
            <w:r>
              <w:t>2020 год</w:t>
            </w:r>
          </w:p>
        </w:tc>
      </w:tr>
      <w:tr w:rsidR="00487174">
        <w:tblPrEx>
          <w:tblBorders>
            <w:insideH w:val="none" w:sz="0" w:space="0" w:color="auto"/>
            <w:insideV w:val="none" w:sz="0" w:space="0" w:color="auto"/>
          </w:tblBorders>
        </w:tblPrEx>
        <w:tc>
          <w:tcPr>
            <w:tcW w:w="482" w:type="dxa"/>
            <w:tcBorders>
              <w:top w:val="single" w:sz="4" w:space="0" w:color="auto"/>
              <w:left w:val="nil"/>
              <w:bottom w:val="nil"/>
              <w:right w:val="nil"/>
            </w:tcBorders>
          </w:tcPr>
          <w:p w:rsidR="00487174" w:rsidRDefault="00487174">
            <w:pPr>
              <w:pStyle w:val="ConsPlusNormal"/>
            </w:pPr>
          </w:p>
        </w:tc>
        <w:tc>
          <w:tcPr>
            <w:tcW w:w="15060" w:type="dxa"/>
            <w:gridSpan w:val="11"/>
            <w:tcBorders>
              <w:top w:val="single" w:sz="4" w:space="0" w:color="auto"/>
              <w:left w:val="nil"/>
              <w:bottom w:val="nil"/>
              <w:right w:val="nil"/>
            </w:tcBorders>
          </w:tcPr>
          <w:p w:rsidR="00487174" w:rsidRDefault="00487174">
            <w:pPr>
              <w:pStyle w:val="ConsPlusNormal"/>
              <w:jc w:val="center"/>
            </w:pPr>
            <w:r>
              <w:t>Государственная программа "Энергоэффективность и развитие энергетики"</w:t>
            </w:r>
          </w:p>
        </w:tc>
      </w:tr>
      <w:tr w:rsidR="00487174">
        <w:tblPrEx>
          <w:tblBorders>
            <w:insideH w:val="none" w:sz="0" w:space="0" w:color="auto"/>
            <w:insideV w:val="none" w:sz="0" w:space="0" w:color="auto"/>
          </w:tblBorders>
        </w:tblPrEx>
        <w:tc>
          <w:tcPr>
            <w:tcW w:w="482" w:type="dxa"/>
            <w:tcBorders>
              <w:top w:val="nil"/>
              <w:left w:val="nil"/>
              <w:bottom w:val="nil"/>
              <w:right w:val="nil"/>
            </w:tcBorders>
          </w:tcPr>
          <w:p w:rsidR="00487174" w:rsidRDefault="00487174">
            <w:pPr>
              <w:pStyle w:val="ConsPlusNormal"/>
            </w:pPr>
            <w:r>
              <w:t>1.</w:t>
            </w:r>
          </w:p>
        </w:tc>
        <w:tc>
          <w:tcPr>
            <w:tcW w:w="3976" w:type="dxa"/>
            <w:tcBorders>
              <w:top w:val="nil"/>
              <w:left w:val="nil"/>
              <w:bottom w:val="nil"/>
              <w:right w:val="nil"/>
            </w:tcBorders>
          </w:tcPr>
          <w:p w:rsidR="00487174" w:rsidRDefault="00487174">
            <w:pPr>
              <w:pStyle w:val="ConsPlusNormal"/>
            </w:pPr>
            <w:r>
              <w:t xml:space="preserve">Снижение энергоемкости </w:t>
            </w:r>
            <w:r>
              <w:lastRenderedPageBreak/>
              <w:t>валового внутреннего продукта Российской Федерации за счет реализации мероприятий Программы (к 2007 году)</w:t>
            </w:r>
          </w:p>
        </w:tc>
        <w:tc>
          <w:tcPr>
            <w:tcW w:w="1329" w:type="dxa"/>
            <w:tcBorders>
              <w:top w:val="nil"/>
              <w:left w:val="nil"/>
              <w:bottom w:val="nil"/>
              <w:right w:val="nil"/>
            </w:tcBorders>
          </w:tcPr>
          <w:p w:rsidR="00487174" w:rsidRDefault="00487174">
            <w:pPr>
              <w:pStyle w:val="ConsPlusNormal"/>
              <w:jc w:val="center"/>
            </w:pPr>
            <w:r>
              <w:lastRenderedPageBreak/>
              <w:t>проценто</w:t>
            </w:r>
            <w:r>
              <w:lastRenderedPageBreak/>
              <w:t>в</w:t>
            </w:r>
          </w:p>
        </w:tc>
        <w:tc>
          <w:tcPr>
            <w:tcW w:w="1083" w:type="dxa"/>
            <w:tcBorders>
              <w:top w:val="nil"/>
              <w:left w:val="nil"/>
              <w:bottom w:val="nil"/>
              <w:right w:val="nil"/>
            </w:tcBorders>
          </w:tcPr>
          <w:p w:rsidR="00487174" w:rsidRDefault="00487174">
            <w:pPr>
              <w:pStyle w:val="ConsPlusNormal"/>
              <w:jc w:val="center"/>
            </w:pPr>
            <w:r>
              <w:lastRenderedPageBreak/>
              <w:t>-</w:t>
            </w:r>
          </w:p>
        </w:tc>
        <w:tc>
          <w:tcPr>
            <w:tcW w:w="1084" w:type="dxa"/>
            <w:tcBorders>
              <w:top w:val="nil"/>
              <w:left w:val="nil"/>
              <w:bottom w:val="nil"/>
              <w:right w:val="nil"/>
            </w:tcBorders>
          </w:tcPr>
          <w:p w:rsidR="00487174" w:rsidRDefault="00487174">
            <w:pPr>
              <w:pStyle w:val="ConsPlusNormal"/>
              <w:jc w:val="center"/>
            </w:pPr>
            <w:r>
              <w:t>4,7</w:t>
            </w:r>
          </w:p>
        </w:tc>
        <w:tc>
          <w:tcPr>
            <w:tcW w:w="1084" w:type="dxa"/>
            <w:tcBorders>
              <w:top w:val="nil"/>
              <w:left w:val="nil"/>
              <w:bottom w:val="nil"/>
              <w:right w:val="nil"/>
            </w:tcBorders>
          </w:tcPr>
          <w:p w:rsidR="00487174" w:rsidRDefault="00487174">
            <w:pPr>
              <w:pStyle w:val="ConsPlusNormal"/>
              <w:jc w:val="center"/>
            </w:pPr>
            <w:r>
              <w:t>6</w:t>
            </w:r>
          </w:p>
        </w:tc>
        <w:tc>
          <w:tcPr>
            <w:tcW w:w="1084" w:type="dxa"/>
            <w:tcBorders>
              <w:top w:val="nil"/>
              <w:left w:val="nil"/>
              <w:bottom w:val="nil"/>
              <w:right w:val="nil"/>
            </w:tcBorders>
          </w:tcPr>
          <w:p w:rsidR="00487174" w:rsidRDefault="00487174">
            <w:pPr>
              <w:pStyle w:val="ConsPlusNormal"/>
              <w:jc w:val="center"/>
            </w:pPr>
            <w:r>
              <w:t>5,94</w:t>
            </w:r>
          </w:p>
        </w:tc>
        <w:tc>
          <w:tcPr>
            <w:tcW w:w="1084" w:type="dxa"/>
            <w:tcBorders>
              <w:top w:val="nil"/>
              <w:left w:val="nil"/>
              <w:bottom w:val="nil"/>
              <w:right w:val="nil"/>
            </w:tcBorders>
          </w:tcPr>
          <w:p w:rsidR="00487174" w:rsidRDefault="00487174">
            <w:pPr>
              <w:pStyle w:val="ConsPlusNormal"/>
              <w:jc w:val="center"/>
            </w:pPr>
            <w:r>
              <w:t>6,22</w:t>
            </w:r>
          </w:p>
        </w:tc>
        <w:tc>
          <w:tcPr>
            <w:tcW w:w="1084" w:type="dxa"/>
            <w:tcBorders>
              <w:top w:val="nil"/>
              <w:left w:val="nil"/>
              <w:bottom w:val="nil"/>
              <w:right w:val="nil"/>
            </w:tcBorders>
          </w:tcPr>
          <w:p w:rsidR="00487174" w:rsidRDefault="00487174">
            <w:pPr>
              <w:pStyle w:val="ConsPlusNormal"/>
              <w:jc w:val="center"/>
            </w:pPr>
            <w:r>
              <w:t>6,51</w:t>
            </w:r>
          </w:p>
        </w:tc>
        <w:tc>
          <w:tcPr>
            <w:tcW w:w="1084" w:type="dxa"/>
            <w:tcBorders>
              <w:top w:val="nil"/>
              <w:left w:val="nil"/>
              <w:bottom w:val="nil"/>
              <w:right w:val="nil"/>
            </w:tcBorders>
          </w:tcPr>
          <w:p w:rsidR="00487174" w:rsidRDefault="00487174">
            <w:pPr>
              <w:pStyle w:val="ConsPlusNormal"/>
              <w:jc w:val="center"/>
            </w:pPr>
            <w:r>
              <w:t>7,47</w:t>
            </w:r>
          </w:p>
        </w:tc>
        <w:tc>
          <w:tcPr>
            <w:tcW w:w="1084" w:type="dxa"/>
            <w:tcBorders>
              <w:top w:val="nil"/>
              <w:left w:val="nil"/>
              <w:bottom w:val="nil"/>
              <w:right w:val="nil"/>
            </w:tcBorders>
          </w:tcPr>
          <w:p w:rsidR="00487174" w:rsidRDefault="00487174">
            <w:pPr>
              <w:pStyle w:val="ConsPlusNormal"/>
              <w:jc w:val="center"/>
            </w:pPr>
            <w:r>
              <w:t>8,44</w:t>
            </w:r>
          </w:p>
        </w:tc>
        <w:tc>
          <w:tcPr>
            <w:tcW w:w="1084" w:type="dxa"/>
            <w:tcBorders>
              <w:top w:val="nil"/>
              <w:left w:val="nil"/>
              <w:bottom w:val="nil"/>
              <w:right w:val="nil"/>
            </w:tcBorders>
          </w:tcPr>
          <w:p w:rsidR="00487174" w:rsidRDefault="00487174">
            <w:pPr>
              <w:pStyle w:val="ConsPlusNormal"/>
              <w:jc w:val="center"/>
            </w:pPr>
            <w:r>
              <w:t>9,54</w:t>
            </w:r>
          </w:p>
        </w:tc>
      </w:tr>
      <w:tr w:rsidR="00487174">
        <w:tblPrEx>
          <w:tblBorders>
            <w:insideH w:val="none" w:sz="0" w:space="0" w:color="auto"/>
            <w:insideV w:val="none" w:sz="0" w:space="0" w:color="auto"/>
          </w:tblBorders>
        </w:tblPrEx>
        <w:tc>
          <w:tcPr>
            <w:tcW w:w="482" w:type="dxa"/>
            <w:tcBorders>
              <w:top w:val="nil"/>
              <w:left w:val="nil"/>
              <w:bottom w:val="nil"/>
              <w:right w:val="nil"/>
            </w:tcBorders>
          </w:tcPr>
          <w:p w:rsidR="00487174" w:rsidRDefault="00487174">
            <w:pPr>
              <w:pStyle w:val="ConsPlusNormal"/>
            </w:pPr>
            <w:r>
              <w:lastRenderedPageBreak/>
              <w:t>2.</w:t>
            </w:r>
          </w:p>
        </w:tc>
        <w:tc>
          <w:tcPr>
            <w:tcW w:w="3976" w:type="dxa"/>
            <w:tcBorders>
              <w:top w:val="nil"/>
              <w:left w:val="nil"/>
              <w:bottom w:val="nil"/>
              <w:right w:val="nil"/>
            </w:tcBorders>
          </w:tcPr>
          <w:p w:rsidR="00487174" w:rsidRDefault="00487174">
            <w:pPr>
              <w:pStyle w:val="ConsPlusNormal"/>
            </w:pPr>
            <w:r>
              <w:t>Удельный вес затрат на технологические инновации в общем объеме отгруженных товаров, выполненных работ, услуг организаций промышленного производства</w:t>
            </w:r>
          </w:p>
        </w:tc>
        <w:tc>
          <w:tcPr>
            <w:tcW w:w="1329" w:type="dxa"/>
            <w:tcBorders>
              <w:top w:val="nil"/>
              <w:left w:val="nil"/>
              <w:bottom w:val="nil"/>
              <w:right w:val="nil"/>
            </w:tcBorders>
          </w:tcPr>
          <w:p w:rsidR="00487174" w:rsidRDefault="00487174">
            <w:pPr>
              <w:pStyle w:val="ConsPlusNormal"/>
              <w:jc w:val="center"/>
            </w:pPr>
            <w:r>
              <w:t>процентов</w:t>
            </w:r>
          </w:p>
        </w:tc>
        <w:tc>
          <w:tcPr>
            <w:tcW w:w="1083" w:type="dxa"/>
            <w:tcBorders>
              <w:top w:val="nil"/>
              <w:left w:val="nil"/>
              <w:bottom w:val="nil"/>
              <w:right w:val="nil"/>
            </w:tcBorders>
          </w:tcPr>
          <w:p w:rsidR="00487174" w:rsidRDefault="00487174">
            <w:pPr>
              <w:pStyle w:val="ConsPlusNormal"/>
              <w:jc w:val="center"/>
            </w:pPr>
            <w:r>
              <w:t>2,5</w:t>
            </w:r>
          </w:p>
        </w:tc>
        <w:tc>
          <w:tcPr>
            <w:tcW w:w="1084" w:type="dxa"/>
            <w:tcBorders>
              <w:top w:val="nil"/>
              <w:left w:val="nil"/>
              <w:bottom w:val="nil"/>
              <w:right w:val="nil"/>
            </w:tcBorders>
          </w:tcPr>
          <w:p w:rsidR="00487174" w:rsidRDefault="00487174">
            <w:pPr>
              <w:pStyle w:val="ConsPlusNormal"/>
              <w:jc w:val="center"/>
            </w:pPr>
            <w:r>
              <w:t>2,2</w:t>
            </w:r>
          </w:p>
        </w:tc>
        <w:tc>
          <w:tcPr>
            <w:tcW w:w="1084" w:type="dxa"/>
            <w:tcBorders>
              <w:top w:val="nil"/>
              <w:left w:val="nil"/>
              <w:bottom w:val="nil"/>
              <w:right w:val="nil"/>
            </w:tcBorders>
          </w:tcPr>
          <w:p w:rsidR="00487174" w:rsidRDefault="00487174">
            <w:pPr>
              <w:pStyle w:val="ConsPlusNormal"/>
              <w:jc w:val="center"/>
            </w:pPr>
            <w:r>
              <w:t>1,96</w:t>
            </w:r>
          </w:p>
        </w:tc>
        <w:tc>
          <w:tcPr>
            <w:tcW w:w="1084" w:type="dxa"/>
            <w:tcBorders>
              <w:top w:val="nil"/>
              <w:left w:val="nil"/>
              <w:bottom w:val="nil"/>
              <w:right w:val="nil"/>
            </w:tcBorders>
          </w:tcPr>
          <w:p w:rsidR="00487174" w:rsidRDefault="00487174">
            <w:pPr>
              <w:pStyle w:val="ConsPlusNormal"/>
              <w:jc w:val="center"/>
            </w:pPr>
            <w:r>
              <w:t>1,98</w:t>
            </w:r>
          </w:p>
        </w:tc>
        <w:tc>
          <w:tcPr>
            <w:tcW w:w="1084" w:type="dxa"/>
            <w:tcBorders>
              <w:top w:val="nil"/>
              <w:left w:val="nil"/>
              <w:bottom w:val="nil"/>
              <w:right w:val="nil"/>
            </w:tcBorders>
          </w:tcPr>
          <w:p w:rsidR="00487174" w:rsidRDefault="00487174">
            <w:pPr>
              <w:pStyle w:val="ConsPlusNormal"/>
              <w:jc w:val="center"/>
            </w:pPr>
            <w:r>
              <w:t>2</w:t>
            </w:r>
          </w:p>
        </w:tc>
        <w:tc>
          <w:tcPr>
            <w:tcW w:w="1084" w:type="dxa"/>
            <w:tcBorders>
              <w:top w:val="nil"/>
              <w:left w:val="nil"/>
              <w:bottom w:val="nil"/>
              <w:right w:val="nil"/>
            </w:tcBorders>
          </w:tcPr>
          <w:p w:rsidR="00487174" w:rsidRDefault="00487174">
            <w:pPr>
              <w:pStyle w:val="ConsPlusNormal"/>
              <w:jc w:val="center"/>
            </w:pPr>
            <w:r>
              <w:t>2,12</w:t>
            </w:r>
          </w:p>
        </w:tc>
        <w:tc>
          <w:tcPr>
            <w:tcW w:w="1084" w:type="dxa"/>
            <w:tcBorders>
              <w:top w:val="nil"/>
              <w:left w:val="nil"/>
              <w:bottom w:val="nil"/>
              <w:right w:val="nil"/>
            </w:tcBorders>
          </w:tcPr>
          <w:p w:rsidR="00487174" w:rsidRDefault="00487174">
            <w:pPr>
              <w:pStyle w:val="ConsPlusNormal"/>
              <w:jc w:val="center"/>
            </w:pPr>
            <w:r>
              <w:t>2,25</w:t>
            </w:r>
          </w:p>
        </w:tc>
        <w:tc>
          <w:tcPr>
            <w:tcW w:w="1084" w:type="dxa"/>
            <w:tcBorders>
              <w:top w:val="nil"/>
              <w:left w:val="nil"/>
              <w:bottom w:val="nil"/>
              <w:right w:val="nil"/>
            </w:tcBorders>
          </w:tcPr>
          <w:p w:rsidR="00487174" w:rsidRDefault="00487174">
            <w:pPr>
              <w:pStyle w:val="ConsPlusNormal"/>
              <w:jc w:val="center"/>
            </w:pPr>
            <w:r>
              <w:t>2,37</w:t>
            </w:r>
          </w:p>
        </w:tc>
        <w:tc>
          <w:tcPr>
            <w:tcW w:w="1084" w:type="dxa"/>
            <w:tcBorders>
              <w:top w:val="nil"/>
              <w:left w:val="nil"/>
              <w:bottom w:val="nil"/>
              <w:right w:val="nil"/>
            </w:tcBorders>
          </w:tcPr>
          <w:p w:rsidR="00487174" w:rsidRDefault="00487174">
            <w:pPr>
              <w:pStyle w:val="ConsPlusNormal"/>
              <w:jc w:val="center"/>
            </w:pPr>
            <w:r>
              <w:t>2,5</w:t>
            </w:r>
          </w:p>
        </w:tc>
      </w:tr>
      <w:tr w:rsidR="00487174">
        <w:tblPrEx>
          <w:tblBorders>
            <w:insideH w:val="none" w:sz="0" w:space="0" w:color="auto"/>
            <w:insideV w:val="none" w:sz="0" w:space="0" w:color="auto"/>
          </w:tblBorders>
        </w:tblPrEx>
        <w:tc>
          <w:tcPr>
            <w:tcW w:w="482" w:type="dxa"/>
            <w:tcBorders>
              <w:top w:val="nil"/>
              <w:left w:val="nil"/>
              <w:bottom w:val="nil"/>
              <w:right w:val="nil"/>
            </w:tcBorders>
          </w:tcPr>
          <w:p w:rsidR="00487174" w:rsidRDefault="00487174">
            <w:pPr>
              <w:pStyle w:val="ConsPlusNormal"/>
            </w:pPr>
            <w:r>
              <w:t>3.</w:t>
            </w:r>
          </w:p>
        </w:tc>
        <w:tc>
          <w:tcPr>
            <w:tcW w:w="3976" w:type="dxa"/>
            <w:tcBorders>
              <w:top w:val="nil"/>
              <w:left w:val="nil"/>
              <w:bottom w:val="nil"/>
              <w:right w:val="nil"/>
            </w:tcBorders>
          </w:tcPr>
          <w:p w:rsidR="00487174" w:rsidRDefault="00487174">
            <w:pPr>
              <w:pStyle w:val="ConsPlusNormal"/>
            </w:pPr>
            <w:r>
              <w:t>Глубина переработки нефтяного сырья</w:t>
            </w:r>
          </w:p>
        </w:tc>
        <w:tc>
          <w:tcPr>
            <w:tcW w:w="1329" w:type="dxa"/>
            <w:tcBorders>
              <w:top w:val="nil"/>
              <w:left w:val="nil"/>
              <w:bottom w:val="nil"/>
              <w:right w:val="nil"/>
            </w:tcBorders>
          </w:tcPr>
          <w:p w:rsidR="00487174" w:rsidRDefault="00487174">
            <w:pPr>
              <w:pStyle w:val="ConsPlusNormal"/>
              <w:jc w:val="center"/>
            </w:pPr>
            <w:r>
              <w:t>процентов</w:t>
            </w:r>
          </w:p>
        </w:tc>
        <w:tc>
          <w:tcPr>
            <w:tcW w:w="1083" w:type="dxa"/>
            <w:tcBorders>
              <w:top w:val="nil"/>
              <w:left w:val="nil"/>
              <w:bottom w:val="nil"/>
              <w:right w:val="nil"/>
            </w:tcBorders>
          </w:tcPr>
          <w:p w:rsidR="00487174" w:rsidRDefault="00487174">
            <w:pPr>
              <w:pStyle w:val="ConsPlusNormal"/>
              <w:jc w:val="center"/>
            </w:pPr>
            <w:r>
              <w:t>71,6</w:t>
            </w:r>
          </w:p>
        </w:tc>
        <w:tc>
          <w:tcPr>
            <w:tcW w:w="1084" w:type="dxa"/>
            <w:tcBorders>
              <w:top w:val="nil"/>
              <w:left w:val="nil"/>
              <w:bottom w:val="nil"/>
              <w:right w:val="nil"/>
            </w:tcBorders>
          </w:tcPr>
          <w:p w:rsidR="00487174" w:rsidRDefault="00487174">
            <w:pPr>
              <w:pStyle w:val="ConsPlusNormal"/>
              <w:jc w:val="center"/>
            </w:pPr>
            <w:r>
              <w:t>71,6</w:t>
            </w:r>
          </w:p>
        </w:tc>
        <w:tc>
          <w:tcPr>
            <w:tcW w:w="1084" w:type="dxa"/>
            <w:tcBorders>
              <w:top w:val="nil"/>
              <w:left w:val="nil"/>
              <w:bottom w:val="nil"/>
              <w:right w:val="nil"/>
            </w:tcBorders>
          </w:tcPr>
          <w:p w:rsidR="00487174" w:rsidRDefault="00487174">
            <w:pPr>
              <w:pStyle w:val="ConsPlusNormal"/>
              <w:jc w:val="center"/>
            </w:pPr>
            <w:r>
              <w:t>72,3</w:t>
            </w:r>
          </w:p>
        </w:tc>
        <w:tc>
          <w:tcPr>
            <w:tcW w:w="1084" w:type="dxa"/>
            <w:tcBorders>
              <w:top w:val="nil"/>
              <w:left w:val="nil"/>
              <w:bottom w:val="nil"/>
              <w:right w:val="nil"/>
            </w:tcBorders>
          </w:tcPr>
          <w:p w:rsidR="00487174" w:rsidRDefault="00487174">
            <w:pPr>
              <w:pStyle w:val="ConsPlusNormal"/>
              <w:jc w:val="center"/>
            </w:pPr>
            <w:r>
              <w:t>72,6</w:t>
            </w:r>
          </w:p>
        </w:tc>
        <w:tc>
          <w:tcPr>
            <w:tcW w:w="1084" w:type="dxa"/>
            <w:tcBorders>
              <w:top w:val="nil"/>
              <w:left w:val="nil"/>
              <w:bottom w:val="nil"/>
              <w:right w:val="nil"/>
            </w:tcBorders>
          </w:tcPr>
          <w:p w:rsidR="00487174" w:rsidRDefault="00487174">
            <w:pPr>
              <w:pStyle w:val="ConsPlusNormal"/>
              <w:jc w:val="center"/>
            </w:pPr>
            <w:r>
              <w:t>75,1</w:t>
            </w:r>
          </w:p>
        </w:tc>
        <w:tc>
          <w:tcPr>
            <w:tcW w:w="1084" w:type="dxa"/>
            <w:tcBorders>
              <w:top w:val="nil"/>
              <w:left w:val="nil"/>
              <w:bottom w:val="nil"/>
              <w:right w:val="nil"/>
            </w:tcBorders>
          </w:tcPr>
          <w:p w:rsidR="00487174" w:rsidRDefault="00487174">
            <w:pPr>
              <w:pStyle w:val="ConsPlusNormal"/>
              <w:jc w:val="center"/>
            </w:pPr>
            <w:r>
              <w:t>76,1</w:t>
            </w:r>
          </w:p>
        </w:tc>
        <w:tc>
          <w:tcPr>
            <w:tcW w:w="1084" w:type="dxa"/>
            <w:tcBorders>
              <w:top w:val="nil"/>
              <w:left w:val="nil"/>
              <w:bottom w:val="nil"/>
              <w:right w:val="nil"/>
            </w:tcBorders>
          </w:tcPr>
          <w:p w:rsidR="00487174" w:rsidRDefault="00487174">
            <w:pPr>
              <w:pStyle w:val="ConsPlusNormal"/>
              <w:jc w:val="center"/>
            </w:pPr>
            <w:r>
              <w:t>77,5</w:t>
            </w:r>
          </w:p>
        </w:tc>
        <w:tc>
          <w:tcPr>
            <w:tcW w:w="1084" w:type="dxa"/>
            <w:tcBorders>
              <w:top w:val="nil"/>
              <w:left w:val="nil"/>
              <w:bottom w:val="nil"/>
              <w:right w:val="nil"/>
            </w:tcBorders>
          </w:tcPr>
          <w:p w:rsidR="00487174" w:rsidRDefault="00487174">
            <w:pPr>
              <w:pStyle w:val="ConsPlusNormal"/>
              <w:jc w:val="center"/>
            </w:pPr>
            <w:r>
              <w:t>80,1</w:t>
            </w:r>
          </w:p>
        </w:tc>
        <w:tc>
          <w:tcPr>
            <w:tcW w:w="1084" w:type="dxa"/>
            <w:tcBorders>
              <w:top w:val="nil"/>
              <w:left w:val="nil"/>
              <w:bottom w:val="nil"/>
              <w:right w:val="nil"/>
            </w:tcBorders>
          </w:tcPr>
          <w:p w:rsidR="00487174" w:rsidRDefault="00487174">
            <w:pPr>
              <w:pStyle w:val="ConsPlusNormal"/>
              <w:jc w:val="center"/>
            </w:pPr>
            <w:r>
              <w:t>85</w:t>
            </w:r>
          </w:p>
        </w:tc>
      </w:tr>
      <w:tr w:rsidR="00487174">
        <w:tblPrEx>
          <w:tblBorders>
            <w:insideH w:val="none" w:sz="0" w:space="0" w:color="auto"/>
            <w:insideV w:val="none" w:sz="0" w:space="0" w:color="auto"/>
          </w:tblBorders>
        </w:tblPrEx>
        <w:tc>
          <w:tcPr>
            <w:tcW w:w="482" w:type="dxa"/>
            <w:tcBorders>
              <w:top w:val="nil"/>
              <w:left w:val="nil"/>
              <w:bottom w:val="nil"/>
              <w:right w:val="nil"/>
            </w:tcBorders>
          </w:tcPr>
          <w:p w:rsidR="00487174" w:rsidRDefault="00487174">
            <w:pPr>
              <w:pStyle w:val="ConsPlusNormal"/>
            </w:pPr>
            <w:r>
              <w:t>4.</w:t>
            </w:r>
          </w:p>
        </w:tc>
        <w:tc>
          <w:tcPr>
            <w:tcW w:w="3976" w:type="dxa"/>
            <w:tcBorders>
              <w:top w:val="nil"/>
              <w:left w:val="nil"/>
              <w:bottom w:val="nil"/>
              <w:right w:val="nil"/>
            </w:tcBorders>
          </w:tcPr>
          <w:p w:rsidR="00487174" w:rsidRDefault="00487174">
            <w:pPr>
              <w:pStyle w:val="ConsPlusNormal"/>
            </w:pPr>
            <w:r>
              <w:t>Потери электроэнергии в электрических сетях от общего объема отпуска электроэнергии</w:t>
            </w:r>
          </w:p>
        </w:tc>
        <w:tc>
          <w:tcPr>
            <w:tcW w:w="1329" w:type="dxa"/>
            <w:tcBorders>
              <w:top w:val="nil"/>
              <w:left w:val="nil"/>
              <w:bottom w:val="nil"/>
              <w:right w:val="nil"/>
            </w:tcBorders>
          </w:tcPr>
          <w:p w:rsidR="00487174" w:rsidRDefault="00487174">
            <w:pPr>
              <w:pStyle w:val="ConsPlusNormal"/>
              <w:jc w:val="center"/>
            </w:pPr>
            <w:r>
              <w:t>процентов</w:t>
            </w:r>
          </w:p>
        </w:tc>
        <w:tc>
          <w:tcPr>
            <w:tcW w:w="1083" w:type="dxa"/>
            <w:tcBorders>
              <w:top w:val="nil"/>
              <w:left w:val="nil"/>
              <w:bottom w:val="nil"/>
              <w:right w:val="nil"/>
            </w:tcBorders>
          </w:tcPr>
          <w:p w:rsidR="00487174" w:rsidRDefault="00487174">
            <w:pPr>
              <w:pStyle w:val="ConsPlusNormal"/>
              <w:jc w:val="center"/>
            </w:pPr>
            <w:r>
              <w:t>-</w:t>
            </w:r>
          </w:p>
        </w:tc>
        <w:tc>
          <w:tcPr>
            <w:tcW w:w="1084" w:type="dxa"/>
            <w:tcBorders>
              <w:top w:val="nil"/>
              <w:left w:val="nil"/>
              <w:bottom w:val="nil"/>
              <w:right w:val="nil"/>
            </w:tcBorders>
          </w:tcPr>
          <w:p w:rsidR="00487174" w:rsidRDefault="00487174">
            <w:pPr>
              <w:pStyle w:val="ConsPlusNormal"/>
              <w:jc w:val="center"/>
            </w:pPr>
            <w:r>
              <w:t>11,6</w:t>
            </w:r>
          </w:p>
        </w:tc>
        <w:tc>
          <w:tcPr>
            <w:tcW w:w="1084" w:type="dxa"/>
            <w:tcBorders>
              <w:top w:val="nil"/>
              <w:left w:val="nil"/>
              <w:bottom w:val="nil"/>
              <w:right w:val="nil"/>
            </w:tcBorders>
          </w:tcPr>
          <w:p w:rsidR="00487174" w:rsidRDefault="00487174">
            <w:pPr>
              <w:pStyle w:val="ConsPlusNormal"/>
              <w:jc w:val="center"/>
            </w:pPr>
            <w:r>
              <w:t>11,4</w:t>
            </w:r>
          </w:p>
        </w:tc>
        <w:tc>
          <w:tcPr>
            <w:tcW w:w="1084" w:type="dxa"/>
            <w:tcBorders>
              <w:top w:val="nil"/>
              <w:left w:val="nil"/>
              <w:bottom w:val="nil"/>
              <w:right w:val="nil"/>
            </w:tcBorders>
          </w:tcPr>
          <w:p w:rsidR="00487174" w:rsidRDefault="00487174">
            <w:pPr>
              <w:pStyle w:val="ConsPlusNormal"/>
              <w:jc w:val="center"/>
            </w:pPr>
            <w:r>
              <w:t>11,1</w:t>
            </w:r>
          </w:p>
        </w:tc>
        <w:tc>
          <w:tcPr>
            <w:tcW w:w="1084" w:type="dxa"/>
            <w:tcBorders>
              <w:top w:val="nil"/>
              <w:left w:val="nil"/>
              <w:bottom w:val="nil"/>
              <w:right w:val="nil"/>
            </w:tcBorders>
          </w:tcPr>
          <w:p w:rsidR="00487174" w:rsidRDefault="00487174">
            <w:pPr>
              <w:pStyle w:val="ConsPlusNormal"/>
              <w:jc w:val="center"/>
            </w:pPr>
            <w:r>
              <w:t>10,7</w:t>
            </w:r>
          </w:p>
        </w:tc>
        <w:tc>
          <w:tcPr>
            <w:tcW w:w="1084" w:type="dxa"/>
            <w:tcBorders>
              <w:top w:val="nil"/>
              <w:left w:val="nil"/>
              <w:bottom w:val="nil"/>
              <w:right w:val="nil"/>
            </w:tcBorders>
          </w:tcPr>
          <w:p w:rsidR="00487174" w:rsidRDefault="00487174">
            <w:pPr>
              <w:pStyle w:val="ConsPlusNormal"/>
              <w:jc w:val="center"/>
            </w:pPr>
            <w:r>
              <w:t>10,2</w:t>
            </w:r>
          </w:p>
        </w:tc>
        <w:tc>
          <w:tcPr>
            <w:tcW w:w="1084" w:type="dxa"/>
            <w:tcBorders>
              <w:top w:val="nil"/>
              <w:left w:val="nil"/>
              <w:bottom w:val="nil"/>
              <w:right w:val="nil"/>
            </w:tcBorders>
          </w:tcPr>
          <w:p w:rsidR="00487174" w:rsidRDefault="00487174">
            <w:pPr>
              <w:pStyle w:val="ConsPlusNormal"/>
              <w:jc w:val="center"/>
            </w:pPr>
            <w:r>
              <w:t>9,7</w:t>
            </w:r>
          </w:p>
        </w:tc>
        <w:tc>
          <w:tcPr>
            <w:tcW w:w="1084" w:type="dxa"/>
            <w:tcBorders>
              <w:top w:val="nil"/>
              <w:left w:val="nil"/>
              <w:bottom w:val="nil"/>
              <w:right w:val="nil"/>
            </w:tcBorders>
          </w:tcPr>
          <w:p w:rsidR="00487174" w:rsidRDefault="00487174">
            <w:pPr>
              <w:pStyle w:val="ConsPlusNormal"/>
              <w:jc w:val="center"/>
            </w:pPr>
            <w:r>
              <w:t>9,2</w:t>
            </w:r>
          </w:p>
        </w:tc>
        <w:tc>
          <w:tcPr>
            <w:tcW w:w="1084" w:type="dxa"/>
            <w:tcBorders>
              <w:top w:val="nil"/>
              <w:left w:val="nil"/>
              <w:bottom w:val="nil"/>
              <w:right w:val="nil"/>
            </w:tcBorders>
          </w:tcPr>
          <w:p w:rsidR="00487174" w:rsidRDefault="00487174">
            <w:pPr>
              <w:pStyle w:val="ConsPlusNormal"/>
              <w:jc w:val="center"/>
            </w:pPr>
            <w:r>
              <w:t>8,8</w:t>
            </w:r>
          </w:p>
        </w:tc>
      </w:tr>
      <w:tr w:rsidR="00487174">
        <w:tblPrEx>
          <w:tblBorders>
            <w:insideH w:val="none" w:sz="0" w:space="0" w:color="auto"/>
            <w:insideV w:val="none" w:sz="0" w:space="0" w:color="auto"/>
          </w:tblBorders>
        </w:tblPrEx>
        <w:tc>
          <w:tcPr>
            <w:tcW w:w="482" w:type="dxa"/>
            <w:tcBorders>
              <w:top w:val="nil"/>
              <w:left w:val="nil"/>
              <w:bottom w:val="nil"/>
              <w:right w:val="nil"/>
            </w:tcBorders>
          </w:tcPr>
          <w:p w:rsidR="00487174" w:rsidRDefault="00487174">
            <w:pPr>
              <w:pStyle w:val="ConsPlusNormal"/>
            </w:pPr>
            <w:r>
              <w:t>5.</w:t>
            </w:r>
          </w:p>
        </w:tc>
        <w:tc>
          <w:tcPr>
            <w:tcW w:w="3976" w:type="dxa"/>
            <w:tcBorders>
              <w:top w:val="nil"/>
              <w:left w:val="nil"/>
              <w:bottom w:val="nil"/>
              <w:right w:val="nil"/>
            </w:tcBorders>
          </w:tcPr>
          <w:p w:rsidR="00487174" w:rsidRDefault="00487174">
            <w:pPr>
              <w:pStyle w:val="ConsPlusNormal"/>
            </w:pPr>
            <w:r>
              <w:t>Добыча нефти, включая газовый конденсат</w:t>
            </w:r>
          </w:p>
        </w:tc>
        <w:tc>
          <w:tcPr>
            <w:tcW w:w="1329" w:type="dxa"/>
            <w:tcBorders>
              <w:top w:val="nil"/>
              <w:left w:val="nil"/>
              <w:bottom w:val="nil"/>
              <w:right w:val="nil"/>
            </w:tcBorders>
          </w:tcPr>
          <w:p w:rsidR="00487174" w:rsidRDefault="00487174">
            <w:pPr>
              <w:pStyle w:val="ConsPlusNormal"/>
              <w:jc w:val="center"/>
            </w:pPr>
            <w:r>
              <w:t>млн. тонн</w:t>
            </w:r>
          </w:p>
        </w:tc>
        <w:tc>
          <w:tcPr>
            <w:tcW w:w="1083" w:type="dxa"/>
            <w:tcBorders>
              <w:top w:val="nil"/>
              <w:left w:val="nil"/>
              <w:bottom w:val="nil"/>
              <w:right w:val="nil"/>
            </w:tcBorders>
          </w:tcPr>
          <w:p w:rsidR="00487174" w:rsidRDefault="00487174">
            <w:pPr>
              <w:pStyle w:val="ConsPlusNormal"/>
              <w:jc w:val="center"/>
            </w:pPr>
            <w:r>
              <w:t>518,7</w:t>
            </w:r>
          </w:p>
        </w:tc>
        <w:tc>
          <w:tcPr>
            <w:tcW w:w="1084" w:type="dxa"/>
            <w:tcBorders>
              <w:top w:val="nil"/>
              <w:left w:val="nil"/>
              <w:bottom w:val="nil"/>
              <w:right w:val="nil"/>
            </w:tcBorders>
          </w:tcPr>
          <w:p w:rsidR="00487174" w:rsidRDefault="00487174">
            <w:pPr>
              <w:pStyle w:val="ConsPlusNormal"/>
              <w:jc w:val="center"/>
            </w:pPr>
            <w:r>
              <w:t>521,7</w:t>
            </w:r>
          </w:p>
        </w:tc>
        <w:tc>
          <w:tcPr>
            <w:tcW w:w="1084" w:type="dxa"/>
            <w:tcBorders>
              <w:top w:val="nil"/>
              <w:left w:val="nil"/>
              <w:bottom w:val="nil"/>
              <w:right w:val="nil"/>
            </w:tcBorders>
          </w:tcPr>
          <w:p w:rsidR="00487174" w:rsidRDefault="00487174">
            <w:pPr>
              <w:pStyle w:val="ConsPlusNormal"/>
              <w:jc w:val="center"/>
            </w:pPr>
            <w:r>
              <w:t>523,4</w:t>
            </w:r>
          </w:p>
        </w:tc>
        <w:tc>
          <w:tcPr>
            <w:tcW w:w="1084" w:type="dxa"/>
            <w:tcBorders>
              <w:top w:val="nil"/>
              <w:left w:val="nil"/>
              <w:bottom w:val="nil"/>
              <w:right w:val="nil"/>
            </w:tcBorders>
          </w:tcPr>
          <w:p w:rsidR="00487174" w:rsidRDefault="00487174">
            <w:pPr>
              <w:pStyle w:val="ConsPlusNormal"/>
              <w:jc w:val="center"/>
            </w:pPr>
            <w:r>
              <w:t>523,5</w:t>
            </w:r>
          </w:p>
        </w:tc>
        <w:tc>
          <w:tcPr>
            <w:tcW w:w="1084" w:type="dxa"/>
            <w:tcBorders>
              <w:top w:val="nil"/>
              <w:left w:val="nil"/>
              <w:bottom w:val="nil"/>
              <w:right w:val="nil"/>
            </w:tcBorders>
          </w:tcPr>
          <w:p w:rsidR="00487174" w:rsidRDefault="00487174">
            <w:pPr>
              <w:pStyle w:val="ConsPlusNormal"/>
              <w:jc w:val="center"/>
            </w:pPr>
            <w:r>
              <w:t>523,6</w:t>
            </w:r>
          </w:p>
        </w:tc>
        <w:tc>
          <w:tcPr>
            <w:tcW w:w="1084" w:type="dxa"/>
            <w:tcBorders>
              <w:top w:val="nil"/>
              <w:left w:val="nil"/>
              <w:bottom w:val="nil"/>
              <w:right w:val="nil"/>
            </w:tcBorders>
          </w:tcPr>
          <w:p w:rsidR="00487174" w:rsidRDefault="00487174">
            <w:pPr>
              <w:pStyle w:val="ConsPlusNormal"/>
              <w:jc w:val="center"/>
            </w:pPr>
            <w:r>
              <w:t>523,7</w:t>
            </w:r>
          </w:p>
        </w:tc>
        <w:tc>
          <w:tcPr>
            <w:tcW w:w="1084" w:type="dxa"/>
            <w:tcBorders>
              <w:top w:val="nil"/>
              <w:left w:val="nil"/>
              <w:bottom w:val="nil"/>
              <w:right w:val="nil"/>
            </w:tcBorders>
          </w:tcPr>
          <w:p w:rsidR="00487174" w:rsidRDefault="00487174">
            <w:pPr>
              <w:pStyle w:val="ConsPlusNormal"/>
              <w:jc w:val="center"/>
            </w:pPr>
            <w:r>
              <w:t>523,8</w:t>
            </w:r>
          </w:p>
        </w:tc>
        <w:tc>
          <w:tcPr>
            <w:tcW w:w="1084" w:type="dxa"/>
            <w:tcBorders>
              <w:top w:val="nil"/>
              <w:left w:val="nil"/>
              <w:bottom w:val="nil"/>
              <w:right w:val="nil"/>
            </w:tcBorders>
          </w:tcPr>
          <w:p w:rsidR="00487174" w:rsidRDefault="00487174">
            <w:pPr>
              <w:pStyle w:val="ConsPlusNormal"/>
              <w:jc w:val="center"/>
            </w:pPr>
            <w:r>
              <w:t>523,9</w:t>
            </w:r>
          </w:p>
        </w:tc>
        <w:tc>
          <w:tcPr>
            <w:tcW w:w="1084" w:type="dxa"/>
            <w:tcBorders>
              <w:top w:val="nil"/>
              <w:left w:val="nil"/>
              <w:bottom w:val="nil"/>
              <w:right w:val="nil"/>
            </w:tcBorders>
          </w:tcPr>
          <w:p w:rsidR="00487174" w:rsidRDefault="00487174">
            <w:pPr>
              <w:pStyle w:val="ConsPlusNormal"/>
              <w:jc w:val="center"/>
            </w:pPr>
            <w:r>
              <w:t>524</w:t>
            </w:r>
          </w:p>
        </w:tc>
      </w:tr>
      <w:tr w:rsidR="00487174">
        <w:tblPrEx>
          <w:tblBorders>
            <w:insideH w:val="none" w:sz="0" w:space="0" w:color="auto"/>
            <w:insideV w:val="none" w:sz="0" w:space="0" w:color="auto"/>
          </w:tblBorders>
        </w:tblPrEx>
        <w:tc>
          <w:tcPr>
            <w:tcW w:w="482" w:type="dxa"/>
            <w:tcBorders>
              <w:top w:val="nil"/>
              <w:left w:val="nil"/>
              <w:bottom w:val="nil"/>
              <w:right w:val="nil"/>
            </w:tcBorders>
          </w:tcPr>
          <w:p w:rsidR="00487174" w:rsidRDefault="00487174">
            <w:pPr>
              <w:pStyle w:val="ConsPlusNormal"/>
            </w:pPr>
            <w:r>
              <w:t>6.</w:t>
            </w:r>
          </w:p>
        </w:tc>
        <w:tc>
          <w:tcPr>
            <w:tcW w:w="3976" w:type="dxa"/>
            <w:tcBorders>
              <w:top w:val="nil"/>
              <w:left w:val="nil"/>
              <w:bottom w:val="nil"/>
              <w:right w:val="nil"/>
            </w:tcBorders>
          </w:tcPr>
          <w:p w:rsidR="00487174" w:rsidRDefault="00487174">
            <w:pPr>
              <w:pStyle w:val="ConsPlusNormal"/>
            </w:pPr>
            <w:r>
              <w:t>Добыча газа природного и попутного</w:t>
            </w:r>
          </w:p>
        </w:tc>
        <w:tc>
          <w:tcPr>
            <w:tcW w:w="1329" w:type="dxa"/>
            <w:tcBorders>
              <w:top w:val="nil"/>
              <w:left w:val="nil"/>
              <w:bottom w:val="nil"/>
              <w:right w:val="nil"/>
            </w:tcBorders>
          </w:tcPr>
          <w:p w:rsidR="00487174" w:rsidRDefault="00487174">
            <w:pPr>
              <w:pStyle w:val="ConsPlusNormal"/>
              <w:jc w:val="center"/>
            </w:pPr>
            <w:r>
              <w:t>млрд. куб. метров</w:t>
            </w:r>
          </w:p>
        </w:tc>
        <w:tc>
          <w:tcPr>
            <w:tcW w:w="1083" w:type="dxa"/>
            <w:tcBorders>
              <w:top w:val="nil"/>
              <w:left w:val="nil"/>
              <w:bottom w:val="nil"/>
              <w:right w:val="nil"/>
            </w:tcBorders>
          </w:tcPr>
          <w:p w:rsidR="00487174" w:rsidRDefault="00487174">
            <w:pPr>
              <w:pStyle w:val="ConsPlusNormal"/>
              <w:jc w:val="center"/>
            </w:pPr>
            <w:r>
              <w:t>654,7</w:t>
            </w:r>
          </w:p>
        </w:tc>
        <w:tc>
          <w:tcPr>
            <w:tcW w:w="1084" w:type="dxa"/>
            <w:tcBorders>
              <w:top w:val="nil"/>
              <w:left w:val="nil"/>
              <w:bottom w:val="nil"/>
              <w:right w:val="nil"/>
            </w:tcBorders>
          </w:tcPr>
          <w:p w:rsidR="00487174" w:rsidRDefault="00487174">
            <w:pPr>
              <w:pStyle w:val="ConsPlusNormal"/>
              <w:jc w:val="center"/>
            </w:pPr>
            <w:r>
              <w:t>667,6</w:t>
            </w:r>
          </w:p>
        </w:tc>
        <w:tc>
          <w:tcPr>
            <w:tcW w:w="1084" w:type="dxa"/>
            <w:tcBorders>
              <w:top w:val="nil"/>
              <w:left w:val="nil"/>
              <w:bottom w:val="nil"/>
              <w:right w:val="nil"/>
            </w:tcBorders>
          </w:tcPr>
          <w:p w:rsidR="00487174" w:rsidRDefault="00487174">
            <w:pPr>
              <w:pStyle w:val="ConsPlusNormal"/>
              <w:jc w:val="center"/>
            </w:pPr>
            <w:r>
              <w:t>674</w:t>
            </w:r>
          </w:p>
        </w:tc>
        <w:tc>
          <w:tcPr>
            <w:tcW w:w="1084" w:type="dxa"/>
            <w:tcBorders>
              <w:top w:val="nil"/>
              <w:left w:val="nil"/>
              <w:bottom w:val="nil"/>
              <w:right w:val="nil"/>
            </w:tcBorders>
          </w:tcPr>
          <w:p w:rsidR="00487174" w:rsidRDefault="00487174">
            <w:pPr>
              <w:pStyle w:val="ConsPlusNormal"/>
              <w:jc w:val="center"/>
            </w:pPr>
            <w:r>
              <w:t>668</w:t>
            </w:r>
          </w:p>
        </w:tc>
        <w:tc>
          <w:tcPr>
            <w:tcW w:w="1084" w:type="dxa"/>
            <w:tcBorders>
              <w:top w:val="nil"/>
              <w:left w:val="nil"/>
              <w:bottom w:val="nil"/>
              <w:right w:val="nil"/>
            </w:tcBorders>
          </w:tcPr>
          <w:p w:rsidR="00487174" w:rsidRDefault="00487174">
            <w:pPr>
              <w:pStyle w:val="ConsPlusNormal"/>
              <w:jc w:val="center"/>
            </w:pPr>
            <w:r>
              <w:t>676</w:t>
            </w:r>
          </w:p>
        </w:tc>
        <w:tc>
          <w:tcPr>
            <w:tcW w:w="1084" w:type="dxa"/>
            <w:tcBorders>
              <w:top w:val="nil"/>
              <w:left w:val="nil"/>
              <w:bottom w:val="nil"/>
              <w:right w:val="nil"/>
            </w:tcBorders>
          </w:tcPr>
          <w:p w:rsidR="00487174" w:rsidRDefault="00487174">
            <w:pPr>
              <w:pStyle w:val="ConsPlusNormal"/>
              <w:jc w:val="center"/>
            </w:pPr>
            <w:r>
              <w:t>690</w:t>
            </w:r>
          </w:p>
        </w:tc>
        <w:tc>
          <w:tcPr>
            <w:tcW w:w="1084" w:type="dxa"/>
            <w:tcBorders>
              <w:top w:val="nil"/>
              <w:left w:val="nil"/>
              <w:bottom w:val="nil"/>
              <w:right w:val="nil"/>
            </w:tcBorders>
          </w:tcPr>
          <w:p w:rsidR="00487174" w:rsidRDefault="00487174">
            <w:pPr>
              <w:pStyle w:val="ConsPlusNormal"/>
              <w:jc w:val="center"/>
            </w:pPr>
            <w:r>
              <w:t>701</w:t>
            </w:r>
          </w:p>
        </w:tc>
        <w:tc>
          <w:tcPr>
            <w:tcW w:w="1084" w:type="dxa"/>
            <w:tcBorders>
              <w:top w:val="nil"/>
              <w:left w:val="nil"/>
              <w:bottom w:val="nil"/>
              <w:right w:val="nil"/>
            </w:tcBorders>
          </w:tcPr>
          <w:p w:rsidR="00487174" w:rsidRDefault="00487174">
            <w:pPr>
              <w:pStyle w:val="ConsPlusNormal"/>
              <w:jc w:val="center"/>
            </w:pPr>
            <w:r>
              <w:t>725</w:t>
            </w:r>
          </w:p>
        </w:tc>
        <w:tc>
          <w:tcPr>
            <w:tcW w:w="1084" w:type="dxa"/>
            <w:tcBorders>
              <w:top w:val="nil"/>
              <w:left w:val="nil"/>
              <w:bottom w:val="nil"/>
              <w:right w:val="nil"/>
            </w:tcBorders>
          </w:tcPr>
          <w:p w:rsidR="00487174" w:rsidRDefault="00487174">
            <w:pPr>
              <w:pStyle w:val="ConsPlusNormal"/>
              <w:jc w:val="center"/>
            </w:pPr>
            <w:r>
              <w:t>756,4</w:t>
            </w:r>
          </w:p>
        </w:tc>
      </w:tr>
      <w:tr w:rsidR="00487174">
        <w:tblPrEx>
          <w:tblBorders>
            <w:insideH w:val="none" w:sz="0" w:space="0" w:color="auto"/>
            <w:insideV w:val="none" w:sz="0" w:space="0" w:color="auto"/>
          </w:tblBorders>
        </w:tblPrEx>
        <w:tc>
          <w:tcPr>
            <w:tcW w:w="482" w:type="dxa"/>
            <w:tcBorders>
              <w:top w:val="nil"/>
              <w:left w:val="nil"/>
              <w:bottom w:val="nil"/>
              <w:right w:val="nil"/>
            </w:tcBorders>
          </w:tcPr>
          <w:p w:rsidR="00487174" w:rsidRDefault="00487174">
            <w:pPr>
              <w:pStyle w:val="ConsPlusNormal"/>
            </w:pPr>
            <w:r>
              <w:t>7.</w:t>
            </w:r>
          </w:p>
        </w:tc>
        <w:tc>
          <w:tcPr>
            <w:tcW w:w="3976" w:type="dxa"/>
            <w:tcBorders>
              <w:top w:val="nil"/>
              <w:left w:val="nil"/>
              <w:bottom w:val="nil"/>
              <w:right w:val="nil"/>
            </w:tcBorders>
          </w:tcPr>
          <w:p w:rsidR="00487174" w:rsidRDefault="00487174">
            <w:pPr>
              <w:pStyle w:val="ConsPlusNormal"/>
            </w:pPr>
            <w:r>
              <w:t>Добыча угля</w:t>
            </w:r>
          </w:p>
        </w:tc>
        <w:tc>
          <w:tcPr>
            <w:tcW w:w="1329" w:type="dxa"/>
            <w:tcBorders>
              <w:top w:val="nil"/>
              <w:left w:val="nil"/>
              <w:bottom w:val="nil"/>
              <w:right w:val="nil"/>
            </w:tcBorders>
          </w:tcPr>
          <w:p w:rsidR="00487174" w:rsidRDefault="00487174">
            <w:pPr>
              <w:pStyle w:val="ConsPlusNormal"/>
              <w:jc w:val="center"/>
            </w:pPr>
            <w:r>
              <w:t>млн. тонн</w:t>
            </w:r>
          </w:p>
        </w:tc>
        <w:tc>
          <w:tcPr>
            <w:tcW w:w="1083" w:type="dxa"/>
            <w:tcBorders>
              <w:top w:val="nil"/>
              <w:left w:val="nil"/>
              <w:bottom w:val="nil"/>
              <w:right w:val="nil"/>
            </w:tcBorders>
          </w:tcPr>
          <w:p w:rsidR="00487174" w:rsidRDefault="00487174">
            <w:pPr>
              <w:pStyle w:val="ConsPlusNormal"/>
              <w:jc w:val="center"/>
            </w:pPr>
            <w:r>
              <w:t>356,4</w:t>
            </w:r>
          </w:p>
        </w:tc>
        <w:tc>
          <w:tcPr>
            <w:tcW w:w="1084" w:type="dxa"/>
            <w:tcBorders>
              <w:top w:val="nil"/>
              <w:left w:val="nil"/>
              <w:bottom w:val="nil"/>
              <w:right w:val="nil"/>
            </w:tcBorders>
          </w:tcPr>
          <w:p w:rsidR="00487174" w:rsidRDefault="00487174">
            <w:pPr>
              <w:pStyle w:val="ConsPlusNormal"/>
              <w:jc w:val="center"/>
            </w:pPr>
            <w:r>
              <w:t>351,2</w:t>
            </w:r>
          </w:p>
        </w:tc>
        <w:tc>
          <w:tcPr>
            <w:tcW w:w="1084" w:type="dxa"/>
            <w:tcBorders>
              <w:top w:val="nil"/>
              <w:left w:val="nil"/>
              <w:bottom w:val="nil"/>
              <w:right w:val="nil"/>
            </w:tcBorders>
          </w:tcPr>
          <w:p w:rsidR="00487174" w:rsidRDefault="00487174">
            <w:pPr>
              <w:pStyle w:val="ConsPlusNormal"/>
              <w:jc w:val="center"/>
            </w:pPr>
            <w:r>
              <w:t>354</w:t>
            </w:r>
          </w:p>
        </w:tc>
        <w:tc>
          <w:tcPr>
            <w:tcW w:w="1084" w:type="dxa"/>
            <w:tcBorders>
              <w:top w:val="nil"/>
              <w:left w:val="nil"/>
              <w:bottom w:val="nil"/>
              <w:right w:val="nil"/>
            </w:tcBorders>
          </w:tcPr>
          <w:p w:rsidR="00487174" w:rsidRDefault="00487174">
            <w:pPr>
              <w:pStyle w:val="ConsPlusNormal"/>
              <w:jc w:val="center"/>
            </w:pPr>
            <w:r>
              <w:t>355</w:t>
            </w:r>
          </w:p>
        </w:tc>
        <w:tc>
          <w:tcPr>
            <w:tcW w:w="1084" w:type="dxa"/>
            <w:tcBorders>
              <w:top w:val="nil"/>
              <w:left w:val="nil"/>
              <w:bottom w:val="nil"/>
              <w:right w:val="nil"/>
            </w:tcBorders>
          </w:tcPr>
          <w:p w:rsidR="00487174" w:rsidRDefault="00487174">
            <w:pPr>
              <w:pStyle w:val="ConsPlusNormal"/>
              <w:jc w:val="center"/>
            </w:pPr>
            <w:r>
              <w:t>360</w:t>
            </w:r>
          </w:p>
        </w:tc>
        <w:tc>
          <w:tcPr>
            <w:tcW w:w="1084" w:type="dxa"/>
            <w:tcBorders>
              <w:top w:val="nil"/>
              <w:left w:val="nil"/>
              <w:bottom w:val="nil"/>
              <w:right w:val="nil"/>
            </w:tcBorders>
          </w:tcPr>
          <w:p w:rsidR="00487174" w:rsidRDefault="00487174">
            <w:pPr>
              <w:pStyle w:val="ConsPlusNormal"/>
              <w:jc w:val="center"/>
            </w:pPr>
            <w:r>
              <w:t>365</w:t>
            </w:r>
          </w:p>
        </w:tc>
        <w:tc>
          <w:tcPr>
            <w:tcW w:w="1084" w:type="dxa"/>
            <w:tcBorders>
              <w:top w:val="nil"/>
              <w:left w:val="nil"/>
              <w:bottom w:val="nil"/>
              <w:right w:val="nil"/>
            </w:tcBorders>
          </w:tcPr>
          <w:p w:rsidR="00487174" w:rsidRDefault="00487174">
            <w:pPr>
              <w:pStyle w:val="ConsPlusNormal"/>
              <w:jc w:val="center"/>
            </w:pPr>
            <w:r>
              <w:t>370</w:t>
            </w:r>
          </w:p>
        </w:tc>
        <w:tc>
          <w:tcPr>
            <w:tcW w:w="1084" w:type="dxa"/>
            <w:tcBorders>
              <w:top w:val="nil"/>
              <w:left w:val="nil"/>
              <w:bottom w:val="nil"/>
              <w:right w:val="nil"/>
            </w:tcBorders>
          </w:tcPr>
          <w:p w:rsidR="00487174" w:rsidRDefault="00487174">
            <w:pPr>
              <w:pStyle w:val="ConsPlusNormal"/>
              <w:jc w:val="center"/>
            </w:pPr>
            <w:r>
              <w:t>375</w:t>
            </w:r>
          </w:p>
        </w:tc>
        <w:tc>
          <w:tcPr>
            <w:tcW w:w="1084" w:type="dxa"/>
            <w:tcBorders>
              <w:top w:val="nil"/>
              <w:left w:val="nil"/>
              <w:bottom w:val="nil"/>
              <w:right w:val="nil"/>
            </w:tcBorders>
          </w:tcPr>
          <w:p w:rsidR="00487174" w:rsidRDefault="00487174">
            <w:pPr>
              <w:pStyle w:val="ConsPlusNormal"/>
              <w:jc w:val="center"/>
            </w:pPr>
            <w:r>
              <w:t>380</w:t>
            </w:r>
          </w:p>
        </w:tc>
      </w:tr>
      <w:tr w:rsidR="00487174">
        <w:tblPrEx>
          <w:tblBorders>
            <w:insideH w:val="none" w:sz="0" w:space="0" w:color="auto"/>
            <w:insideV w:val="none" w:sz="0" w:space="0" w:color="auto"/>
          </w:tblBorders>
        </w:tblPrEx>
        <w:tc>
          <w:tcPr>
            <w:tcW w:w="482" w:type="dxa"/>
            <w:tcBorders>
              <w:top w:val="nil"/>
              <w:left w:val="nil"/>
              <w:bottom w:val="nil"/>
              <w:right w:val="nil"/>
            </w:tcBorders>
          </w:tcPr>
          <w:p w:rsidR="00487174" w:rsidRDefault="00487174">
            <w:pPr>
              <w:pStyle w:val="ConsPlusNormal"/>
            </w:pPr>
            <w:r>
              <w:t>8.</w:t>
            </w:r>
          </w:p>
        </w:tc>
        <w:tc>
          <w:tcPr>
            <w:tcW w:w="3976" w:type="dxa"/>
            <w:tcBorders>
              <w:top w:val="nil"/>
              <w:left w:val="nil"/>
              <w:bottom w:val="nil"/>
              <w:right w:val="nil"/>
            </w:tcBorders>
          </w:tcPr>
          <w:p w:rsidR="00487174" w:rsidRDefault="00487174">
            <w:pPr>
              <w:pStyle w:val="ConsPlusNormal"/>
            </w:pPr>
            <w:r>
              <w:t>Динамика производительности труда в топливно-</w:t>
            </w:r>
            <w:r>
              <w:lastRenderedPageBreak/>
              <w:t>энергетическом комплексе (к предыдущему году)</w:t>
            </w:r>
          </w:p>
        </w:tc>
        <w:tc>
          <w:tcPr>
            <w:tcW w:w="1329" w:type="dxa"/>
            <w:tcBorders>
              <w:top w:val="nil"/>
              <w:left w:val="nil"/>
              <w:bottom w:val="nil"/>
              <w:right w:val="nil"/>
            </w:tcBorders>
          </w:tcPr>
          <w:p w:rsidR="00487174" w:rsidRDefault="00487174">
            <w:pPr>
              <w:pStyle w:val="ConsPlusNormal"/>
              <w:jc w:val="center"/>
            </w:pPr>
            <w:r>
              <w:lastRenderedPageBreak/>
              <w:t>процентов</w:t>
            </w:r>
          </w:p>
        </w:tc>
        <w:tc>
          <w:tcPr>
            <w:tcW w:w="1083" w:type="dxa"/>
            <w:tcBorders>
              <w:top w:val="nil"/>
              <w:left w:val="nil"/>
              <w:bottom w:val="nil"/>
              <w:right w:val="nil"/>
            </w:tcBorders>
          </w:tcPr>
          <w:p w:rsidR="00487174" w:rsidRDefault="00487174">
            <w:pPr>
              <w:pStyle w:val="ConsPlusNormal"/>
              <w:jc w:val="center"/>
            </w:pPr>
            <w:r>
              <w:t>-</w:t>
            </w:r>
          </w:p>
        </w:tc>
        <w:tc>
          <w:tcPr>
            <w:tcW w:w="1084" w:type="dxa"/>
            <w:tcBorders>
              <w:top w:val="nil"/>
              <w:left w:val="nil"/>
              <w:bottom w:val="nil"/>
              <w:right w:val="nil"/>
            </w:tcBorders>
          </w:tcPr>
          <w:p w:rsidR="00487174" w:rsidRDefault="00487174">
            <w:pPr>
              <w:pStyle w:val="ConsPlusNormal"/>
              <w:jc w:val="center"/>
            </w:pPr>
            <w:r>
              <w:t>-</w:t>
            </w:r>
          </w:p>
        </w:tc>
        <w:tc>
          <w:tcPr>
            <w:tcW w:w="1084" w:type="dxa"/>
            <w:tcBorders>
              <w:top w:val="nil"/>
              <w:left w:val="nil"/>
              <w:bottom w:val="nil"/>
              <w:right w:val="nil"/>
            </w:tcBorders>
          </w:tcPr>
          <w:p w:rsidR="00487174" w:rsidRDefault="00487174">
            <w:pPr>
              <w:pStyle w:val="ConsPlusNormal"/>
              <w:jc w:val="center"/>
            </w:pPr>
            <w:r>
              <w:t>102</w:t>
            </w:r>
          </w:p>
        </w:tc>
        <w:tc>
          <w:tcPr>
            <w:tcW w:w="1084" w:type="dxa"/>
            <w:tcBorders>
              <w:top w:val="nil"/>
              <w:left w:val="nil"/>
              <w:bottom w:val="nil"/>
              <w:right w:val="nil"/>
            </w:tcBorders>
          </w:tcPr>
          <w:p w:rsidR="00487174" w:rsidRDefault="00487174">
            <w:pPr>
              <w:pStyle w:val="ConsPlusNormal"/>
              <w:jc w:val="center"/>
            </w:pPr>
            <w:r>
              <w:t>104,1</w:t>
            </w:r>
          </w:p>
        </w:tc>
        <w:tc>
          <w:tcPr>
            <w:tcW w:w="1084" w:type="dxa"/>
            <w:tcBorders>
              <w:top w:val="nil"/>
              <w:left w:val="nil"/>
              <w:bottom w:val="nil"/>
              <w:right w:val="nil"/>
            </w:tcBorders>
          </w:tcPr>
          <w:p w:rsidR="00487174" w:rsidRDefault="00487174">
            <w:pPr>
              <w:pStyle w:val="ConsPlusNormal"/>
              <w:jc w:val="center"/>
            </w:pPr>
            <w:r>
              <w:t>107</w:t>
            </w:r>
          </w:p>
        </w:tc>
        <w:tc>
          <w:tcPr>
            <w:tcW w:w="1084" w:type="dxa"/>
            <w:tcBorders>
              <w:top w:val="nil"/>
              <w:left w:val="nil"/>
              <w:bottom w:val="nil"/>
              <w:right w:val="nil"/>
            </w:tcBorders>
          </w:tcPr>
          <w:p w:rsidR="00487174" w:rsidRDefault="00487174">
            <w:pPr>
              <w:pStyle w:val="ConsPlusNormal"/>
              <w:jc w:val="center"/>
            </w:pPr>
            <w:r>
              <w:t>108</w:t>
            </w:r>
          </w:p>
        </w:tc>
        <w:tc>
          <w:tcPr>
            <w:tcW w:w="1084" w:type="dxa"/>
            <w:tcBorders>
              <w:top w:val="nil"/>
              <w:left w:val="nil"/>
              <w:bottom w:val="nil"/>
              <w:right w:val="nil"/>
            </w:tcBorders>
          </w:tcPr>
          <w:p w:rsidR="00487174" w:rsidRDefault="00487174">
            <w:pPr>
              <w:pStyle w:val="ConsPlusNormal"/>
              <w:jc w:val="center"/>
            </w:pPr>
            <w:r>
              <w:t>108,2</w:t>
            </w:r>
          </w:p>
        </w:tc>
        <w:tc>
          <w:tcPr>
            <w:tcW w:w="1084" w:type="dxa"/>
            <w:tcBorders>
              <w:top w:val="nil"/>
              <w:left w:val="nil"/>
              <w:bottom w:val="nil"/>
              <w:right w:val="nil"/>
            </w:tcBorders>
          </w:tcPr>
          <w:p w:rsidR="00487174" w:rsidRDefault="00487174">
            <w:pPr>
              <w:pStyle w:val="ConsPlusNormal"/>
              <w:jc w:val="center"/>
            </w:pPr>
            <w:r>
              <w:t>-</w:t>
            </w:r>
          </w:p>
        </w:tc>
        <w:tc>
          <w:tcPr>
            <w:tcW w:w="1084"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482" w:type="dxa"/>
            <w:tcBorders>
              <w:top w:val="nil"/>
              <w:left w:val="nil"/>
              <w:bottom w:val="nil"/>
              <w:right w:val="nil"/>
            </w:tcBorders>
          </w:tcPr>
          <w:p w:rsidR="00487174" w:rsidRDefault="00487174">
            <w:pPr>
              <w:pStyle w:val="ConsPlusNormal"/>
            </w:pPr>
          </w:p>
        </w:tc>
        <w:tc>
          <w:tcPr>
            <w:tcW w:w="15060" w:type="dxa"/>
            <w:gridSpan w:val="11"/>
            <w:tcBorders>
              <w:top w:val="nil"/>
              <w:left w:val="nil"/>
              <w:bottom w:val="nil"/>
              <w:right w:val="nil"/>
            </w:tcBorders>
          </w:tcPr>
          <w:p w:rsidR="00487174" w:rsidRDefault="00487174">
            <w:pPr>
              <w:pStyle w:val="ConsPlusNormal"/>
              <w:jc w:val="center"/>
            </w:pPr>
            <w:r>
              <w:t>Подпрограмма 1 "Энергосбережение и повышение энергетической эффективности"</w:t>
            </w:r>
          </w:p>
        </w:tc>
      </w:tr>
      <w:tr w:rsidR="00487174">
        <w:tblPrEx>
          <w:tblBorders>
            <w:insideH w:val="none" w:sz="0" w:space="0" w:color="auto"/>
            <w:insideV w:val="none" w:sz="0" w:space="0" w:color="auto"/>
          </w:tblBorders>
        </w:tblPrEx>
        <w:tc>
          <w:tcPr>
            <w:tcW w:w="482" w:type="dxa"/>
            <w:tcBorders>
              <w:top w:val="nil"/>
              <w:left w:val="nil"/>
              <w:bottom w:val="nil"/>
              <w:right w:val="nil"/>
            </w:tcBorders>
          </w:tcPr>
          <w:p w:rsidR="00487174" w:rsidRDefault="00487174">
            <w:pPr>
              <w:pStyle w:val="ConsPlusNormal"/>
            </w:pPr>
            <w:r>
              <w:t>1.</w:t>
            </w:r>
          </w:p>
        </w:tc>
        <w:tc>
          <w:tcPr>
            <w:tcW w:w="3976" w:type="dxa"/>
            <w:tcBorders>
              <w:top w:val="nil"/>
              <w:left w:val="nil"/>
              <w:bottom w:val="nil"/>
              <w:right w:val="nil"/>
            </w:tcBorders>
          </w:tcPr>
          <w:p w:rsidR="00487174" w:rsidRDefault="00487174">
            <w:pPr>
              <w:pStyle w:val="ConsPlusNormal"/>
            </w:pPr>
            <w:r>
              <w:t>Доля профильных отраслевых государственных программ Российской Федерации и субъектов Российской Федерации, а также соответствующих программ компаний с государственным участием - крупнейших потребителей энергетических ресурсов в топливно-энергетическом комплексе России, содержащих показатели в области энергосбережения и повышения энергетической эффективности</w:t>
            </w:r>
          </w:p>
        </w:tc>
        <w:tc>
          <w:tcPr>
            <w:tcW w:w="1329" w:type="dxa"/>
            <w:tcBorders>
              <w:top w:val="nil"/>
              <w:left w:val="nil"/>
              <w:bottom w:val="nil"/>
              <w:right w:val="nil"/>
            </w:tcBorders>
          </w:tcPr>
          <w:p w:rsidR="00487174" w:rsidRDefault="00487174">
            <w:pPr>
              <w:pStyle w:val="ConsPlusNormal"/>
              <w:jc w:val="center"/>
            </w:pPr>
            <w:r>
              <w:t>процентов</w:t>
            </w:r>
          </w:p>
        </w:tc>
        <w:tc>
          <w:tcPr>
            <w:tcW w:w="1083" w:type="dxa"/>
            <w:tcBorders>
              <w:top w:val="nil"/>
              <w:left w:val="nil"/>
              <w:bottom w:val="nil"/>
              <w:right w:val="nil"/>
            </w:tcBorders>
          </w:tcPr>
          <w:p w:rsidR="00487174" w:rsidRDefault="00487174">
            <w:pPr>
              <w:pStyle w:val="ConsPlusNormal"/>
              <w:jc w:val="center"/>
            </w:pPr>
            <w:r>
              <w:t>-</w:t>
            </w:r>
          </w:p>
        </w:tc>
        <w:tc>
          <w:tcPr>
            <w:tcW w:w="1084" w:type="dxa"/>
            <w:tcBorders>
              <w:top w:val="nil"/>
              <w:left w:val="nil"/>
              <w:bottom w:val="nil"/>
              <w:right w:val="nil"/>
            </w:tcBorders>
          </w:tcPr>
          <w:p w:rsidR="00487174" w:rsidRDefault="00487174">
            <w:pPr>
              <w:pStyle w:val="ConsPlusNormal"/>
              <w:jc w:val="center"/>
            </w:pPr>
            <w:r>
              <w:t>-</w:t>
            </w:r>
          </w:p>
        </w:tc>
        <w:tc>
          <w:tcPr>
            <w:tcW w:w="1084" w:type="dxa"/>
            <w:tcBorders>
              <w:top w:val="nil"/>
              <w:left w:val="nil"/>
              <w:bottom w:val="nil"/>
              <w:right w:val="nil"/>
            </w:tcBorders>
          </w:tcPr>
          <w:p w:rsidR="00487174" w:rsidRDefault="00487174">
            <w:pPr>
              <w:pStyle w:val="ConsPlusNormal"/>
              <w:jc w:val="center"/>
            </w:pPr>
            <w:r>
              <w:t>20</w:t>
            </w:r>
          </w:p>
        </w:tc>
        <w:tc>
          <w:tcPr>
            <w:tcW w:w="1084" w:type="dxa"/>
            <w:tcBorders>
              <w:top w:val="nil"/>
              <w:left w:val="nil"/>
              <w:bottom w:val="nil"/>
              <w:right w:val="nil"/>
            </w:tcBorders>
          </w:tcPr>
          <w:p w:rsidR="00487174" w:rsidRDefault="00487174">
            <w:pPr>
              <w:pStyle w:val="ConsPlusNormal"/>
              <w:jc w:val="center"/>
            </w:pPr>
            <w:r>
              <w:t>30</w:t>
            </w:r>
          </w:p>
        </w:tc>
        <w:tc>
          <w:tcPr>
            <w:tcW w:w="1084" w:type="dxa"/>
            <w:tcBorders>
              <w:top w:val="nil"/>
              <w:left w:val="nil"/>
              <w:bottom w:val="nil"/>
              <w:right w:val="nil"/>
            </w:tcBorders>
          </w:tcPr>
          <w:p w:rsidR="00487174" w:rsidRDefault="00487174">
            <w:pPr>
              <w:pStyle w:val="ConsPlusNormal"/>
              <w:jc w:val="center"/>
            </w:pPr>
            <w:r>
              <w:t>30</w:t>
            </w:r>
          </w:p>
        </w:tc>
        <w:tc>
          <w:tcPr>
            <w:tcW w:w="1084" w:type="dxa"/>
            <w:tcBorders>
              <w:top w:val="nil"/>
              <w:left w:val="nil"/>
              <w:bottom w:val="nil"/>
              <w:right w:val="nil"/>
            </w:tcBorders>
          </w:tcPr>
          <w:p w:rsidR="00487174" w:rsidRDefault="00487174">
            <w:pPr>
              <w:pStyle w:val="ConsPlusNormal"/>
              <w:jc w:val="center"/>
            </w:pPr>
            <w:r>
              <w:t>30</w:t>
            </w:r>
          </w:p>
        </w:tc>
        <w:tc>
          <w:tcPr>
            <w:tcW w:w="1084" w:type="dxa"/>
            <w:tcBorders>
              <w:top w:val="nil"/>
              <w:left w:val="nil"/>
              <w:bottom w:val="nil"/>
              <w:right w:val="nil"/>
            </w:tcBorders>
          </w:tcPr>
          <w:p w:rsidR="00487174" w:rsidRDefault="00487174">
            <w:pPr>
              <w:pStyle w:val="ConsPlusNormal"/>
              <w:jc w:val="center"/>
            </w:pPr>
            <w:r>
              <w:t>50</w:t>
            </w:r>
          </w:p>
        </w:tc>
        <w:tc>
          <w:tcPr>
            <w:tcW w:w="1084" w:type="dxa"/>
            <w:tcBorders>
              <w:top w:val="nil"/>
              <w:left w:val="nil"/>
              <w:bottom w:val="nil"/>
              <w:right w:val="nil"/>
            </w:tcBorders>
          </w:tcPr>
          <w:p w:rsidR="00487174" w:rsidRDefault="00487174">
            <w:pPr>
              <w:pStyle w:val="ConsPlusNormal"/>
              <w:jc w:val="center"/>
            </w:pPr>
            <w:r>
              <w:t>55</w:t>
            </w:r>
          </w:p>
        </w:tc>
        <w:tc>
          <w:tcPr>
            <w:tcW w:w="1084" w:type="dxa"/>
            <w:tcBorders>
              <w:top w:val="nil"/>
              <w:left w:val="nil"/>
              <w:bottom w:val="nil"/>
              <w:right w:val="nil"/>
            </w:tcBorders>
          </w:tcPr>
          <w:p w:rsidR="00487174" w:rsidRDefault="00487174">
            <w:pPr>
              <w:pStyle w:val="ConsPlusNormal"/>
              <w:jc w:val="center"/>
            </w:pPr>
            <w:r>
              <w:t>60</w:t>
            </w:r>
          </w:p>
        </w:tc>
      </w:tr>
      <w:tr w:rsidR="00487174">
        <w:tblPrEx>
          <w:tblBorders>
            <w:insideH w:val="none" w:sz="0" w:space="0" w:color="auto"/>
            <w:insideV w:val="none" w:sz="0" w:space="0" w:color="auto"/>
          </w:tblBorders>
        </w:tblPrEx>
        <w:tc>
          <w:tcPr>
            <w:tcW w:w="482" w:type="dxa"/>
            <w:tcBorders>
              <w:top w:val="nil"/>
              <w:left w:val="nil"/>
              <w:bottom w:val="nil"/>
              <w:right w:val="nil"/>
            </w:tcBorders>
          </w:tcPr>
          <w:p w:rsidR="00487174" w:rsidRDefault="00487174">
            <w:pPr>
              <w:pStyle w:val="ConsPlusNormal"/>
            </w:pPr>
            <w:r>
              <w:t>2.</w:t>
            </w:r>
          </w:p>
        </w:tc>
        <w:tc>
          <w:tcPr>
            <w:tcW w:w="3976" w:type="dxa"/>
            <w:tcBorders>
              <w:top w:val="nil"/>
              <w:left w:val="nil"/>
              <w:bottom w:val="nil"/>
              <w:right w:val="nil"/>
            </w:tcBorders>
          </w:tcPr>
          <w:p w:rsidR="00487174" w:rsidRDefault="00487174">
            <w:pPr>
              <w:pStyle w:val="ConsPlusNormal"/>
            </w:pPr>
            <w:r>
              <w:t xml:space="preserve">Количество субъектов Российской Федерации, создавших юридические лица, наделенные полномочиями по отбору (реализации) и предоставлению финансовой помощи (грантов) на </w:t>
            </w:r>
            <w:r>
              <w:lastRenderedPageBreak/>
              <w:t>мероприятия (проекты) в области энергосбережения и повышения энергетической эффективности, нарастающим итогом</w:t>
            </w:r>
          </w:p>
        </w:tc>
        <w:tc>
          <w:tcPr>
            <w:tcW w:w="1329" w:type="dxa"/>
            <w:tcBorders>
              <w:top w:val="nil"/>
              <w:left w:val="nil"/>
              <w:bottom w:val="nil"/>
              <w:right w:val="nil"/>
            </w:tcBorders>
          </w:tcPr>
          <w:p w:rsidR="00487174" w:rsidRDefault="00487174">
            <w:pPr>
              <w:pStyle w:val="ConsPlusNormal"/>
              <w:jc w:val="center"/>
            </w:pPr>
            <w:r>
              <w:lastRenderedPageBreak/>
              <w:t>единиц</w:t>
            </w:r>
          </w:p>
        </w:tc>
        <w:tc>
          <w:tcPr>
            <w:tcW w:w="1083" w:type="dxa"/>
            <w:tcBorders>
              <w:top w:val="nil"/>
              <w:left w:val="nil"/>
              <w:bottom w:val="nil"/>
              <w:right w:val="nil"/>
            </w:tcBorders>
          </w:tcPr>
          <w:p w:rsidR="00487174" w:rsidRDefault="00487174">
            <w:pPr>
              <w:pStyle w:val="ConsPlusNormal"/>
              <w:jc w:val="center"/>
            </w:pPr>
            <w:r>
              <w:t>-</w:t>
            </w:r>
          </w:p>
        </w:tc>
        <w:tc>
          <w:tcPr>
            <w:tcW w:w="1084" w:type="dxa"/>
            <w:tcBorders>
              <w:top w:val="nil"/>
              <w:left w:val="nil"/>
              <w:bottom w:val="nil"/>
              <w:right w:val="nil"/>
            </w:tcBorders>
          </w:tcPr>
          <w:p w:rsidR="00487174" w:rsidRDefault="00487174">
            <w:pPr>
              <w:pStyle w:val="ConsPlusNormal"/>
              <w:jc w:val="center"/>
            </w:pPr>
            <w:r>
              <w:t>-</w:t>
            </w:r>
          </w:p>
        </w:tc>
        <w:tc>
          <w:tcPr>
            <w:tcW w:w="1084" w:type="dxa"/>
            <w:tcBorders>
              <w:top w:val="nil"/>
              <w:left w:val="nil"/>
              <w:bottom w:val="nil"/>
              <w:right w:val="nil"/>
            </w:tcBorders>
          </w:tcPr>
          <w:p w:rsidR="00487174" w:rsidRDefault="00487174">
            <w:pPr>
              <w:pStyle w:val="ConsPlusNormal"/>
              <w:jc w:val="center"/>
            </w:pPr>
            <w:r>
              <w:t>20</w:t>
            </w:r>
          </w:p>
        </w:tc>
        <w:tc>
          <w:tcPr>
            <w:tcW w:w="1084" w:type="dxa"/>
            <w:tcBorders>
              <w:top w:val="nil"/>
              <w:left w:val="nil"/>
              <w:bottom w:val="nil"/>
              <w:right w:val="nil"/>
            </w:tcBorders>
          </w:tcPr>
          <w:p w:rsidR="00487174" w:rsidRDefault="00487174">
            <w:pPr>
              <w:pStyle w:val="ConsPlusNormal"/>
              <w:jc w:val="center"/>
            </w:pPr>
            <w:r>
              <w:t>25</w:t>
            </w:r>
          </w:p>
        </w:tc>
        <w:tc>
          <w:tcPr>
            <w:tcW w:w="1084" w:type="dxa"/>
            <w:tcBorders>
              <w:top w:val="nil"/>
              <w:left w:val="nil"/>
              <w:bottom w:val="nil"/>
              <w:right w:val="nil"/>
            </w:tcBorders>
          </w:tcPr>
          <w:p w:rsidR="00487174" w:rsidRDefault="00487174">
            <w:pPr>
              <w:pStyle w:val="ConsPlusNormal"/>
              <w:jc w:val="center"/>
            </w:pPr>
            <w:r>
              <w:t>25</w:t>
            </w:r>
          </w:p>
        </w:tc>
        <w:tc>
          <w:tcPr>
            <w:tcW w:w="1084" w:type="dxa"/>
            <w:tcBorders>
              <w:top w:val="nil"/>
              <w:left w:val="nil"/>
              <w:bottom w:val="nil"/>
              <w:right w:val="nil"/>
            </w:tcBorders>
          </w:tcPr>
          <w:p w:rsidR="00487174" w:rsidRDefault="00487174">
            <w:pPr>
              <w:pStyle w:val="ConsPlusNormal"/>
              <w:jc w:val="center"/>
            </w:pPr>
            <w:r>
              <w:t>25</w:t>
            </w:r>
          </w:p>
        </w:tc>
        <w:tc>
          <w:tcPr>
            <w:tcW w:w="1084" w:type="dxa"/>
            <w:tcBorders>
              <w:top w:val="nil"/>
              <w:left w:val="nil"/>
              <w:bottom w:val="nil"/>
              <w:right w:val="nil"/>
            </w:tcBorders>
          </w:tcPr>
          <w:p w:rsidR="00487174" w:rsidRDefault="00487174">
            <w:pPr>
              <w:pStyle w:val="ConsPlusNormal"/>
              <w:jc w:val="center"/>
            </w:pPr>
            <w:r>
              <w:t>35</w:t>
            </w:r>
          </w:p>
        </w:tc>
        <w:tc>
          <w:tcPr>
            <w:tcW w:w="1084" w:type="dxa"/>
            <w:tcBorders>
              <w:top w:val="nil"/>
              <w:left w:val="nil"/>
              <w:bottom w:val="nil"/>
              <w:right w:val="nil"/>
            </w:tcBorders>
          </w:tcPr>
          <w:p w:rsidR="00487174" w:rsidRDefault="00487174">
            <w:pPr>
              <w:pStyle w:val="ConsPlusNormal"/>
              <w:jc w:val="center"/>
            </w:pPr>
            <w:r>
              <w:t>45</w:t>
            </w:r>
          </w:p>
        </w:tc>
        <w:tc>
          <w:tcPr>
            <w:tcW w:w="1084" w:type="dxa"/>
            <w:tcBorders>
              <w:top w:val="nil"/>
              <w:left w:val="nil"/>
              <w:bottom w:val="nil"/>
              <w:right w:val="nil"/>
            </w:tcBorders>
          </w:tcPr>
          <w:p w:rsidR="00487174" w:rsidRDefault="00487174">
            <w:pPr>
              <w:pStyle w:val="ConsPlusNormal"/>
              <w:jc w:val="center"/>
            </w:pPr>
            <w:r>
              <w:t>50</w:t>
            </w:r>
          </w:p>
        </w:tc>
      </w:tr>
      <w:tr w:rsidR="00487174">
        <w:tblPrEx>
          <w:tblBorders>
            <w:insideH w:val="none" w:sz="0" w:space="0" w:color="auto"/>
            <w:insideV w:val="none" w:sz="0" w:space="0" w:color="auto"/>
          </w:tblBorders>
        </w:tblPrEx>
        <w:tc>
          <w:tcPr>
            <w:tcW w:w="482" w:type="dxa"/>
            <w:tcBorders>
              <w:top w:val="nil"/>
              <w:left w:val="nil"/>
              <w:bottom w:val="nil"/>
              <w:right w:val="nil"/>
            </w:tcBorders>
          </w:tcPr>
          <w:p w:rsidR="00487174" w:rsidRDefault="00487174">
            <w:pPr>
              <w:pStyle w:val="ConsPlusNormal"/>
            </w:pPr>
            <w:r>
              <w:lastRenderedPageBreak/>
              <w:t>3.</w:t>
            </w:r>
          </w:p>
        </w:tc>
        <w:tc>
          <w:tcPr>
            <w:tcW w:w="3976" w:type="dxa"/>
            <w:tcBorders>
              <w:top w:val="nil"/>
              <w:left w:val="nil"/>
              <w:bottom w:val="nil"/>
              <w:right w:val="nil"/>
            </w:tcBorders>
          </w:tcPr>
          <w:p w:rsidR="00487174" w:rsidRDefault="00487174">
            <w:pPr>
              <w:pStyle w:val="ConsPlusNormal"/>
            </w:pPr>
            <w:r>
              <w:t>Количество нормативных правовых, правовых актов, разработанных Минэнерго России (в разработке которых Минэнерго России приняло участие), направленных на создание благоприятных условий и снижение административных и иных барьеров в целях привлечения инвестиций в область энергосбережения и повышения энергетической эффективности в Российской Федерации, нарастающим итогом</w:t>
            </w:r>
          </w:p>
        </w:tc>
        <w:tc>
          <w:tcPr>
            <w:tcW w:w="1329" w:type="dxa"/>
            <w:tcBorders>
              <w:top w:val="nil"/>
              <w:left w:val="nil"/>
              <w:bottom w:val="nil"/>
              <w:right w:val="nil"/>
            </w:tcBorders>
          </w:tcPr>
          <w:p w:rsidR="00487174" w:rsidRDefault="00487174">
            <w:pPr>
              <w:pStyle w:val="ConsPlusNormal"/>
              <w:jc w:val="center"/>
            </w:pPr>
            <w:r>
              <w:t>единиц</w:t>
            </w:r>
          </w:p>
        </w:tc>
        <w:tc>
          <w:tcPr>
            <w:tcW w:w="1083" w:type="dxa"/>
            <w:tcBorders>
              <w:top w:val="nil"/>
              <w:left w:val="nil"/>
              <w:bottom w:val="nil"/>
              <w:right w:val="nil"/>
            </w:tcBorders>
          </w:tcPr>
          <w:p w:rsidR="00487174" w:rsidRDefault="00487174">
            <w:pPr>
              <w:pStyle w:val="ConsPlusNormal"/>
              <w:jc w:val="center"/>
            </w:pPr>
            <w:r>
              <w:t>-</w:t>
            </w:r>
          </w:p>
        </w:tc>
        <w:tc>
          <w:tcPr>
            <w:tcW w:w="1084" w:type="dxa"/>
            <w:tcBorders>
              <w:top w:val="nil"/>
              <w:left w:val="nil"/>
              <w:bottom w:val="nil"/>
              <w:right w:val="nil"/>
            </w:tcBorders>
          </w:tcPr>
          <w:p w:rsidR="00487174" w:rsidRDefault="00487174">
            <w:pPr>
              <w:pStyle w:val="ConsPlusNormal"/>
              <w:jc w:val="center"/>
            </w:pPr>
            <w:r>
              <w:t>-</w:t>
            </w:r>
          </w:p>
        </w:tc>
        <w:tc>
          <w:tcPr>
            <w:tcW w:w="1084" w:type="dxa"/>
            <w:tcBorders>
              <w:top w:val="nil"/>
              <w:left w:val="nil"/>
              <w:bottom w:val="nil"/>
              <w:right w:val="nil"/>
            </w:tcBorders>
          </w:tcPr>
          <w:p w:rsidR="00487174" w:rsidRDefault="00487174">
            <w:pPr>
              <w:pStyle w:val="ConsPlusNormal"/>
              <w:jc w:val="center"/>
            </w:pPr>
            <w:r>
              <w:t>5</w:t>
            </w:r>
          </w:p>
        </w:tc>
        <w:tc>
          <w:tcPr>
            <w:tcW w:w="1084" w:type="dxa"/>
            <w:tcBorders>
              <w:top w:val="nil"/>
              <w:left w:val="nil"/>
              <w:bottom w:val="nil"/>
              <w:right w:val="nil"/>
            </w:tcBorders>
          </w:tcPr>
          <w:p w:rsidR="00487174" w:rsidRDefault="00487174">
            <w:pPr>
              <w:pStyle w:val="ConsPlusNormal"/>
              <w:jc w:val="center"/>
            </w:pPr>
            <w:r>
              <w:t>10</w:t>
            </w:r>
          </w:p>
        </w:tc>
        <w:tc>
          <w:tcPr>
            <w:tcW w:w="1084" w:type="dxa"/>
            <w:tcBorders>
              <w:top w:val="nil"/>
              <w:left w:val="nil"/>
              <w:bottom w:val="nil"/>
              <w:right w:val="nil"/>
            </w:tcBorders>
          </w:tcPr>
          <w:p w:rsidR="00487174" w:rsidRDefault="00487174">
            <w:pPr>
              <w:pStyle w:val="ConsPlusNormal"/>
              <w:jc w:val="center"/>
            </w:pPr>
            <w:r>
              <w:t>15</w:t>
            </w:r>
          </w:p>
        </w:tc>
        <w:tc>
          <w:tcPr>
            <w:tcW w:w="1084" w:type="dxa"/>
            <w:tcBorders>
              <w:top w:val="nil"/>
              <w:left w:val="nil"/>
              <w:bottom w:val="nil"/>
              <w:right w:val="nil"/>
            </w:tcBorders>
          </w:tcPr>
          <w:p w:rsidR="00487174" w:rsidRDefault="00487174">
            <w:pPr>
              <w:pStyle w:val="ConsPlusNormal"/>
              <w:jc w:val="center"/>
            </w:pPr>
            <w:r>
              <w:t>20</w:t>
            </w:r>
          </w:p>
        </w:tc>
        <w:tc>
          <w:tcPr>
            <w:tcW w:w="1084" w:type="dxa"/>
            <w:tcBorders>
              <w:top w:val="nil"/>
              <w:left w:val="nil"/>
              <w:bottom w:val="nil"/>
              <w:right w:val="nil"/>
            </w:tcBorders>
          </w:tcPr>
          <w:p w:rsidR="00487174" w:rsidRDefault="00487174">
            <w:pPr>
              <w:pStyle w:val="ConsPlusNormal"/>
              <w:jc w:val="center"/>
            </w:pPr>
            <w:r>
              <w:t>25</w:t>
            </w:r>
          </w:p>
        </w:tc>
        <w:tc>
          <w:tcPr>
            <w:tcW w:w="1084" w:type="dxa"/>
            <w:tcBorders>
              <w:top w:val="nil"/>
              <w:left w:val="nil"/>
              <w:bottom w:val="nil"/>
              <w:right w:val="nil"/>
            </w:tcBorders>
          </w:tcPr>
          <w:p w:rsidR="00487174" w:rsidRDefault="00487174">
            <w:pPr>
              <w:pStyle w:val="ConsPlusNormal"/>
              <w:jc w:val="center"/>
            </w:pPr>
            <w:r>
              <w:t>30</w:t>
            </w:r>
          </w:p>
        </w:tc>
        <w:tc>
          <w:tcPr>
            <w:tcW w:w="1084" w:type="dxa"/>
            <w:tcBorders>
              <w:top w:val="nil"/>
              <w:left w:val="nil"/>
              <w:bottom w:val="nil"/>
              <w:right w:val="nil"/>
            </w:tcBorders>
          </w:tcPr>
          <w:p w:rsidR="00487174" w:rsidRDefault="00487174">
            <w:pPr>
              <w:pStyle w:val="ConsPlusNormal"/>
              <w:jc w:val="center"/>
            </w:pPr>
            <w:r>
              <w:t>35</w:t>
            </w:r>
          </w:p>
        </w:tc>
      </w:tr>
      <w:tr w:rsidR="00487174">
        <w:tblPrEx>
          <w:tblBorders>
            <w:insideH w:val="none" w:sz="0" w:space="0" w:color="auto"/>
            <w:insideV w:val="none" w:sz="0" w:space="0" w:color="auto"/>
          </w:tblBorders>
        </w:tblPrEx>
        <w:tc>
          <w:tcPr>
            <w:tcW w:w="482" w:type="dxa"/>
            <w:tcBorders>
              <w:top w:val="nil"/>
              <w:left w:val="nil"/>
              <w:bottom w:val="nil"/>
              <w:right w:val="nil"/>
            </w:tcBorders>
          </w:tcPr>
          <w:p w:rsidR="00487174" w:rsidRDefault="00487174">
            <w:pPr>
              <w:pStyle w:val="ConsPlusNormal"/>
            </w:pPr>
            <w:r>
              <w:t>4.</w:t>
            </w:r>
          </w:p>
        </w:tc>
        <w:tc>
          <w:tcPr>
            <w:tcW w:w="3976" w:type="dxa"/>
            <w:tcBorders>
              <w:top w:val="nil"/>
              <w:left w:val="nil"/>
              <w:bottom w:val="nil"/>
              <w:right w:val="nil"/>
            </w:tcBorders>
          </w:tcPr>
          <w:p w:rsidR="00487174" w:rsidRDefault="00487174">
            <w:pPr>
              <w:pStyle w:val="ConsPlusNormal"/>
            </w:pPr>
            <w:r>
              <w:t xml:space="preserve">Доля субъектов Российской Федерации, использующих в своей текущей деятельности по управлению энергосбережением и повышением энергетической </w:t>
            </w:r>
            <w:r>
              <w:lastRenderedPageBreak/>
              <w:t>эффективности государственную информационную систему в области энергосбережения и повышения энергетической эффективности с целью поддержки при принятии решений</w:t>
            </w:r>
          </w:p>
        </w:tc>
        <w:tc>
          <w:tcPr>
            <w:tcW w:w="1329" w:type="dxa"/>
            <w:tcBorders>
              <w:top w:val="nil"/>
              <w:left w:val="nil"/>
              <w:bottom w:val="nil"/>
              <w:right w:val="nil"/>
            </w:tcBorders>
          </w:tcPr>
          <w:p w:rsidR="00487174" w:rsidRDefault="00487174">
            <w:pPr>
              <w:pStyle w:val="ConsPlusNormal"/>
              <w:jc w:val="center"/>
            </w:pPr>
            <w:r>
              <w:lastRenderedPageBreak/>
              <w:t>процентов</w:t>
            </w:r>
          </w:p>
        </w:tc>
        <w:tc>
          <w:tcPr>
            <w:tcW w:w="1083" w:type="dxa"/>
            <w:tcBorders>
              <w:top w:val="nil"/>
              <w:left w:val="nil"/>
              <w:bottom w:val="nil"/>
              <w:right w:val="nil"/>
            </w:tcBorders>
          </w:tcPr>
          <w:p w:rsidR="00487174" w:rsidRDefault="00487174">
            <w:pPr>
              <w:pStyle w:val="ConsPlusNormal"/>
              <w:jc w:val="center"/>
            </w:pPr>
            <w:r>
              <w:t>-</w:t>
            </w:r>
          </w:p>
        </w:tc>
        <w:tc>
          <w:tcPr>
            <w:tcW w:w="1084" w:type="dxa"/>
            <w:tcBorders>
              <w:top w:val="nil"/>
              <w:left w:val="nil"/>
              <w:bottom w:val="nil"/>
              <w:right w:val="nil"/>
            </w:tcBorders>
          </w:tcPr>
          <w:p w:rsidR="00487174" w:rsidRDefault="00487174">
            <w:pPr>
              <w:pStyle w:val="ConsPlusNormal"/>
              <w:jc w:val="center"/>
            </w:pPr>
            <w:r>
              <w:t>-</w:t>
            </w:r>
          </w:p>
        </w:tc>
        <w:tc>
          <w:tcPr>
            <w:tcW w:w="1084" w:type="dxa"/>
            <w:tcBorders>
              <w:top w:val="nil"/>
              <w:left w:val="nil"/>
              <w:bottom w:val="nil"/>
              <w:right w:val="nil"/>
            </w:tcBorders>
          </w:tcPr>
          <w:p w:rsidR="00487174" w:rsidRDefault="00487174">
            <w:pPr>
              <w:pStyle w:val="ConsPlusNormal"/>
              <w:jc w:val="center"/>
            </w:pPr>
            <w:r>
              <w:t>50</w:t>
            </w:r>
          </w:p>
        </w:tc>
        <w:tc>
          <w:tcPr>
            <w:tcW w:w="1084" w:type="dxa"/>
            <w:tcBorders>
              <w:top w:val="nil"/>
              <w:left w:val="nil"/>
              <w:bottom w:val="nil"/>
              <w:right w:val="nil"/>
            </w:tcBorders>
          </w:tcPr>
          <w:p w:rsidR="00487174" w:rsidRDefault="00487174">
            <w:pPr>
              <w:pStyle w:val="ConsPlusNormal"/>
              <w:jc w:val="center"/>
            </w:pPr>
            <w:r>
              <w:t>60</w:t>
            </w:r>
          </w:p>
        </w:tc>
        <w:tc>
          <w:tcPr>
            <w:tcW w:w="1084" w:type="dxa"/>
            <w:tcBorders>
              <w:top w:val="nil"/>
              <w:left w:val="nil"/>
              <w:bottom w:val="nil"/>
              <w:right w:val="nil"/>
            </w:tcBorders>
          </w:tcPr>
          <w:p w:rsidR="00487174" w:rsidRDefault="00487174">
            <w:pPr>
              <w:pStyle w:val="ConsPlusNormal"/>
              <w:jc w:val="center"/>
            </w:pPr>
            <w:r>
              <w:t>70</w:t>
            </w:r>
          </w:p>
        </w:tc>
        <w:tc>
          <w:tcPr>
            <w:tcW w:w="1084" w:type="dxa"/>
            <w:tcBorders>
              <w:top w:val="nil"/>
              <w:left w:val="nil"/>
              <w:bottom w:val="nil"/>
              <w:right w:val="nil"/>
            </w:tcBorders>
          </w:tcPr>
          <w:p w:rsidR="00487174" w:rsidRDefault="00487174">
            <w:pPr>
              <w:pStyle w:val="ConsPlusNormal"/>
              <w:jc w:val="center"/>
            </w:pPr>
            <w:r>
              <w:t>80</w:t>
            </w:r>
          </w:p>
        </w:tc>
        <w:tc>
          <w:tcPr>
            <w:tcW w:w="1084" w:type="dxa"/>
            <w:tcBorders>
              <w:top w:val="nil"/>
              <w:left w:val="nil"/>
              <w:bottom w:val="nil"/>
              <w:right w:val="nil"/>
            </w:tcBorders>
          </w:tcPr>
          <w:p w:rsidR="00487174" w:rsidRDefault="00487174">
            <w:pPr>
              <w:pStyle w:val="ConsPlusNormal"/>
              <w:jc w:val="center"/>
            </w:pPr>
            <w:r>
              <w:t>85</w:t>
            </w:r>
          </w:p>
        </w:tc>
        <w:tc>
          <w:tcPr>
            <w:tcW w:w="1084" w:type="dxa"/>
            <w:tcBorders>
              <w:top w:val="nil"/>
              <w:left w:val="nil"/>
              <w:bottom w:val="nil"/>
              <w:right w:val="nil"/>
            </w:tcBorders>
          </w:tcPr>
          <w:p w:rsidR="00487174" w:rsidRDefault="00487174">
            <w:pPr>
              <w:pStyle w:val="ConsPlusNormal"/>
              <w:jc w:val="center"/>
            </w:pPr>
            <w:r>
              <w:t>88</w:t>
            </w:r>
          </w:p>
        </w:tc>
        <w:tc>
          <w:tcPr>
            <w:tcW w:w="1084" w:type="dxa"/>
            <w:tcBorders>
              <w:top w:val="nil"/>
              <w:left w:val="nil"/>
              <w:bottom w:val="nil"/>
              <w:right w:val="nil"/>
            </w:tcBorders>
          </w:tcPr>
          <w:p w:rsidR="00487174" w:rsidRDefault="00487174">
            <w:pPr>
              <w:pStyle w:val="ConsPlusNormal"/>
              <w:jc w:val="center"/>
            </w:pPr>
            <w:r>
              <w:t>90</w:t>
            </w:r>
          </w:p>
        </w:tc>
      </w:tr>
      <w:tr w:rsidR="00487174">
        <w:tblPrEx>
          <w:tblBorders>
            <w:insideH w:val="none" w:sz="0" w:space="0" w:color="auto"/>
            <w:insideV w:val="none" w:sz="0" w:space="0" w:color="auto"/>
          </w:tblBorders>
        </w:tblPrEx>
        <w:tc>
          <w:tcPr>
            <w:tcW w:w="482" w:type="dxa"/>
            <w:tcBorders>
              <w:top w:val="nil"/>
              <w:left w:val="nil"/>
              <w:bottom w:val="nil"/>
              <w:right w:val="nil"/>
            </w:tcBorders>
          </w:tcPr>
          <w:p w:rsidR="00487174" w:rsidRDefault="00487174">
            <w:pPr>
              <w:pStyle w:val="ConsPlusNormal"/>
            </w:pPr>
            <w:r>
              <w:lastRenderedPageBreak/>
              <w:t>5.</w:t>
            </w:r>
          </w:p>
        </w:tc>
        <w:tc>
          <w:tcPr>
            <w:tcW w:w="3976" w:type="dxa"/>
            <w:tcBorders>
              <w:top w:val="nil"/>
              <w:left w:val="nil"/>
              <w:bottom w:val="nil"/>
              <w:right w:val="nil"/>
            </w:tcBorders>
          </w:tcPr>
          <w:p w:rsidR="00487174" w:rsidRDefault="00487174">
            <w:pPr>
              <w:pStyle w:val="ConsPlusNormal"/>
            </w:pPr>
            <w:r>
              <w:t xml:space="preserve">Отношение объема внебюджетных денежных средств, фактически израсходованных хозяйствующими субъектами на реализацию мероприятий (проектов) в области энергосбережения и повышения энергетической эффективности, предусмотренных соглашением о предоставлении субсидии в текущем финансовом году, заключенным между Минэнерго России и высшим исполнительным органом государственной власти субъекта Российской Федерации, к объему субсидии, </w:t>
            </w:r>
            <w:r>
              <w:lastRenderedPageBreak/>
              <w:t>предоставленной в текущем финансовом году</w:t>
            </w:r>
          </w:p>
        </w:tc>
        <w:tc>
          <w:tcPr>
            <w:tcW w:w="1329" w:type="dxa"/>
            <w:tcBorders>
              <w:top w:val="nil"/>
              <w:left w:val="nil"/>
              <w:bottom w:val="nil"/>
              <w:right w:val="nil"/>
            </w:tcBorders>
          </w:tcPr>
          <w:p w:rsidR="00487174" w:rsidRDefault="00487174">
            <w:pPr>
              <w:pStyle w:val="ConsPlusNormal"/>
              <w:jc w:val="center"/>
            </w:pPr>
            <w:r>
              <w:lastRenderedPageBreak/>
              <w:t>единиц</w:t>
            </w:r>
          </w:p>
        </w:tc>
        <w:tc>
          <w:tcPr>
            <w:tcW w:w="1083" w:type="dxa"/>
            <w:tcBorders>
              <w:top w:val="nil"/>
              <w:left w:val="nil"/>
              <w:bottom w:val="nil"/>
              <w:right w:val="nil"/>
            </w:tcBorders>
          </w:tcPr>
          <w:p w:rsidR="00487174" w:rsidRDefault="00487174">
            <w:pPr>
              <w:pStyle w:val="ConsPlusNormal"/>
              <w:jc w:val="center"/>
            </w:pPr>
            <w:r>
              <w:t>-</w:t>
            </w:r>
          </w:p>
        </w:tc>
        <w:tc>
          <w:tcPr>
            <w:tcW w:w="1084" w:type="dxa"/>
            <w:tcBorders>
              <w:top w:val="nil"/>
              <w:left w:val="nil"/>
              <w:bottom w:val="nil"/>
              <w:right w:val="nil"/>
            </w:tcBorders>
          </w:tcPr>
          <w:p w:rsidR="00487174" w:rsidRDefault="00487174">
            <w:pPr>
              <w:pStyle w:val="ConsPlusNormal"/>
              <w:jc w:val="center"/>
            </w:pPr>
            <w:r>
              <w:t>-</w:t>
            </w:r>
          </w:p>
        </w:tc>
        <w:tc>
          <w:tcPr>
            <w:tcW w:w="1084" w:type="dxa"/>
            <w:tcBorders>
              <w:top w:val="nil"/>
              <w:left w:val="nil"/>
              <w:bottom w:val="nil"/>
              <w:right w:val="nil"/>
            </w:tcBorders>
          </w:tcPr>
          <w:p w:rsidR="00487174" w:rsidRDefault="00487174">
            <w:pPr>
              <w:pStyle w:val="ConsPlusNormal"/>
              <w:jc w:val="center"/>
            </w:pPr>
            <w:r>
              <w:t>1</w:t>
            </w:r>
          </w:p>
        </w:tc>
        <w:tc>
          <w:tcPr>
            <w:tcW w:w="1084" w:type="dxa"/>
            <w:tcBorders>
              <w:top w:val="nil"/>
              <w:left w:val="nil"/>
              <w:bottom w:val="nil"/>
              <w:right w:val="nil"/>
            </w:tcBorders>
          </w:tcPr>
          <w:p w:rsidR="00487174" w:rsidRDefault="00487174">
            <w:pPr>
              <w:pStyle w:val="ConsPlusNormal"/>
              <w:jc w:val="center"/>
            </w:pPr>
            <w:r>
              <w:t>-</w:t>
            </w:r>
          </w:p>
        </w:tc>
        <w:tc>
          <w:tcPr>
            <w:tcW w:w="1084" w:type="dxa"/>
            <w:tcBorders>
              <w:top w:val="nil"/>
              <w:left w:val="nil"/>
              <w:bottom w:val="nil"/>
              <w:right w:val="nil"/>
            </w:tcBorders>
          </w:tcPr>
          <w:p w:rsidR="00487174" w:rsidRDefault="00487174">
            <w:pPr>
              <w:pStyle w:val="ConsPlusNormal"/>
              <w:jc w:val="center"/>
            </w:pPr>
            <w:r>
              <w:t>-</w:t>
            </w:r>
          </w:p>
        </w:tc>
        <w:tc>
          <w:tcPr>
            <w:tcW w:w="1084" w:type="dxa"/>
            <w:tcBorders>
              <w:top w:val="nil"/>
              <w:left w:val="nil"/>
              <w:bottom w:val="nil"/>
              <w:right w:val="nil"/>
            </w:tcBorders>
          </w:tcPr>
          <w:p w:rsidR="00487174" w:rsidRDefault="00487174">
            <w:pPr>
              <w:pStyle w:val="ConsPlusNormal"/>
              <w:jc w:val="center"/>
            </w:pPr>
            <w:r>
              <w:t>-</w:t>
            </w:r>
          </w:p>
        </w:tc>
        <w:tc>
          <w:tcPr>
            <w:tcW w:w="1084" w:type="dxa"/>
            <w:tcBorders>
              <w:top w:val="nil"/>
              <w:left w:val="nil"/>
              <w:bottom w:val="nil"/>
              <w:right w:val="nil"/>
            </w:tcBorders>
          </w:tcPr>
          <w:p w:rsidR="00487174" w:rsidRDefault="00487174">
            <w:pPr>
              <w:pStyle w:val="ConsPlusNormal"/>
              <w:jc w:val="center"/>
            </w:pPr>
            <w:r>
              <w:t>1,8</w:t>
            </w:r>
          </w:p>
        </w:tc>
        <w:tc>
          <w:tcPr>
            <w:tcW w:w="1084" w:type="dxa"/>
            <w:tcBorders>
              <w:top w:val="nil"/>
              <w:left w:val="nil"/>
              <w:bottom w:val="nil"/>
              <w:right w:val="nil"/>
            </w:tcBorders>
          </w:tcPr>
          <w:p w:rsidR="00487174" w:rsidRDefault="00487174">
            <w:pPr>
              <w:pStyle w:val="ConsPlusNormal"/>
              <w:jc w:val="center"/>
            </w:pPr>
            <w:r>
              <w:t>2</w:t>
            </w:r>
          </w:p>
        </w:tc>
        <w:tc>
          <w:tcPr>
            <w:tcW w:w="1084" w:type="dxa"/>
            <w:tcBorders>
              <w:top w:val="nil"/>
              <w:left w:val="nil"/>
              <w:bottom w:val="nil"/>
              <w:right w:val="nil"/>
            </w:tcBorders>
          </w:tcPr>
          <w:p w:rsidR="00487174" w:rsidRDefault="00487174">
            <w:pPr>
              <w:pStyle w:val="ConsPlusNormal"/>
              <w:jc w:val="center"/>
            </w:pPr>
            <w:r>
              <w:t>2,2</w:t>
            </w:r>
          </w:p>
        </w:tc>
      </w:tr>
      <w:tr w:rsidR="00487174">
        <w:tblPrEx>
          <w:tblBorders>
            <w:insideH w:val="none" w:sz="0" w:space="0" w:color="auto"/>
            <w:insideV w:val="none" w:sz="0" w:space="0" w:color="auto"/>
          </w:tblBorders>
        </w:tblPrEx>
        <w:tc>
          <w:tcPr>
            <w:tcW w:w="482" w:type="dxa"/>
            <w:tcBorders>
              <w:top w:val="nil"/>
              <w:left w:val="nil"/>
              <w:bottom w:val="nil"/>
              <w:right w:val="nil"/>
            </w:tcBorders>
          </w:tcPr>
          <w:p w:rsidR="00487174" w:rsidRDefault="00487174">
            <w:pPr>
              <w:pStyle w:val="ConsPlusNormal"/>
            </w:pPr>
            <w:r>
              <w:lastRenderedPageBreak/>
              <w:t>6.</w:t>
            </w:r>
          </w:p>
        </w:tc>
        <w:tc>
          <w:tcPr>
            <w:tcW w:w="3976" w:type="dxa"/>
            <w:tcBorders>
              <w:top w:val="nil"/>
              <w:left w:val="nil"/>
              <w:bottom w:val="nil"/>
              <w:right w:val="nil"/>
            </w:tcBorders>
          </w:tcPr>
          <w:p w:rsidR="00487174" w:rsidRDefault="00487174">
            <w:pPr>
              <w:pStyle w:val="ConsPlusNormal"/>
            </w:pPr>
            <w:r>
              <w:t>Доля научно-исследовательских работ Минэнерго России в области энергосбережения и повышения энергетической эффективности, результаты которых были реализованы в виде правовых актов, в общем количестве научно-исследовательских работ в области энергосбережения и повышения энергетической эффективности</w:t>
            </w:r>
          </w:p>
        </w:tc>
        <w:tc>
          <w:tcPr>
            <w:tcW w:w="1329" w:type="dxa"/>
            <w:tcBorders>
              <w:top w:val="nil"/>
              <w:left w:val="nil"/>
              <w:bottom w:val="nil"/>
              <w:right w:val="nil"/>
            </w:tcBorders>
          </w:tcPr>
          <w:p w:rsidR="00487174" w:rsidRDefault="00487174">
            <w:pPr>
              <w:pStyle w:val="ConsPlusNormal"/>
              <w:jc w:val="center"/>
            </w:pPr>
            <w:r>
              <w:t>процентов</w:t>
            </w:r>
          </w:p>
        </w:tc>
        <w:tc>
          <w:tcPr>
            <w:tcW w:w="1083" w:type="dxa"/>
            <w:tcBorders>
              <w:top w:val="nil"/>
              <w:left w:val="nil"/>
              <w:bottom w:val="nil"/>
              <w:right w:val="nil"/>
            </w:tcBorders>
          </w:tcPr>
          <w:p w:rsidR="00487174" w:rsidRDefault="00487174">
            <w:pPr>
              <w:pStyle w:val="ConsPlusNormal"/>
              <w:jc w:val="center"/>
            </w:pPr>
            <w:r>
              <w:t>-</w:t>
            </w:r>
          </w:p>
        </w:tc>
        <w:tc>
          <w:tcPr>
            <w:tcW w:w="1084" w:type="dxa"/>
            <w:tcBorders>
              <w:top w:val="nil"/>
              <w:left w:val="nil"/>
              <w:bottom w:val="nil"/>
              <w:right w:val="nil"/>
            </w:tcBorders>
          </w:tcPr>
          <w:p w:rsidR="00487174" w:rsidRDefault="00487174">
            <w:pPr>
              <w:pStyle w:val="ConsPlusNormal"/>
              <w:jc w:val="center"/>
            </w:pPr>
            <w:r>
              <w:t>-</w:t>
            </w:r>
          </w:p>
        </w:tc>
        <w:tc>
          <w:tcPr>
            <w:tcW w:w="1084" w:type="dxa"/>
            <w:tcBorders>
              <w:top w:val="nil"/>
              <w:left w:val="nil"/>
              <w:bottom w:val="nil"/>
              <w:right w:val="nil"/>
            </w:tcBorders>
          </w:tcPr>
          <w:p w:rsidR="00487174" w:rsidRDefault="00487174">
            <w:pPr>
              <w:pStyle w:val="ConsPlusNormal"/>
              <w:jc w:val="center"/>
            </w:pPr>
            <w:r>
              <w:t>75</w:t>
            </w:r>
          </w:p>
        </w:tc>
        <w:tc>
          <w:tcPr>
            <w:tcW w:w="1084" w:type="dxa"/>
            <w:tcBorders>
              <w:top w:val="nil"/>
              <w:left w:val="nil"/>
              <w:bottom w:val="nil"/>
              <w:right w:val="nil"/>
            </w:tcBorders>
          </w:tcPr>
          <w:p w:rsidR="00487174" w:rsidRDefault="00487174">
            <w:pPr>
              <w:pStyle w:val="ConsPlusNormal"/>
              <w:jc w:val="center"/>
            </w:pPr>
            <w:r>
              <w:t>75</w:t>
            </w:r>
          </w:p>
        </w:tc>
        <w:tc>
          <w:tcPr>
            <w:tcW w:w="1084" w:type="dxa"/>
            <w:tcBorders>
              <w:top w:val="nil"/>
              <w:left w:val="nil"/>
              <w:bottom w:val="nil"/>
              <w:right w:val="nil"/>
            </w:tcBorders>
          </w:tcPr>
          <w:p w:rsidR="00487174" w:rsidRDefault="00487174">
            <w:pPr>
              <w:pStyle w:val="ConsPlusNormal"/>
              <w:jc w:val="center"/>
            </w:pPr>
            <w:r>
              <w:t>75</w:t>
            </w:r>
          </w:p>
        </w:tc>
        <w:tc>
          <w:tcPr>
            <w:tcW w:w="1084" w:type="dxa"/>
            <w:tcBorders>
              <w:top w:val="nil"/>
              <w:left w:val="nil"/>
              <w:bottom w:val="nil"/>
              <w:right w:val="nil"/>
            </w:tcBorders>
          </w:tcPr>
          <w:p w:rsidR="00487174" w:rsidRDefault="00487174">
            <w:pPr>
              <w:pStyle w:val="ConsPlusNormal"/>
              <w:jc w:val="center"/>
            </w:pPr>
            <w:r>
              <w:t>75</w:t>
            </w:r>
          </w:p>
        </w:tc>
        <w:tc>
          <w:tcPr>
            <w:tcW w:w="1084" w:type="dxa"/>
            <w:tcBorders>
              <w:top w:val="nil"/>
              <w:left w:val="nil"/>
              <w:bottom w:val="nil"/>
              <w:right w:val="nil"/>
            </w:tcBorders>
          </w:tcPr>
          <w:p w:rsidR="00487174" w:rsidRDefault="00487174">
            <w:pPr>
              <w:pStyle w:val="ConsPlusNormal"/>
              <w:jc w:val="center"/>
            </w:pPr>
            <w:r>
              <w:t>75</w:t>
            </w:r>
          </w:p>
        </w:tc>
        <w:tc>
          <w:tcPr>
            <w:tcW w:w="1084" w:type="dxa"/>
            <w:tcBorders>
              <w:top w:val="nil"/>
              <w:left w:val="nil"/>
              <w:bottom w:val="nil"/>
              <w:right w:val="nil"/>
            </w:tcBorders>
          </w:tcPr>
          <w:p w:rsidR="00487174" w:rsidRDefault="00487174">
            <w:pPr>
              <w:pStyle w:val="ConsPlusNormal"/>
              <w:jc w:val="center"/>
            </w:pPr>
            <w:r>
              <w:t>75</w:t>
            </w:r>
          </w:p>
        </w:tc>
        <w:tc>
          <w:tcPr>
            <w:tcW w:w="1084" w:type="dxa"/>
            <w:tcBorders>
              <w:top w:val="nil"/>
              <w:left w:val="nil"/>
              <w:bottom w:val="nil"/>
              <w:right w:val="nil"/>
            </w:tcBorders>
          </w:tcPr>
          <w:p w:rsidR="00487174" w:rsidRDefault="00487174">
            <w:pPr>
              <w:pStyle w:val="ConsPlusNormal"/>
              <w:jc w:val="center"/>
            </w:pPr>
            <w:r>
              <w:t>75</w:t>
            </w:r>
          </w:p>
        </w:tc>
      </w:tr>
      <w:tr w:rsidR="00487174">
        <w:tblPrEx>
          <w:tblBorders>
            <w:insideH w:val="none" w:sz="0" w:space="0" w:color="auto"/>
            <w:insideV w:val="none" w:sz="0" w:space="0" w:color="auto"/>
          </w:tblBorders>
        </w:tblPrEx>
        <w:tc>
          <w:tcPr>
            <w:tcW w:w="482" w:type="dxa"/>
            <w:tcBorders>
              <w:top w:val="nil"/>
              <w:left w:val="nil"/>
              <w:bottom w:val="nil"/>
              <w:right w:val="nil"/>
            </w:tcBorders>
          </w:tcPr>
          <w:p w:rsidR="00487174" w:rsidRDefault="00487174">
            <w:pPr>
              <w:pStyle w:val="ConsPlusNormal"/>
            </w:pPr>
            <w:r>
              <w:t>7.</w:t>
            </w:r>
          </w:p>
        </w:tc>
        <w:tc>
          <w:tcPr>
            <w:tcW w:w="3976" w:type="dxa"/>
            <w:tcBorders>
              <w:top w:val="nil"/>
              <w:left w:val="nil"/>
              <w:bottom w:val="nil"/>
              <w:right w:val="nil"/>
            </w:tcBorders>
          </w:tcPr>
          <w:p w:rsidR="00487174" w:rsidRDefault="00487174">
            <w:pPr>
              <w:pStyle w:val="ConsPlusNormal"/>
            </w:pPr>
            <w:r>
              <w:t>Количество прошедших обучение работников, ответственных за энергосбережение и повышение энергетической эффективности, нарастающим итогом</w:t>
            </w:r>
          </w:p>
        </w:tc>
        <w:tc>
          <w:tcPr>
            <w:tcW w:w="1329" w:type="dxa"/>
            <w:tcBorders>
              <w:top w:val="nil"/>
              <w:left w:val="nil"/>
              <w:bottom w:val="nil"/>
              <w:right w:val="nil"/>
            </w:tcBorders>
          </w:tcPr>
          <w:p w:rsidR="00487174" w:rsidRDefault="00487174">
            <w:pPr>
              <w:pStyle w:val="ConsPlusNormal"/>
              <w:jc w:val="center"/>
            </w:pPr>
            <w:r>
              <w:t>тыс. человек</w:t>
            </w:r>
          </w:p>
        </w:tc>
        <w:tc>
          <w:tcPr>
            <w:tcW w:w="1083" w:type="dxa"/>
            <w:tcBorders>
              <w:top w:val="nil"/>
              <w:left w:val="nil"/>
              <w:bottom w:val="nil"/>
              <w:right w:val="nil"/>
            </w:tcBorders>
          </w:tcPr>
          <w:p w:rsidR="00487174" w:rsidRDefault="00487174">
            <w:pPr>
              <w:pStyle w:val="ConsPlusNormal"/>
              <w:jc w:val="center"/>
            </w:pPr>
            <w:r>
              <w:t>-</w:t>
            </w:r>
          </w:p>
        </w:tc>
        <w:tc>
          <w:tcPr>
            <w:tcW w:w="1084" w:type="dxa"/>
            <w:tcBorders>
              <w:top w:val="nil"/>
              <w:left w:val="nil"/>
              <w:bottom w:val="nil"/>
              <w:right w:val="nil"/>
            </w:tcBorders>
          </w:tcPr>
          <w:p w:rsidR="00487174" w:rsidRDefault="00487174">
            <w:pPr>
              <w:pStyle w:val="ConsPlusNormal"/>
              <w:jc w:val="center"/>
            </w:pPr>
            <w:r>
              <w:t>14</w:t>
            </w:r>
          </w:p>
        </w:tc>
        <w:tc>
          <w:tcPr>
            <w:tcW w:w="1084" w:type="dxa"/>
            <w:tcBorders>
              <w:top w:val="nil"/>
              <w:left w:val="nil"/>
              <w:bottom w:val="nil"/>
              <w:right w:val="nil"/>
            </w:tcBorders>
          </w:tcPr>
          <w:p w:rsidR="00487174" w:rsidRDefault="00487174">
            <w:pPr>
              <w:pStyle w:val="ConsPlusNormal"/>
              <w:jc w:val="center"/>
            </w:pPr>
            <w:r>
              <w:t>23</w:t>
            </w:r>
          </w:p>
        </w:tc>
        <w:tc>
          <w:tcPr>
            <w:tcW w:w="1084" w:type="dxa"/>
            <w:tcBorders>
              <w:top w:val="nil"/>
              <w:left w:val="nil"/>
              <w:bottom w:val="nil"/>
              <w:right w:val="nil"/>
            </w:tcBorders>
          </w:tcPr>
          <w:p w:rsidR="00487174" w:rsidRDefault="00487174">
            <w:pPr>
              <w:pStyle w:val="ConsPlusNormal"/>
              <w:jc w:val="center"/>
            </w:pPr>
            <w:r>
              <w:t>53</w:t>
            </w:r>
          </w:p>
        </w:tc>
        <w:tc>
          <w:tcPr>
            <w:tcW w:w="1084" w:type="dxa"/>
            <w:tcBorders>
              <w:top w:val="nil"/>
              <w:left w:val="nil"/>
              <w:bottom w:val="nil"/>
              <w:right w:val="nil"/>
            </w:tcBorders>
          </w:tcPr>
          <w:p w:rsidR="00487174" w:rsidRDefault="00487174">
            <w:pPr>
              <w:pStyle w:val="ConsPlusNormal"/>
              <w:jc w:val="center"/>
            </w:pPr>
            <w:r>
              <w:t>57</w:t>
            </w:r>
          </w:p>
        </w:tc>
        <w:tc>
          <w:tcPr>
            <w:tcW w:w="1084" w:type="dxa"/>
            <w:tcBorders>
              <w:top w:val="nil"/>
              <w:left w:val="nil"/>
              <w:bottom w:val="nil"/>
              <w:right w:val="nil"/>
            </w:tcBorders>
          </w:tcPr>
          <w:p w:rsidR="00487174" w:rsidRDefault="00487174">
            <w:pPr>
              <w:pStyle w:val="ConsPlusNormal"/>
              <w:jc w:val="center"/>
            </w:pPr>
            <w:r>
              <w:t>62</w:t>
            </w:r>
          </w:p>
        </w:tc>
        <w:tc>
          <w:tcPr>
            <w:tcW w:w="1084" w:type="dxa"/>
            <w:tcBorders>
              <w:top w:val="nil"/>
              <w:left w:val="nil"/>
              <w:bottom w:val="nil"/>
              <w:right w:val="nil"/>
            </w:tcBorders>
          </w:tcPr>
          <w:p w:rsidR="00487174" w:rsidRDefault="00487174">
            <w:pPr>
              <w:pStyle w:val="ConsPlusNormal"/>
              <w:jc w:val="center"/>
            </w:pPr>
            <w:r>
              <w:t>67</w:t>
            </w:r>
          </w:p>
        </w:tc>
        <w:tc>
          <w:tcPr>
            <w:tcW w:w="1084" w:type="dxa"/>
            <w:tcBorders>
              <w:top w:val="nil"/>
              <w:left w:val="nil"/>
              <w:bottom w:val="nil"/>
              <w:right w:val="nil"/>
            </w:tcBorders>
          </w:tcPr>
          <w:p w:rsidR="00487174" w:rsidRDefault="00487174">
            <w:pPr>
              <w:pStyle w:val="ConsPlusNormal"/>
              <w:jc w:val="center"/>
            </w:pPr>
            <w:r>
              <w:t>72</w:t>
            </w:r>
          </w:p>
        </w:tc>
        <w:tc>
          <w:tcPr>
            <w:tcW w:w="1084" w:type="dxa"/>
            <w:tcBorders>
              <w:top w:val="nil"/>
              <w:left w:val="nil"/>
              <w:bottom w:val="nil"/>
              <w:right w:val="nil"/>
            </w:tcBorders>
          </w:tcPr>
          <w:p w:rsidR="00487174" w:rsidRDefault="00487174">
            <w:pPr>
              <w:pStyle w:val="ConsPlusNormal"/>
              <w:jc w:val="center"/>
            </w:pPr>
            <w:r>
              <w:t>77</w:t>
            </w:r>
          </w:p>
        </w:tc>
      </w:tr>
      <w:tr w:rsidR="00487174">
        <w:tblPrEx>
          <w:tblBorders>
            <w:insideH w:val="none" w:sz="0" w:space="0" w:color="auto"/>
            <w:insideV w:val="none" w:sz="0" w:space="0" w:color="auto"/>
          </w:tblBorders>
        </w:tblPrEx>
        <w:tc>
          <w:tcPr>
            <w:tcW w:w="482" w:type="dxa"/>
            <w:tcBorders>
              <w:top w:val="nil"/>
              <w:left w:val="nil"/>
              <w:bottom w:val="nil"/>
              <w:right w:val="nil"/>
            </w:tcBorders>
          </w:tcPr>
          <w:p w:rsidR="00487174" w:rsidRDefault="00487174">
            <w:pPr>
              <w:pStyle w:val="ConsPlusNormal"/>
            </w:pPr>
          </w:p>
        </w:tc>
        <w:tc>
          <w:tcPr>
            <w:tcW w:w="15060" w:type="dxa"/>
            <w:gridSpan w:val="11"/>
            <w:tcBorders>
              <w:top w:val="nil"/>
              <w:left w:val="nil"/>
              <w:bottom w:val="nil"/>
              <w:right w:val="nil"/>
            </w:tcBorders>
          </w:tcPr>
          <w:p w:rsidR="00487174" w:rsidRDefault="00487174">
            <w:pPr>
              <w:pStyle w:val="ConsPlusNormal"/>
              <w:jc w:val="center"/>
            </w:pPr>
            <w:r>
              <w:t>Подпрограмма 2 "Развитие и модернизация электроэнергетики"</w:t>
            </w:r>
          </w:p>
        </w:tc>
      </w:tr>
      <w:tr w:rsidR="00487174">
        <w:tblPrEx>
          <w:tblBorders>
            <w:insideH w:val="none" w:sz="0" w:space="0" w:color="auto"/>
            <w:insideV w:val="none" w:sz="0" w:space="0" w:color="auto"/>
          </w:tblBorders>
        </w:tblPrEx>
        <w:tc>
          <w:tcPr>
            <w:tcW w:w="482" w:type="dxa"/>
            <w:tcBorders>
              <w:top w:val="nil"/>
              <w:left w:val="nil"/>
              <w:bottom w:val="nil"/>
              <w:right w:val="nil"/>
            </w:tcBorders>
          </w:tcPr>
          <w:p w:rsidR="00487174" w:rsidRDefault="00487174">
            <w:pPr>
              <w:pStyle w:val="ConsPlusNormal"/>
            </w:pPr>
            <w:r>
              <w:t>1.</w:t>
            </w:r>
          </w:p>
        </w:tc>
        <w:tc>
          <w:tcPr>
            <w:tcW w:w="3976" w:type="dxa"/>
            <w:tcBorders>
              <w:top w:val="nil"/>
              <w:left w:val="nil"/>
              <w:bottom w:val="nil"/>
              <w:right w:val="nil"/>
            </w:tcBorders>
          </w:tcPr>
          <w:p w:rsidR="00487174" w:rsidRDefault="00487174">
            <w:pPr>
              <w:pStyle w:val="ConsPlusNormal"/>
            </w:pPr>
            <w:r>
              <w:t xml:space="preserve">Вводы генерации тепловых электростанций (объекты по договорам предоставления </w:t>
            </w:r>
            <w:r>
              <w:lastRenderedPageBreak/>
              <w:t>мощности)</w:t>
            </w:r>
          </w:p>
        </w:tc>
        <w:tc>
          <w:tcPr>
            <w:tcW w:w="1329" w:type="dxa"/>
            <w:tcBorders>
              <w:top w:val="nil"/>
              <w:left w:val="nil"/>
              <w:bottom w:val="nil"/>
              <w:right w:val="nil"/>
            </w:tcBorders>
          </w:tcPr>
          <w:p w:rsidR="00487174" w:rsidRDefault="00487174">
            <w:pPr>
              <w:pStyle w:val="ConsPlusNormal"/>
              <w:jc w:val="center"/>
            </w:pPr>
            <w:r>
              <w:lastRenderedPageBreak/>
              <w:t>МВт</w:t>
            </w:r>
          </w:p>
        </w:tc>
        <w:tc>
          <w:tcPr>
            <w:tcW w:w="1083" w:type="dxa"/>
            <w:tcBorders>
              <w:top w:val="nil"/>
              <w:left w:val="nil"/>
              <w:bottom w:val="nil"/>
              <w:right w:val="nil"/>
            </w:tcBorders>
          </w:tcPr>
          <w:p w:rsidR="00487174" w:rsidRDefault="00487174">
            <w:pPr>
              <w:pStyle w:val="ConsPlusNormal"/>
              <w:jc w:val="center"/>
            </w:pPr>
            <w:r>
              <w:t>-</w:t>
            </w:r>
          </w:p>
        </w:tc>
        <w:tc>
          <w:tcPr>
            <w:tcW w:w="1084" w:type="dxa"/>
            <w:tcBorders>
              <w:top w:val="nil"/>
              <w:left w:val="nil"/>
              <w:bottom w:val="nil"/>
              <w:right w:val="nil"/>
            </w:tcBorders>
          </w:tcPr>
          <w:p w:rsidR="00487174" w:rsidRDefault="00487174">
            <w:pPr>
              <w:pStyle w:val="ConsPlusNormal"/>
              <w:jc w:val="center"/>
            </w:pPr>
            <w:r>
              <w:t>2640</w:t>
            </w:r>
          </w:p>
        </w:tc>
        <w:tc>
          <w:tcPr>
            <w:tcW w:w="1084" w:type="dxa"/>
            <w:tcBorders>
              <w:top w:val="nil"/>
              <w:left w:val="nil"/>
              <w:bottom w:val="nil"/>
              <w:right w:val="nil"/>
            </w:tcBorders>
          </w:tcPr>
          <w:p w:rsidR="00487174" w:rsidRDefault="00487174">
            <w:pPr>
              <w:pStyle w:val="ConsPlusNormal"/>
              <w:jc w:val="center"/>
            </w:pPr>
            <w:r>
              <w:t>6127</w:t>
            </w:r>
          </w:p>
        </w:tc>
        <w:tc>
          <w:tcPr>
            <w:tcW w:w="1084" w:type="dxa"/>
            <w:tcBorders>
              <w:top w:val="nil"/>
              <w:left w:val="nil"/>
              <w:bottom w:val="nil"/>
              <w:right w:val="nil"/>
            </w:tcBorders>
          </w:tcPr>
          <w:p w:rsidR="00487174" w:rsidRDefault="00487174">
            <w:pPr>
              <w:pStyle w:val="ConsPlusNormal"/>
              <w:jc w:val="center"/>
            </w:pPr>
            <w:r>
              <w:t>5144</w:t>
            </w:r>
          </w:p>
        </w:tc>
        <w:tc>
          <w:tcPr>
            <w:tcW w:w="1084" w:type="dxa"/>
            <w:tcBorders>
              <w:top w:val="nil"/>
              <w:left w:val="nil"/>
              <w:bottom w:val="nil"/>
              <w:right w:val="nil"/>
            </w:tcBorders>
          </w:tcPr>
          <w:p w:rsidR="00487174" w:rsidRDefault="00487174">
            <w:pPr>
              <w:pStyle w:val="ConsPlusNormal"/>
              <w:jc w:val="center"/>
            </w:pPr>
            <w:r>
              <w:t>1787</w:t>
            </w:r>
          </w:p>
        </w:tc>
        <w:tc>
          <w:tcPr>
            <w:tcW w:w="1084" w:type="dxa"/>
            <w:tcBorders>
              <w:top w:val="nil"/>
              <w:left w:val="nil"/>
              <w:bottom w:val="nil"/>
              <w:right w:val="nil"/>
            </w:tcBorders>
          </w:tcPr>
          <w:p w:rsidR="00487174" w:rsidRDefault="00487174">
            <w:pPr>
              <w:pStyle w:val="ConsPlusNormal"/>
              <w:jc w:val="center"/>
            </w:pPr>
            <w:r>
              <w:t>420</w:t>
            </w:r>
          </w:p>
        </w:tc>
        <w:tc>
          <w:tcPr>
            <w:tcW w:w="1084" w:type="dxa"/>
            <w:tcBorders>
              <w:top w:val="nil"/>
              <w:left w:val="nil"/>
              <w:bottom w:val="nil"/>
              <w:right w:val="nil"/>
            </w:tcBorders>
          </w:tcPr>
          <w:p w:rsidR="00487174" w:rsidRDefault="00487174">
            <w:pPr>
              <w:pStyle w:val="ConsPlusNormal"/>
              <w:jc w:val="center"/>
            </w:pPr>
            <w:r>
              <w:t>0</w:t>
            </w:r>
          </w:p>
        </w:tc>
        <w:tc>
          <w:tcPr>
            <w:tcW w:w="1084" w:type="dxa"/>
            <w:tcBorders>
              <w:top w:val="nil"/>
              <w:left w:val="nil"/>
              <w:bottom w:val="nil"/>
              <w:right w:val="nil"/>
            </w:tcBorders>
          </w:tcPr>
          <w:p w:rsidR="00487174" w:rsidRDefault="00487174">
            <w:pPr>
              <w:pStyle w:val="ConsPlusNormal"/>
              <w:jc w:val="center"/>
            </w:pPr>
            <w:r>
              <w:t>0</w:t>
            </w:r>
          </w:p>
        </w:tc>
        <w:tc>
          <w:tcPr>
            <w:tcW w:w="1084" w:type="dxa"/>
            <w:tcBorders>
              <w:top w:val="nil"/>
              <w:left w:val="nil"/>
              <w:bottom w:val="nil"/>
              <w:right w:val="nil"/>
            </w:tcBorders>
          </w:tcPr>
          <w:p w:rsidR="00487174" w:rsidRDefault="00487174">
            <w:pPr>
              <w:pStyle w:val="ConsPlusNormal"/>
              <w:jc w:val="center"/>
            </w:pPr>
            <w:r>
              <w:t>0</w:t>
            </w:r>
          </w:p>
        </w:tc>
      </w:tr>
      <w:tr w:rsidR="00487174">
        <w:tblPrEx>
          <w:tblBorders>
            <w:insideH w:val="none" w:sz="0" w:space="0" w:color="auto"/>
            <w:insideV w:val="none" w:sz="0" w:space="0" w:color="auto"/>
          </w:tblBorders>
        </w:tblPrEx>
        <w:tc>
          <w:tcPr>
            <w:tcW w:w="482" w:type="dxa"/>
            <w:tcBorders>
              <w:top w:val="nil"/>
              <w:left w:val="nil"/>
              <w:bottom w:val="nil"/>
              <w:right w:val="nil"/>
            </w:tcBorders>
          </w:tcPr>
          <w:p w:rsidR="00487174" w:rsidRDefault="00487174">
            <w:pPr>
              <w:pStyle w:val="ConsPlusNormal"/>
            </w:pPr>
            <w:r>
              <w:lastRenderedPageBreak/>
              <w:t>2.</w:t>
            </w:r>
          </w:p>
        </w:tc>
        <w:tc>
          <w:tcPr>
            <w:tcW w:w="3976" w:type="dxa"/>
            <w:tcBorders>
              <w:top w:val="nil"/>
              <w:left w:val="nil"/>
              <w:bottom w:val="nil"/>
              <w:right w:val="nil"/>
            </w:tcBorders>
          </w:tcPr>
          <w:p w:rsidR="00487174" w:rsidRDefault="00487174">
            <w:pPr>
              <w:pStyle w:val="ConsPlusNormal"/>
            </w:pPr>
            <w:r>
              <w:t>Модернизация системы коммерческого учета электроэнергии (внедрение интеллектуального учета электроэнергии)</w:t>
            </w:r>
          </w:p>
        </w:tc>
        <w:tc>
          <w:tcPr>
            <w:tcW w:w="1329" w:type="dxa"/>
            <w:tcBorders>
              <w:top w:val="nil"/>
              <w:left w:val="nil"/>
              <w:bottom w:val="nil"/>
              <w:right w:val="nil"/>
            </w:tcBorders>
          </w:tcPr>
          <w:p w:rsidR="00487174" w:rsidRDefault="00487174">
            <w:pPr>
              <w:pStyle w:val="ConsPlusNormal"/>
              <w:jc w:val="center"/>
            </w:pPr>
            <w:r>
              <w:t>процентов</w:t>
            </w:r>
          </w:p>
        </w:tc>
        <w:tc>
          <w:tcPr>
            <w:tcW w:w="1083" w:type="dxa"/>
            <w:tcBorders>
              <w:top w:val="nil"/>
              <w:left w:val="nil"/>
              <w:bottom w:val="nil"/>
              <w:right w:val="nil"/>
            </w:tcBorders>
          </w:tcPr>
          <w:p w:rsidR="00487174" w:rsidRDefault="00487174">
            <w:pPr>
              <w:pStyle w:val="ConsPlusNormal"/>
              <w:jc w:val="center"/>
            </w:pPr>
            <w:r>
              <w:t>-</w:t>
            </w:r>
          </w:p>
        </w:tc>
        <w:tc>
          <w:tcPr>
            <w:tcW w:w="1084" w:type="dxa"/>
            <w:tcBorders>
              <w:top w:val="nil"/>
              <w:left w:val="nil"/>
              <w:bottom w:val="nil"/>
              <w:right w:val="nil"/>
            </w:tcBorders>
          </w:tcPr>
          <w:p w:rsidR="00487174" w:rsidRDefault="00487174">
            <w:pPr>
              <w:pStyle w:val="ConsPlusNormal"/>
              <w:jc w:val="center"/>
            </w:pPr>
            <w:r>
              <w:t>5,2</w:t>
            </w:r>
          </w:p>
        </w:tc>
        <w:tc>
          <w:tcPr>
            <w:tcW w:w="1084" w:type="dxa"/>
            <w:tcBorders>
              <w:top w:val="nil"/>
              <w:left w:val="nil"/>
              <w:bottom w:val="nil"/>
              <w:right w:val="nil"/>
            </w:tcBorders>
          </w:tcPr>
          <w:p w:rsidR="00487174" w:rsidRDefault="00487174">
            <w:pPr>
              <w:pStyle w:val="ConsPlusNormal"/>
              <w:jc w:val="center"/>
            </w:pPr>
            <w:r>
              <w:t>8,5</w:t>
            </w:r>
          </w:p>
        </w:tc>
        <w:tc>
          <w:tcPr>
            <w:tcW w:w="1084" w:type="dxa"/>
            <w:tcBorders>
              <w:top w:val="nil"/>
              <w:left w:val="nil"/>
              <w:bottom w:val="nil"/>
              <w:right w:val="nil"/>
            </w:tcBorders>
          </w:tcPr>
          <w:p w:rsidR="00487174" w:rsidRDefault="00487174">
            <w:pPr>
              <w:pStyle w:val="ConsPlusNormal"/>
              <w:jc w:val="center"/>
            </w:pPr>
            <w:r>
              <w:t>11,1</w:t>
            </w:r>
          </w:p>
        </w:tc>
        <w:tc>
          <w:tcPr>
            <w:tcW w:w="1084" w:type="dxa"/>
            <w:tcBorders>
              <w:top w:val="nil"/>
              <w:left w:val="nil"/>
              <w:bottom w:val="nil"/>
              <w:right w:val="nil"/>
            </w:tcBorders>
          </w:tcPr>
          <w:p w:rsidR="00487174" w:rsidRDefault="00487174">
            <w:pPr>
              <w:pStyle w:val="ConsPlusNormal"/>
              <w:jc w:val="center"/>
            </w:pPr>
            <w:r>
              <w:t>12,9</w:t>
            </w:r>
          </w:p>
        </w:tc>
        <w:tc>
          <w:tcPr>
            <w:tcW w:w="1084" w:type="dxa"/>
            <w:tcBorders>
              <w:top w:val="nil"/>
              <w:left w:val="nil"/>
              <w:bottom w:val="nil"/>
              <w:right w:val="nil"/>
            </w:tcBorders>
          </w:tcPr>
          <w:p w:rsidR="00487174" w:rsidRDefault="00487174">
            <w:pPr>
              <w:pStyle w:val="ConsPlusNormal"/>
              <w:jc w:val="center"/>
            </w:pPr>
            <w:r>
              <w:t>14,4</w:t>
            </w:r>
          </w:p>
        </w:tc>
        <w:tc>
          <w:tcPr>
            <w:tcW w:w="1084" w:type="dxa"/>
            <w:tcBorders>
              <w:top w:val="nil"/>
              <w:left w:val="nil"/>
              <w:bottom w:val="nil"/>
              <w:right w:val="nil"/>
            </w:tcBorders>
          </w:tcPr>
          <w:p w:rsidR="00487174" w:rsidRDefault="00487174">
            <w:pPr>
              <w:pStyle w:val="ConsPlusNormal"/>
              <w:jc w:val="center"/>
            </w:pPr>
            <w:r>
              <w:t>15,9</w:t>
            </w:r>
          </w:p>
        </w:tc>
        <w:tc>
          <w:tcPr>
            <w:tcW w:w="1084" w:type="dxa"/>
            <w:tcBorders>
              <w:top w:val="nil"/>
              <w:left w:val="nil"/>
              <w:bottom w:val="nil"/>
              <w:right w:val="nil"/>
            </w:tcBorders>
          </w:tcPr>
          <w:p w:rsidR="00487174" w:rsidRDefault="00487174">
            <w:pPr>
              <w:pStyle w:val="ConsPlusNormal"/>
              <w:jc w:val="center"/>
            </w:pPr>
            <w:r>
              <w:t>17,4</w:t>
            </w:r>
          </w:p>
        </w:tc>
        <w:tc>
          <w:tcPr>
            <w:tcW w:w="1084" w:type="dxa"/>
            <w:tcBorders>
              <w:top w:val="nil"/>
              <w:left w:val="nil"/>
              <w:bottom w:val="nil"/>
              <w:right w:val="nil"/>
            </w:tcBorders>
          </w:tcPr>
          <w:p w:rsidR="00487174" w:rsidRDefault="00487174">
            <w:pPr>
              <w:pStyle w:val="ConsPlusNormal"/>
              <w:jc w:val="center"/>
            </w:pPr>
            <w:r>
              <w:t>18,9</w:t>
            </w:r>
          </w:p>
        </w:tc>
      </w:tr>
      <w:tr w:rsidR="00487174">
        <w:tblPrEx>
          <w:tblBorders>
            <w:insideH w:val="none" w:sz="0" w:space="0" w:color="auto"/>
            <w:insideV w:val="none" w:sz="0" w:space="0" w:color="auto"/>
          </w:tblBorders>
        </w:tblPrEx>
        <w:tc>
          <w:tcPr>
            <w:tcW w:w="482" w:type="dxa"/>
            <w:tcBorders>
              <w:top w:val="nil"/>
              <w:left w:val="nil"/>
              <w:bottom w:val="nil"/>
              <w:right w:val="nil"/>
            </w:tcBorders>
          </w:tcPr>
          <w:p w:rsidR="00487174" w:rsidRDefault="00487174">
            <w:pPr>
              <w:pStyle w:val="ConsPlusNormal"/>
            </w:pPr>
            <w:r>
              <w:t>3.</w:t>
            </w:r>
          </w:p>
        </w:tc>
        <w:tc>
          <w:tcPr>
            <w:tcW w:w="3976" w:type="dxa"/>
            <w:tcBorders>
              <w:top w:val="nil"/>
              <w:left w:val="nil"/>
              <w:bottom w:val="nil"/>
              <w:right w:val="nil"/>
            </w:tcBorders>
          </w:tcPr>
          <w:p w:rsidR="00487174" w:rsidRDefault="00487174">
            <w:pPr>
              <w:pStyle w:val="ConsPlusNormal"/>
            </w:pPr>
            <w:r>
              <w:t>Количество аварий в сетях</w:t>
            </w:r>
          </w:p>
        </w:tc>
        <w:tc>
          <w:tcPr>
            <w:tcW w:w="1329" w:type="dxa"/>
            <w:tcBorders>
              <w:top w:val="nil"/>
              <w:left w:val="nil"/>
              <w:bottom w:val="nil"/>
              <w:right w:val="nil"/>
            </w:tcBorders>
          </w:tcPr>
          <w:p w:rsidR="00487174" w:rsidRDefault="00487174">
            <w:pPr>
              <w:pStyle w:val="ConsPlusNormal"/>
              <w:jc w:val="center"/>
            </w:pPr>
            <w:r>
              <w:t>тыс. штук</w:t>
            </w:r>
          </w:p>
        </w:tc>
        <w:tc>
          <w:tcPr>
            <w:tcW w:w="1083" w:type="dxa"/>
            <w:tcBorders>
              <w:top w:val="nil"/>
              <w:left w:val="nil"/>
              <w:bottom w:val="nil"/>
              <w:right w:val="nil"/>
            </w:tcBorders>
          </w:tcPr>
          <w:p w:rsidR="00487174" w:rsidRDefault="00487174">
            <w:pPr>
              <w:pStyle w:val="ConsPlusNormal"/>
              <w:jc w:val="center"/>
            </w:pPr>
            <w:r>
              <w:t>-</w:t>
            </w:r>
          </w:p>
        </w:tc>
        <w:tc>
          <w:tcPr>
            <w:tcW w:w="1084" w:type="dxa"/>
            <w:tcBorders>
              <w:top w:val="nil"/>
              <w:left w:val="nil"/>
              <w:bottom w:val="nil"/>
              <w:right w:val="nil"/>
            </w:tcBorders>
          </w:tcPr>
          <w:p w:rsidR="00487174" w:rsidRDefault="00487174">
            <w:pPr>
              <w:pStyle w:val="ConsPlusNormal"/>
              <w:jc w:val="center"/>
            </w:pPr>
            <w:r>
              <w:t>19,8</w:t>
            </w:r>
          </w:p>
        </w:tc>
        <w:tc>
          <w:tcPr>
            <w:tcW w:w="1084" w:type="dxa"/>
            <w:tcBorders>
              <w:top w:val="nil"/>
              <w:left w:val="nil"/>
              <w:bottom w:val="nil"/>
              <w:right w:val="nil"/>
            </w:tcBorders>
          </w:tcPr>
          <w:p w:rsidR="00487174" w:rsidRDefault="00487174">
            <w:pPr>
              <w:pStyle w:val="ConsPlusNormal"/>
              <w:jc w:val="center"/>
            </w:pPr>
            <w:r>
              <w:t>19,2</w:t>
            </w:r>
          </w:p>
        </w:tc>
        <w:tc>
          <w:tcPr>
            <w:tcW w:w="1084" w:type="dxa"/>
            <w:tcBorders>
              <w:top w:val="nil"/>
              <w:left w:val="nil"/>
              <w:bottom w:val="nil"/>
              <w:right w:val="nil"/>
            </w:tcBorders>
          </w:tcPr>
          <w:p w:rsidR="00487174" w:rsidRDefault="00487174">
            <w:pPr>
              <w:pStyle w:val="ConsPlusNormal"/>
              <w:jc w:val="center"/>
            </w:pPr>
            <w:r>
              <w:t>18,6</w:t>
            </w:r>
          </w:p>
        </w:tc>
        <w:tc>
          <w:tcPr>
            <w:tcW w:w="1084" w:type="dxa"/>
            <w:tcBorders>
              <w:top w:val="nil"/>
              <w:left w:val="nil"/>
              <w:bottom w:val="nil"/>
              <w:right w:val="nil"/>
            </w:tcBorders>
          </w:tcPr>
          <w:p w:rsidR="00487174" w:rsidRDefault="00487174">
            <w:pPr>
              <w:pStyle w:val="ConsPlusNormal"/>
              <w:jc w:val="center"/>
            </w:pPr>
            <w:r>
              <w:t>18</w:t>
            </w:r>
          </w:p>
        </w:tc>
        <w:tc>
          <w:tcPr>
            <w:tcW w:w="1084" w:type="dxa"/>
            <w:tcBorders>
              <w:top w:val="nil"/>
              <w:left w:val="nil"/>
              <w:bottom w:val="nil"/>
              <w:right w:val="nil"/>
            </w:tcBorders>
          </w:tcPr>
          <w:p w:rsidR="00487174" w:rsidRDefault="00487174">
            <w:pPr>
              <w:pStyle w:val="ConsPlusNormal"/>
              <w:jc w:val="center"/>
            </w:pPr>
            <w:r>
              <w:t>17,4</w:t>
            </w:r>
          </w:p>
        </w:tc>
        <w:tc>
          <w:tcPr>
            <w:tcW w:w="1084" w:type="dxa"/>
            <w:tcBorders>
              <w:top w:val="nil"/>
              <w:left w:val="nil"/>
              <w:bottom w:val="nil"/>
              <w:right w:val="nil"/>
            </w:tcBorders>
          </w:tcPr>
          <w:p w:rsidR="00487174" w:rsidRDefault="00487174">
            <w:pPr>
              <w:pStyle w:val="ConsPlusNormal"/>
              <w:jc w:val="center"/>
            </w:pPr>
            <w:r>
              <w:t>16,9</w:t>
            </w:r>
          </w:p>
        </w:tc>
        <w:tc>
          <w:tcPr>
            <w:tcW w:w="1084" w:type="dxa"/>
            <w:tcBorders>
              <w:top w:val="nil"/>
              <w:left w:val="nil"/>
              <w:bottom w:val="nil"/>
              <w:right w:val="nil"/>
            </w:tcBorders>
          </w:tcPr>
          <w:p w:rsidR="00487174" w:rsidRDefault="00487174">
            <w:pPr>
              <w:pStyle w:val="ConsPlusNormal"/>
              <w:jc w:val="center"/>
            </w:pPr>
            <w:r>
              <w:t>16,4</w:t>
            </w:r>
          </w:p>
        </w:tc>
        <w:tc>
          <w:tcPr>
            <w:tcW w:w="1084" w:type="dxa"/>
            <w:tcBorders>
              <w:top w:val="nil"/>
              <w:left w:val="nil"/>
              <w:bottom w:val="nil"/>
              <w:right w:val="nil"/>
            </w:tcBorders>
          </w:tcPr>
          <w:p w:rsidR="00487174" w:rsidRDefault="00487174">
            <w:pPr>
              <w:pStyle w:val="ConsPlusNormal"/>
              <w:jc w:val="center"/>
            </w:pPr>
            <w:r>
              <w:t>15,9</w:t>
            </w:r>
          </w:p>
        </w:tc>
      </w:tr>
      <w:tr w:rsidR="00487174">
        <w:tblPrEx>
          <w:tblBorders>
            <w:insideH w:val="none" w:sz="0" w:space="0" w:color="auto"/>
            <w:insideV w:val="none" w:sz="0" w:space="0" w:color="auto"/>
          </w:tblBorders>
        </w:tblPrEx>
        <w:tc>
          <w:tcPr>
            <w:tcW w:w="482" w:type="dxa"/>
            <w:tcBorders>
              <w:top w:val="nil"/>
              <w:left w:val="nil"/>
              <w:bottom w:val="nil"/>
              <w:right w:val="nil"/>
            </w:tcBorders>
          </w:tcPr>
          <w:p w:rsidR="00487174" w:rsidRDefault="00487174">
            <w:pPr>
              <w:pStyle w:val="ConsPlusNormal"/>
            </w:pPr>
            <w:r>
              <w:t>4.</w:t>
            </w:r>
          </w:p>
        </w:tc>
        <w:tc>
          <w:tcPr>
            <w:tcW w:w="3976" w:type="dxa"/>
            <w:tcBorders>
              <w:top w:val="nil"/>
              <w:left w:val="nil"/>
              <w:bottom w:val="nil"/>
              <w:right w:val="nil"/>
            </w:tcBorders>
          </w:tcPr>
          <w:p w:rsidR="00487174" w:rsidRDefault="00487174">
            <w:pPr>
              <w:pStyle w:val="ConsPlusNormal"/>
            </w:pPr>
            <w:r>
              <w:t>Количество аварий в генерации</w:t>
            </w:r>
          </w:p>
        </w:tc>
        <w:tc>
          <w:tcPr>
            <w:tcW w:w="1329" w:type="dxa"/>
            <w:tcBorders>
              <w:top w:val="nil"/>
              <w:left w:val="nil"/>
              <w:bottom w:val="nil"/>
              <w:right w:val="nil"/>
            </w:tcBorders>
          </w:tcPr>
          <w:p w:rsidR="00487174" w:rsidRDefault="00487174">
            <w:pPr>
              <w:pStyle w:val="ConsPlusNormal"/>
              <w:jc w:val="center"/>
            </w:pPr>
            <w:r>
              <w:t>тыс. штук</w:t>
            </w:r>
          </w:p>
        </w:tc>
        <w:tc>
          <w:tcPr>
            <w:tcW w:w="1083" w:type="dxa"/>
            <w:tcBorders>
              <w:top w:val="nil"/>
              <w:left w:val="nil"/>
              <w:bottom w:val="nil"/>
              <w:right w:val="nil"/>
            </w:tcBorders>
          </w:tcPr>
          <w:p w:rsidR="00487174" w:rsidRDefault="00487174">
            <w:pPr>
              <w:pStyle w:val="ConsPlusNormal"/>
              <w:jc w:val="center"/>
            </w:pPr>
            <w:r>
              <w:t>-</w:t>
            </w:r>
          </w:p>
        </w:tc>
        <w:tc>
          <w:tcPr>
            <w:tcW w:w="1084" w:type="dxa"/>
            <w:tcBorders>
              <w:top w:val="nil"/>
              <w:left w:val="nil"/>
              <w:bottom w:val="nil"/>
              <w:right w:val="nil"/>
            </w:tcBorders>
          </w:tcPr>
          <w:p w:rsidR="00487174" w:rsidRDefault="00487174">
            <w:pPr>
              <w:pStyle w:val="ConsPlusNormal"/>
              <w:jc w:val="center"/>
            </w:pPr>
            <w:r>
              <w:t>4,5</w:t>
            </w:r>
          </w:p>
        </w:tc>
        <w:tc>
          <w:tcPr>
            <w:tcW w:w="1084" w:type="dxa"/>
            <w:tcBorders>
              <w:top w:val="nil"/>
              <w:left w:val="nil"/>
              <w:bottom w:val="nil"/>
              <w:right w:val="nil"/>
            </w:tcBorders>
          </w:tcPr>
          <w:p w:rsidR="00487174" w:rsidRDefault="00487174">
            <w:pPr>
              <w:pStyle w:val="ConsPlusNormal"/>
              <w:jc w:val="center"/>
            </w:pPr>
            <w:r>
              <w:t>4,3</w:t>
            </w:r>
          </w:p>
        </w:tc>
        <w:tc>
          <w:tcPr>
            <w:tcW w:w="1084" w:type="dxa"/>
            <w:tcBorders>
              <w:top w:val="nil"/>
              <w:left w:val="nil"/>
              <w:bottom w:val="nil"/>
              <w:right w:val="nil"/>
            </w:tcBorders>
          </w:tcPr>
          <w:p w:rsidR="00487174" w:rsidRDefault="00487174">
            <w:pPr>
              <w:pStyle w:val="ConsPlusNormal"/>
              <w:jc w:val="center"/>
            </w:pPr>
            <w:r>
              <w:t>4,1</w:t>
            </w:r>
          </w:p>
        </w:tc>
        <w:tc>
          <w:tcPr>
            <w:tcW w:w="1084" w:type="dxa"/>
            <w:tcBorders>
              <w:top w:val="nil"/>
              <w:left w:val="nil"/>
              <w:bottom w:val="nil"/>
              <w:right w:val="nil"/>
            </w:tcBorders>
          </w:tcPr>
          <w:p w:rsidR="00487174" w:rsidRDefault="00487174">
            <w:pPr>
              <w:pStyle w:val="ConsPlusNormal"/>
              <w:jc w:val="center"/>
            </w:pPr>
            <w:r>
              <w:t>3,9</w:t>
            </w:r>
          </w:p>
        </w:tc>
        <w:tc>
          <w:tcPr>
            <w:tcW w:w="1084" w:type="dxa"/>
            <w:tcBorders>
              <w:top w:val="nil"/>
              <w:left w:val="nil"/>
              <w:bottom w:val="nil"/>
              <w:right w:val="nil"/>
            </w:tcBorders>
          </w:tcPr>
          <w:p w:rsidR="00487174" w:rsidRDefault="00487174">
            <w:pPr>
              <w:pStyle w:val="ConsPlusNormal"/>
              <w:jc w:val="center"/>
            </w:pPr>
            <w:r>
              <w:t>3,7</w:t>
            </w:r>
          </w:p>
        </w:tc>
        <w:tc>
          <w:tcPr>
            <w:tcW w:w="1084" w:type="dxa"/>
            <w:tcBorders>
              <w:top w:val="nil"/>
              <w:left w:val="nil"/>
              <w:bottom w:val="nil"/>
              <w:right w:val="nil"/>
            </w:tcBorders>
          </w:tcPr>
          <w:p w:rsidR="00487174" w:rsidRDefault="00487174">
            <w:pPr>
              <w:pStyle w:val="ConsPlusNormal"/>
              <w:jc w:val="center"/>
            </w:pPr>
            <w:r>
              <w:t>3,6</w:t>
            </w:r>
          </w:p>
        </w:tc>
        <w:tc>
          <w:tcPr>
            <w:tcW w:w="1084" w:type="dxa"/>
            <w:tcBorders>
              <w:top w:val="nil"/>
              <w:left w:val="nil"/>
              <w:bottom w:val="nil"/>
              <w:right w:val="nil"/>
            </w:tcBorders>
          </w:tcPr>
          <w:p w:rsidR="00487174" w:rsidRDefault="00487174">
            <w:pPr>
              <w:pStyle w:val="ConsPlusNormal"/>
              <w:jc w:val="center"/>
            </w:pPr>
            <w:r>
              <w:t>3,4</w:t>
            </w:r>
          </w:p>
        </w:tc>
        <w:tc>
          <w:tcPr>
            <w:tcW w:w="1084" w:type="dxa"/>
            <w:tcBorders>
              <w:top w:val="nil"/>
              <w:left w:val="nil"/>
              <w:bottom w:val="nil"/>
              <w:right w:val="nil"/>
            </w:tcBorders>
          </w:tcPr>
          <w:p w:rsidR="00487174" w:rsidRDefault="00487174">
            <w:pPr>
              <w:pStyle w:val="ConsPlusNormal"/>
              <w:jc w:val="center"/>
            </w:pPr>
            <w:r>
              <w:t>3,2</w:t>
            </w:r>
          </w:p>
        </w:tc>
      </w:tr>
      <w:tr w:rsidR="00487174">
        <w:tblPrEx>
          <w:tblBorders>
            <w:insideH w:val="none" w:sz="0" w:space="0" w:color="auto"/>
            <w:insideV w:val="none" w:sz="0" w:space="0" w:color="auto"/>
          </w:tblBorders>
        </w:tblPrEx>
        <w:tc>
          <w:tcPr>
            <w:tcW w:w="482" w:type="dxa"/>
            <w:tcBorders>
              <w:top w:val="nil"/>
              <w:left w:val="nil"/>
              <w:bottom w:val="nil"/>
              <w:right w:val="nil"/>
            </w:tcBorders>
          </w:tcPr>
          <w:p w:rsidR="00487174" w:rsidRDefault="00487174">
            <w:pPr>
              <w:pStyle w:val="ConsPlusNormal"/>
            </w:pPr>
            <w:r>
              <w:t>5.</w:t>
            </w:r>
          </w:p>
        </w:tc>
        <w:tc>
          <w:tcPr>
            <w:tcW w:w="3976" w:type="dxa"/>
            <w:tcBorders>
              <w:top w:val="nil"/>
              <w:left w:val="nil"/>
              <w:bottom w:val="nil"/>
              <w:right w:val="nil"/>
            </w:tcBorders>
          </w:tcPr>
          <w:p w:rsidR="00487174" w:rsidRDefault="00487174">
            <w:pPr>
              <w:pStyle w:val="ConsPlusNormal"/>
            </w:pPr>
            <w:r>
              <w:t>Удельный расход условного топлива на отпуск электрической энергии на источниках комбинированного производства электрической и тепловой энергии с установленной мощностью 25 МВт и более (пропорциональный метод разделения топлива)</w:t>
            </w:r>
          </w:p>
        </w:tc>
        <w:tc>
          <w:tcPr>
            <w:tcW w:w="1329" w:type="dxa"/>
            <w:tcBorders>
              <w:top w:val="nil"/>
              <w:left w:val="nil"/>
              <w:bottom w:val="nil"/>
              <w:right w:val="nil"/>
            </w:tcBorders>
          </w:tcPr>
          <w:p w:rsidR="00487174" w:rsidRDefault="00487174">
            <w:pPr>
              <w:pStyle w:val="ConsPlusNormal"/>
              <w:jc w:val="center"/>
            </w:pPr>
            <w:r>
              <w:t>г у.т./кВт·ч</w:t>
            </w:r>
          </w:p>
        </w:tc>
        <w:tc>
          <w:tcPr>
            <w:tcW w:w="1083" w:type="dxa"/>
            <w:tcBorders>
              <w:top w:val="nil"/>
              <w:left w:val="nil"/>
              <w:bottom w:val="nil"/>
              <w:right w:val="nil"/>
            </w:tcBorders>
          </w:tcPr>
          <w:p w:rsidR="00487174" w:rsidRDefault="00487174">
            <w:pPr>
              <w:pStyle w:val="ConsPlusNormal"/>
              <w:jc w:val="center"/>
            </w:pPr>
            <w:r>
              <w:t>-</w:t>
            </w:r>
          </w:p>
        </w:tc>
        <w:tc>
          <w:tcPr>
            <w:tcW w:w="1084" w:type="dxa"/>
            <w:tcBorders>
              <w:top w:val="nil"/>
              <w:left w:val="nil"/>
              <w:bottom w:val="nil"/>
              <w:right w:val="nil"/>
            </w:tcBorders>
          </w:tcPr>
          <w:p w:rsidR="00487174" w:rsidRDefault="00487174">
            <w:pPr>
              <w:pStyle w:val="ConsPlusNormal"/>
              <w:jc w:val="center"/>
            </w:pPr>
            <w:r>
              <w:t>322,4</w:t>
            </w:r>
          </w:p>
        </w:tc>
        <w:tc>
          <w:tcPr>
            <w:tcW w:w="1084" w:type="dxa"/>
            <w:tcBorders>
              <w:top w:val="nil"/>
              <w:left w:val="nil"/>
              <w:bottom w:val="nil"/>
              <w:right w:val="nil"/>
            </w:tcBorders>
          </w:tcPr>
          <w:p w:rsidR="00487174" w:rsidRDefault="00487174">
            <w:pPr>
              <w:pStyle w:val="ConsPlusNormal"/>
              <w:jc w:val="center"/>
            </w:pPr>
            <w:r>
              <w:t>321,1</w:t>
            </w:r>
          </w:p>
        </w:tc>
        <w:tc>
          <w:tcPr>
            <w:tcW w:w="1084" w:type="dxa"/>
            <w:tcBorders>
              <w:top w:val="nil"/>
              <w:left w:val="nil"/>
              <w:bottom w:val="nil"/>
              <w:right w:val="nil"/>
            </w:tcBorders>
          </w:tcPr>
          <w:p w:rsidR="00487174" w:rsidRDefault="00487174">
            <w:pPr>
              <w:pStyle w:val="ConsPlusNormal"/>
              <w:jc w:val="center"/>
            </w:pPr>
            <w:r>
              <w:t>318,6</w:t>
            </w:r>
          </w:p>
        </w:tc>
        <w:tc>
          <w:tcPr>
            <w:tcW w:w="1084" w:type="dxa"/>
            <w:tcBorders>
              <w:top w:val="nil"/>
              <w:left w:val="nil"/>
              <w:bottom w:val="nil"/>
              <w:right w:val="nil"/>
            </w:tcBorders>
          </w:tcPr>
          <w:p w:rsidR="00487174" w:rsidRDefault="00487174">
            <w:pPr>
              <w:pStyle w:val="ConsPlusNormal"/>
              <w:jc w:val="center"/>
            </w:pPr>
            <w:r>
              <w:t>315,5</w:t>
            </w:r>
          </w:p>
        </w:tc>
        <w:tc>
          <w:tcPr>
            <w:tcW w:w="1084" w:type="dxa"/>
            <w:tcBorders>
              <w:top w:val="nil"/>
              <w:left w:val="nil"/>
              <w:bottom w:val="nil"/>
              <w:right w:val="nil"/>
            </w:tcBorders>
          </w:tcPr>
          <w:p w:rsidR="00487174" w:rsidRDefault="00487174">
            <w:pPr>
              <w:pStyle w:val="ConsPlusNormal"/>
              <w:jc w:val="center"/>
            </w:pPr>
            <w:r>
              <w:t>314,1</w:t>
            </w:r>
          </w:p>
        </w:tc>
        <w:tc>
          <w:tcPr>
            <w:tcW w:w="1084" w:type="dxa"/>
            <w:tcBorders>
              <w:top w:val="nil"/>
              <w:left w:val="nil"/>
              <w:bottom w:val="nil"/>
              <w:right w:val="nil"/>
            </w:tcBorders>
          </w:tcPr>
          <w:p w:rsidR="00487174" w:rsidRDefault="00487174">
            <w:pPr>
              <w:pStyle w:val="ConsPlusNormal"/>
              <w:jc w:val="center"/>
            </w:pPr>
            <w:r>
              <w:t>312,2</w:t>
            </w:r>
          </w:p>
        </w:tc>
        <w:tc>
          <w:tcPr>
            <w:tcW w:w="1084" w:type="dxa"/>
            <w:tcBorders>
              <w:top w:val="nil"/>
              <w:left w:val="nil"/>
              <w:bottom w:val="nil"/>
              <w:right w:val="nil"/>
            </w:tcBorders>
          </w:tcPr>
          <w:p w:rsidR="00487174" w:rsidRDefault="00487174">
            <w:pPr>
              <w:pStyle w:val="ConsPlusNormal"/>
              <w:jc w:val="center"/>
            </w:pPr>
            <w:r>
              <w:t>311,1</w:t>
            </w:r>
          </w:p>
        </w:tc>
        <w:tc>
          <w:tcPr>
            <w:tcW w:w="1084" w:type="dxa"/>
            <w:tcBorders>
              <w:top w:val="nil"/>
              <w:left w:val="nil"/>
              <w:bottom w:val="nil"/>
              <w:right w:val="nil"/>
            </w:tcBorders>
          </w:tcPr>
          <w:p w:rsidR="00487174" w:rsidRDefault="00487174">
            <w:pPr>
              <w:pStyle w:val="ConsPlusNormal"/>
              <w:jc w:val="center"/>
            </w:pPr>
            <w:r>
              <w:t>310</w:t>
            </w:r>
          </w:p>
        </w:tc>
      </w:tr>
      <w:tr w:rsidR="00487174">
        <w:tblPrEx>
          <w:tblBorders>
            <w:insideH w:val="none" w:sz="0" w:space="0" w:color="auto"/>
            <w:insideV w:val="none" w:sz="0" w:space="0" w:color="auto"/>
          </w:tblBorders>
        </w:tblPrEx>
        <w:tc>
          <w:tcPr>
            <w:tcW w:w="482" w:type="dxa"/>
            <w:tcBorders>
              <w:top w:val="nil"/>
              <w:left w:val="nil"/>
              <w:bottom w:val="nil"/>
              <w:right w:val="nil"/>
            </w:tcBorders>
          </w:tcPr>
          <w:p w:rsidR="00487174" w:rsidRDefault="00487174">
            <w:pPr>
              <w:pStyle w:val="ConsPlusNormal"/>
            </w:pPr>
            <w:r>
              <w:t>6.</w:t>
            </w:r>
          </w:p>
        </w:tc>
        <w:tc>
          <w:tcPr>
            <w:tcW w:w="3976" w:type="dxa"/>
            <w:tcBorders>
              <w:top w:val="nil"/>
              <w:left w:val="nil"/>
              <w:bottom w:val="nil"/>
              <w:right w:val="nil"/>
            </w:tcBorders>
          </w:tcPr>
          <w:p w:rsidR="00487174" w:rsidRDefault="00487174">
            <w:pPr>
              <w:pStyle w:val="ConsPlusNormal"/>
            </w:pPr>
            <w:r>
              <w:t xml:space="preserve">Удельный расход условного топлива на отпуск тепловой энергии с коллекторов на источниках комбинированного производства электрической и тепловой энергии с установленной мощностью 25 </w:t>
            </w:r>
            <w:r>
              <w:lastRenderedPageBreak/>
              <w:t>МВт и более (пропорциональный метод разделения топлива)</w:t>
            </w:r>
          </w:p>
        </w:tc>
        <w:tc>
          <w:tcPr>
            <w:tcW w:w="1329" w:type="dxa"/>
            <w:tcBorders>
              <w:top w:val="nil"/>
              <w:left w:val="nil"/>
              <w:bottom w:val="nil"/>
              <w:right w:val="nil"/>
            </w:tcBorders>
          </w:tcPr>
          <w:p w:rsidR="00487174" w:rsidRDefault="00487174">
            <w:pPr>
              <w:pStyle w:val="ConsPlusNormal"/>
              <w:jc w:val="center"/>
            </w:pPr>
            <w:r>
              <w:lastRenderedPageBreak/>
              <w:t>кг у.т./Гкал</w:t>
            </w:r>
          </w:p>
        </w:tc>
        <w:tc>
          <w:tcPr>
            <w:tcW w:w="1083" w:type="dxa"/>
            <w:tcBorders>
              <w:top w:val="nil"/>
              <w:left w:val="nil"/>
              <w:bottom w:val="nil"/>
              <w:right w:val="nil"/>
            </w:tcBorders>
          </w:tcPr>
          <w:p w:rsidR="00487174" w:rsidRDefault="00487174">
            <w:pPr>
              <w:pStyle w:val="ConsPlusNormal"/>
              <w:jc w:val="center"/>
            </w:pPr>
            <w:r>
              <w:t>-</w:t>
            </w:r>
          </w:p>
        </w:tc>
        <w:tc>
          <w:tcPr>
            <w:tcW w:w="1084" w:type="dxa"/>
            <w:tcBorders>
              <w:top w:val="nil"/>
              <w:left w:val="nil"/>
              <w:bottom w:val="nil"/>
              <w:right w:val="nil"/>
            </w:tcBorders>
          </w:tcPr>
          <w:p w:rsidR="00487174" w:rsidRDefault="00487174">
            <w:pPr>
              <w:pStyle w:val="ConsPlusNormal"/>
              <w:jc w:val="center"/>
            </w:pPr>
            <w:r>
              <w:t>168,2</w:t>
            </w:r>
          </w:p>
        </w:tc>
        <w:tc>
          <w:tcPr>
            <w:tcW w:w="1084" w:type="dxa"/>
            <w:tcBorders>
              <w:top w:val="nil"/>
              <w:left w:val="nil"/>
              <w:bottom w:val="nil"/>
              <w:right w:val="nil"/>
            </w:tcBorders>
          </w:tcPr>
          <w:p w:rsidR="00487174" w:rsidRDefault="00487174">
            <w:pPr>
              <w:pStyle w:val="ConsPlusNormal"/>
              <w:jc w:val="center"/>
            </w:pPr>
            <w:r>
              <w:t>166,6</w:t>
            </w:r>
          </w:p>
        </w:tc>
        <w:tc>
          <w:tcPr>
            <w:tcW w:w="1084" w:type="dxa"/>
            <w:tcBorders>
              <w:top w:val="nil"/>
              <w:left w:val="nil"/>
              <w:bottom w:val="nil"/>
              <w:right w:val="nil"/>
            </w:tcBorders>
          </w:tcPr>
          <w:p w:rsidR="00487174" w:rsidRDefault="00487174">
            <w:pPr>
              <w:pStyle w:val="ConsPlusNormal"/>
              <w:jc w:val="center"/>
            </w:pPr>
            <w:r>
              <w:t>165,7</w:t>
            </w:r>
          </w:p>
        </w:tc>
        <w:tc>
          <w:tcPr>
            <w:tcW w:w="1084" w:type="dxa"/>
            <w:tcBorders>
              <w:top w:val="nil"/>
              <w:left w:val="nil"/>
              <w:bottom w:val="nil"/>
              <w:right w:val="nil"/>
            </w:tcBorders>
          </w:tcPr>
          <w:p w:rsidR="00487174" w:rsidRDefault="00487174">
            <w:pPr>
              <w:pStyle w:val="ConsPlusNormal"/>
              <w:jc w:val="center"/>
            </w:pPr>
            <w:r>
              <w:t>162,8</w:t>
            </w:r>
          </w:p>
        </w:tc>
        <w:tc>
          <w:tcPr>
            <w:tcW w:w="1084" w:type="dxa"/>
            <w:tcBorders>
              <w:top w:val="nil"/>
              <w:left w:val="nil"/>
              <w:bottom w:val="nil"/>
              <w:right w:val="nil"/>
            </w:tcBorders>
          </w:tcPr>
          <w:p w:rsidR="00487174" w:rsidRDefault="00487174">
            <w:pPr>
              <w:pStyle w:val="ConsPlusNormal"/>
              <w:jc w:val="center"/>
            </w:pPr>
            <w:r>
              <w:t>160</w:t>
            </w:r>
          </w:p>
        </w:tc>
        <w:tc>
          <w:tcPr>
            <w:tcW w:w="1084" w:type="dxa"/>
            <w:tcBorders>
              <w:top w:val="nil"/>
              <w:left w:val="nil"/>
              <w:bottom w:val="nil"/>
              <w:right w:val="nil"/>
            </w:tcBorders>
          </w:tcPr>
          <w:p w:rsidR="00487174" w:rsidRDefault="00487174">
            <w:pPr>
              <w:pStyle w:val="ConsPlusNormal"/>
              <w:jc w:val="center"/>
            </w:pPr>
            <w:r>
              <w:t>158,2</w:t>
            </w:r>
          </w:p>
        </w:tc>
        <w:tc>
          <w:tcPr>
            <w:tcW w:w="1084" w:type="dxa"/>
            <w:tcBorders>
              <w:top w:val="nil"/>
              <w:left w:val="nil"/>
              <w:bottom w:val="nil"/>
              <w:right w:val="nil"/>
            </w:tcBorders>
          </w:tcPr>
          <w:p w:rsidR="00487174" w:rsidRDefault="00487174">
            <w:pPr>
              <w:pStyle w:val="ConsPlusNormal"/>
              <w:jc w:val="center"/>
            </w:pPr>
            <w:r>
              <w:t>158</w:t>
            </w:r>
          </w:p>
        </w:tc>
        <w:tc>
          <w:tcPr>
            <w:tcW w:w="1084" w:type="dxa"/>
            <w:tcBorders>
              <w:top w:val="nil"/>
              <w:left w:val="nil"/>
              <w:bottom w:val="nil"/>
              <w:right w:val="nil"/>
            </w:tcBorders>
          </w:tcPr>
          <w:p w:rsidR="00487174" w:rsidRDefault="00487174">
            <w:pPr>
              <w:pStyle w:val="ConsPlusNormal"/>
              <w:jc w:val="center"/>
            </w:pPr>
            <w:r>
              <w:t>157</w:t>
            </w:r>
          </w:p>
        </w:tc>
      </w:tr>
      <w:tr w:rsidR="00487174">
        <w:tblPrEx>
          <w:tblBorders>
            <w:insideH w:val="none" w:sz="0" w:space="0" w:color="auto"/>
            <w:insideV w:val="none" w:sz="0" w:space="0" w:color="auto"/>
          </w:tblBorders>
        </w:tblPrEx>
        <w:tc>
          <w:tcPr>
            <w:tcW w:w="482" w:type="dxa"/>
            <w:tcBorders>
              <w:top w:val="nil"/>
              <w:left w:val="nil"/>
              <w:bottom w:val="nil"/>
              <w:right w:val="nil"/>
            </w:tcBorders>
          </w:tcPr>
          <w:p w:rsidR="00487174" w:rsidRDefault="00487174">
            <w:pPr>
              <w:pStyle w:val="ConsPlusNormal"/>
            </w:pPr>
            <w:r>
              <w:lastRenderedPageBreak/>
              <w:t>7.</w:t>
            </w:r>
          </w:p>
        </w:tc>
        <w:tc>
          <w:tcPr>
            <w:tcW w:w="3976" w:type="dxa"/>
            <w:tcBorders>
              <w:top w:val="nil"/>
              <w:left w:val="nil"/>
              <w:bottom w:val="nil"/>
              <w:right w:val="nil"/>
            </w:tcBorders>
          </w:tcPr>
          <w:p w:rsidR="00487174" w:rsidRDefault="00487174">
            <w:pPr>
              <w:pStyle w:val="ConsPlusNormal"/>
            </w:pPr>
            <w:r>
              <w:t>Срок подключения к энергосети</w:t>
            </w:r>
          </w:p>
        </w:tc>
        <w:tc>
          <w:tcPr>
            <w:tcW w:w="1329" w:type="dxa"/>
            <w:tcBorders>
              <w:top w:val="nil"/>
              <w:left w:val="nil"/>
              <w:bottom w:val="nil"/>
              <w:right w:val="nil"/>
            </w:tcBorders>
          </w:tcPr>
          <w:p w:rsidR="00487174" w:rsidRDefault="00487174">
            <w:pPr>
              <w:pStyle w:val="ConsPlusNormal"/>
              <w:jc w:val="center"/>
            </w:pPr>
            <w:r>
              <w:t>дней</w:t>
            </w:r>
          </w:p>
        </w:tc>
        <w:tc>
          <w:tcPr>
            <w:tcW w:w="1083" w:type="dxa"/>
            <w:tcBorders>
              <w:top w:val="nil"/>
              <w:left w:val="nil"/>
              <w:bottom w:val="nil"/>
              <w:right w:val="nil"/>
            </w:tcBorders>
          </w:tcPr>
          <w:p w:rsidR="00487174" w:rsidRDefault="00487174">
            <w:pPr>
              <w:pStyle w:val="ConsPlusNormal"/>
              <w:jc w:val="center"/>
            </w:pPr>
            <w:r>
              <w:t>-</w:t>
            </w:r>
          </w:p>
        </w:tc>
        <w:tc>
          <w:tcPr>
            <w:tcW w:w="1084" w:type="dxa"/>
            <w:tcBorders>
              <w:top w:val="nil"/>
              <w:left w:val="nil"/>
              <w:bottom w:val="nil"/>
              <w:right w:val="nil"/>
            </w:tcBorders>
          </w:tcPr>
          <w:p w:rsidR="00487174" w:rsidRDefault="00487174">
            <w:pPr>
              <w:pStyle w:val="ConsPlusNormal"/>
              <w:jc w:val="center"/>
            </w:pPr>
            <w:r>
              <w:t>276</w:t>
            </w:r>
          </w:p>
        </w:tc>
        <w:tc>
          <w:tcPr>
            <w:tcW w:w="1084" w:type="dxa"/>
            <w:tcBorders>
              <w:top w:val="nil"/>
              <w:left w:val="nil"/>
              <w:bottom w:val="nil"/>
              <w:right w:val="nil"/>
            </w:tcBorders>
          </w:tcPr>
          <w:p w:rsidR="00487174" w:rsidRDefault="00487174">
            <w:pPr>
              <w:pStyle w:val="ConsPlusNormal"/>
              <w:jc w:val="center"/>
            </w:pPr>
            <w:r>
              <w:t>135</w:t>
            </w:r>
          </w:p>
        </w:tc>
        <w:tc>
          <w:tcPr>
            <w:tcW w:w="1084" w:type="dxa"/>
            <w:tcBorders>
              <w:top w:val="nil"/>
              <w:left w:val="nil"/>
              <w:bottom w:val="nil"/>
              <w:right w:val="nil"/>
            </w:tcBorders>
          </w:tcPr>
          <w:p w:rsidR="00487174" w:rsidRDefault="00487174">
            <w:pPr>
              <w:pStyle w:val="ConsPlusNormal"/>
              <w:jc w:val="center"/>
            </w:pPr>
            <w:r>
              <w:t>135</w:t>
            </w:r>
          </w:p>
        </w:tc>
        <w:tc>
          <w:tcPr>
            <w:tcW w:w="1084" w:type="dxa"/>
            <w:tcBorders>
              <w:top w:val="nil"/>
              <w:left w:val="nil"/>
              <w:bottom w:val="nil"/>
              <w:right w:val="nil"/>
            </w:tcBorders>
          </w:tcPr>
          <w:p w:rsidR="00487174" w:rsidRDefault="00487174">
            <w:pPr>
              <w:pStyle w:val="ConsPlusNormal"/>
              <w:jc w:val="center"/>
            </w:pPr>
            <w:r>
              <w:t>135</w:t>
            </w:r>
          </w:p>
        </w:tc>
        <w:tc>
          <w:tcPr>
            <w:tcW w:w="1084" w:type="dxa"/>
            <w:tcBorders>
              <w:top w:val="nil"/>
              <w:left w:val="nil"/>
              <w:bottom w:val="nil"/>
              <w:right w:val="nil"/>
            </w:tcBorders>
          </w:tcPr>
          <w:p w:rsidR="00487174" w:rsidRDefault="00487174">
            <w:pPr>
              <w:pStyle w:val="ConsPlusNormal"/>
              <w:jc w:val="center"/>
            </w:pPr>
            <w:r>
              <w:t>135</w:t>
            </w:r>
          </w:p>
        </w:tc>
        <w:tc>
          <w:tcPr>
            <w:tcW w:w="1084" w:type="dxa"/>
            <w:tcBorders>
              <w:top w:val="nil"/>
              <w:left w:val="nil"/>
              <w:bottom w:val="nil"/>
              <w:right w:val="nil"/>
            </w:tcBorders>
          </w:tcPr>
          <w:p w:rsidR="00487174" w:rsidRDefault="00487174">
            <w:pPr>
              <w:pStyle w:val="ConsPlusNormal"/>
              <w:jc w:val="center"/>
            </w:pPr>
            <w:r>
              <w:t>90</w:t>
            </w:r>
          </w:p>
        </w:tc>
        <w:tc>
          <w:tcPr>
            <w:tcW w:w="1084" w:type="dxa"/>
            <w:tcBorders>
              <w:top w:val="nil"/>
              <w:left w:val="nil"/>
              <w:bottom w:val="nil"/>
              <w:right w:val="nil"/>
            </w:tcBorders>
          </w:tcPr>
          <w:p w:rsidR="00487174" w:rsidRDefault="00487174">
            <w:pPr>
              <w:pStyle w:val="ConsPlusNormal"/>
              <w:jc w:val="center"/>
            </w:pPr>
            <w:r>
              <w:t>90</w:t>
            </w:r>
          </w:p>
        </w:tc>
        <w:tc>
          <w:tcPr>
            <w:tcW w:w="1084" w:type="dxa"/>
            <w:tcBorders>
              <w:top w:val="nil"/>
              <w:left w:val="nil"/>
              <w:bottom w:val="nil"/>
              <w:right w:val="nil"/>
            </w:tcBorders>
          </w:tcPr>
          <w:p w:rsidR="00487174" w:rsidRDefault="00487174">
            <w:pPr>
              <w:pStyle w:val="ConsPlusNormal"/>
              <w:jc w:val="center"/>
            </w:pPr>
            <w:r>
              <w:t>90</w:t>
            </w:r>
          </w:p>
        </w:tc>
      </w:tr>
      <w:tr w:rsidR="00487174">
        <w:tblPrEx>
          <w:tblBorders>
            <w:insideH w:val="none" w:sz="0" w:space="0" w:color="auto"/>
            <w:insideV w:val="none" w:sz="0" w:space="0" w:color="auto"/>
          </w:tblBorders>
        </w:tblPrEx>
        <w:tc>
          <w:tcPr>
            <w:tcW w:w="482" w:type="dxa"/>
            <w:tcBorders>
              <w:top w:val="nil"/>
              <w:left w:val="nil"/>
              <w:bottom w:val="nil"/>
              <w:right w:val="nil"/>
            </w:tcBorders>
          </w:tcPr>
          <w:p w:rsidR="00487174" w:rsidRDefault="00487174">
            <w:pPr>
              <w:pStyle w:val="ConsPlusNormal"/>
            </w:pPr>
            <w:r>
              <w:t>8.</w:t>
            </w:r>
          </w:p>
        </w:tc>
        <w:tc>
          <w:tcPr>
            <w:tcW w:w="3976" w:type="dxa"/>
            <w:tcBorders>
              <w:top w:val="nil"/>
              <w:left w:val="nil"/>
              <w:bottom w:val="nil"/>
              <w:right w:val="nil"/>
            </w:tcBorders>
          </w:tcPr>
          <w:p w:rsidR="00487174" w:rsidRDefault="00487174">
            <w:pPr>
              <w:pStyle w:val="ConsPlusNormal"/>
            </w:pPr>
            <w:r>
              <w:t>Количество этапов, необходимых для получения доступа к энергосети</w:t>
            </w:r>
          </w:p>
        </w:tc>
        <w:tc>
          <w:tcPr>
            <w:tcW w:w="1329" w:type="dxa"/>
            <w:tcBorders>
              <w:top w:val="nil"/>
              <w:left w:val="nil"/>
              <w:bottom w:val="nil"/>
              <w:right w:val="nil"/>
            </w:tcBorders>
          </w:tcPr>
          <w:p w:rsidR="00487174" w:rsidRDefault="00487174">
            <w:pPr>
              <w:pStyle w:val="ConsPlusNormal"/>
              <w:jc w:val="center"/>
            </w:pPr>
            <w:r>
              <w:t>штук</w:t>
            </w:r>
          </w:p>
        </w:tc>
        <w:tc>
          <w:tcPr>
            <w:tcW w:w="1083" w:type="dxa"/>
            <w:tcBorders>
              <w:top w:val="nil"/>
              <w:left w:val="nil"/>
              <w:bottom w:val="nil"/>
              <w:right w:val="nil"/>
            </w:tcBorders>
          </w:tcPr>
          <w:p w:rsidR="00487174" w:rsidRDefault="00487174">
            <w:pPr>
              <w:pStyle w:val="ConsPlusNormal"/>
              <w:jc w:val="center"/>
            </w:pPr>
            <w:r>
              <w:t>-</w:t>
            </w:r>
          </w:p>
        </w:tc>
        <w:tc>
          <w:tcPr>
            <w:tcW w:w="1084" w:type="dxa"/>
            <w:tcBorders>
              <w:top w:val="nil"/>
              <w:left w:val="nil"/>
              <w:bottom w:val="nil"/>
              <w:right w:val="nil"/>
            </w:tcBorders>
          </w:tcPr>
          <w:p w:rsidR="00487174" w:rsidRDefault="00487174">
            <w:pPr>
              <w:pStyle w:val="ConsPlusNormal"/>
              <w:jc w:val="center"/>
            </w:pPr>
            <w:r>
              <w:t>8</w:t>
            </w:r>
          </w:p>
        </w:tc>
        <w:tc>
          <w:tcPr>
            <w:tcW w:w="1084" w:type="dxa"/>
            <w:tcBorders>
              <w:top w:val="nil"/>
              <w:left w:val="nil"/>
              <w:bottom w:val="nil"/>
              <w:right w:val="nil"/>
            </w:tcBorders>
          </w:tcPr>
          <w:p w:rsidR="00487174" w:rsidRDefault="00487174">
            <w:pPr>
              <w:pStyle w:val="ConsPlusNormal"/>
              <w:jc w:val="center"/>
            </w:pPr>
            <w:r>
              <w:t>5</w:t>
            </w:r>
          </w:p>
        </w:tc>
        <w:tc>
          <w:tcPr>
            <w:tcW w:w="1084" w:type="dxa"/>
            <w:tcBorders>
              <w:top w:val="nil"/>
              <w:left w:val="nil"/>
              <w:bottom w:val="nil"/>
              <w:right w:val="nil"/>
            </w:tcBorders>
          </w:tcPr>
          <w:p w:rsidR="00487174" w:rsidRDefault="00487174">
            <w:pPr>
              <w:pStyle w:val="ConsPlusNormal"/>
              <w:jc w:val="center"/>
            </w:pPr>
            <w:r>
              <w:t>4</w:t>
            </w:r>
          </w:p>
        </w:tc>
        <w:tc>
          <w:tcPr>
            <w:tcW w:w="1084" w:type="dxa"/>
            <w:tcBorders>
              <w:top w:val="nil"/>
              <w:left w:val="nil"/>
              <w:bottom w:val="nil"/>
              <w:right w:val="nil"/>
            </w:tcBorders>
          </w:tcPr>
          <w:p w:rsidR="00487174" w:rsidRDefault="00487174">
            <w:pPr>
              <w:pStyle w:val="ConsPlusNormal"/>
              <w:jc w:val="center"/>
            </w:pPr>
            <w:r>
              <w:t>4</w:t>
            </w:r>
          </w:p>
        </w:tc>
        <w:tc>
          <w:tcPr>
            <w:tcW w:w="1084" w:type="dxa"/>
            <w:tcBorders>
              <w:top w:val="nil"/>
              <w:left w:val="nil"/>
              <w:bottom w:val="nil"/>
              <w:right w:val="nil"/>
            </w:tcBorders>
          </w:tcPr>
          <w:p w:rsidR="00487174" w:rsidRDefault="00487174">
            <w:pPr>
              <w:pStyle w:val="ConsPlusNormal"/>
              <w:jc w:val="center"/>
            </w:pPr>
            <w:r>
              <w:t>4</w:t>
            </w:r>
          </w:p>
        </w:tc>
        <w:tc>
          <w:tcPr>
            <w:tcW w:w="1084" w:type="dxa"/>
            <w:tcBorders>
              <w:top w:val="nil"/>
              <w:left w:val="nil"/>
              <w:bottom w:val="nil"/>
              <w:right w:val="nil"/>
            </w:tcBorders>
          </w:tcPr>
          <w:p w:rsidR="00487174" w:rsidRDefault="00487174">
            <w:pPr>
              <w:pStyle w:val="ConsPlusNormal"/>
              <w:jc w:val="center"/>
            </w:pPr>
            <w:r>
              <w:t>3</w:t>
            </w:r>
          </w:p>
        </w:tc>
        <w:tc>
          <w:tcPr>
            <w:tcW w:w="1084" w:type="dxa"/>
            <w:tcBorders>
              <w:top w:val="nil"/>
              <w:left w:val="nil"/>
              <w:bottom w:val="nil"/>
              <w:right w:val="nil"/>
            </w:tcBorders>
          </w:tcPr>
          <w:p w:rsidR="00487174" w:rsidRDefault="00487174">
            <w:pPr>
              <w:pStyle w:val="ConsPlusNormal"/>
              <w:jc w:val="center"/>
            </w:pPr>
            <w:r>
              <w:t>3</w:t>
            </w:r>
          </w:p>
        </w:tc>
        <w:tc>
          <w:tcPr>
            <w:tcW w:w="1084" w:type="dxa"/>
            <w:tcBorders>
              <w:top w:val="nil"/>
              <w:left w:val="nil"/>
              <w:bottom w:val="nil"/>
              <w:right w:val="nil"/>
            </w:tcBorders>
          </w:tcPr>
          <w:p w:rsidR="00487174" w:rsidRDefault="00487174">
            <w:pPr>
              <w:pStyle w:val="ConsPlusNormal"/>
              <w:jc w:val="center"/>
            </w:pPr>
            <w:r>
              <w:t>3</w:t>
            </w:r>
          </w:p>
        </w:tc>
      </w:tr>
      <w:tr w:rsidR="00487174">
        <w:tblPrEx>
          <w:tblBorders>
            <w:insideH w:val="none" w:sz="0" w:space="0" w:color="auto"/>
            <w:insideV w:val="none" w:sz="0" w:space="0" w:color="auto"/>
          </w:tblBorders>
        </w:tblPrEx>
        <w:tc>
          <w:tcPr>
            <w:tcW w:w="482" w:type="dxa"/>
            <w:tcBorders>
              <w:top w:val="nil"/>
              <w:left w:val="nil"/>
              <w:bottom w:val="nil"/>
              <w:right w:val="nil"/>
            </w:tcBorders>
          </w:tcPr>
          <w:p w:rsidR="00487174" w:rsidRDefault="00487174">
            <w:pPr>
              <w:pStyle w:val="ConsPlusNormal"/>
            </w:pPr>
            <w:r>
              <w:t>9.</w:t>
            </w:r>
          </w:p>
        </w:tc>
        <w:tc>
          <w:tcPr>
            <w:tcW w:w="3976" w:type="dxa"/>
            <w:tcBorders>
              <w:top w:val="nil"/>
              <w:left w:val="nil"/>
              <w:bottom w:val="nil"/>
              <w:right w:val="nil"/>
            </w:tcBorders>
          </w:tcPr>
          <w:p w:rsidR="00487174" w:rsidRDefault="00487174">
            <w:pPr>
              <w:pStyle w:val="ConsPlusNormal"/>
            </w:pPr>
            <w:r>
              <w:t xml:space="preserve">Ввод генерирующих мощностей на территории Дальневосточного федерального округа в соответствии с </w:t>
            </w:r>
            <w:hyperlink r:id="rId85" w:history="1">
              <w:r>
                <w:rPr>
                  <w:color w:val="0000FF"/>
                </w:rPr>
                <w:t>Указом</w:t>
              </w:r>
            </w:hyperlink>
            <w:r>
              <w:t xml:space="preserve"> Президента Российской Федерации от 22 ноября 2012 г. N 1564</w:t>
            </w:r>
          </w:p>
        </w:tc>
        <w:tc>
          <w:tcPr>
            <w:tcW w:w="1329" w:type="dxa"/>
            <w:tcBorders>
              <w:top w:val="nil"/>
              <w:left w:val="nil"/>
              <w:bottom w:val="nil"/>
              <w:right w:val="nil"/>
            </w:tcBorders>
          </w:tcPr>
          <w:p w:rsidR="00487174" w:rsidRDefault="00487174">
            <w:pPr>
              <w:pStyle w:val="ConsPlusNormal"/>
              <w:jc w:val="center"/>
            </w:pPr>
            <w:r>
              <w:t>МВт</w:t>
            </w:r>
          </w:p>
        </w:tc>
        <w:tc>
          <w:tcPr>
            <w:tcW w:w="1083" w:type="dxa"/>
            <w:tcBorders>
              <w:top w:val="nil"/>
              <w:left w:val="nil"/>
              <w:bottom w:val="nil"/>
              <w:right w:val="nil"/>
            </w:tcBorders>
          </w:tcPr>
          <w:p w:rsidR="00487174" w:rsidRDefault="00487174">
            <w:pPr>
              <w:pStyle w:val="ConsPlusNormal"/>
              <w:jc w:val="center"/>
            </w:pPr>
            <w:r>
              <w:t>-</w:t>
            </w:r>
          </w:p>
        </w:tc>
        <w:tc>
          <w:tcPr>
            <w:tcW w:w="1084" w:type="dxa"/>
            <w:tcBorders>
              <w:top w:val="nil"/>
              <w:left w:val="nil"/>
              <w:bottom w:val="nil"/>
              <w:right w:val="nil"/>
            </w:tcBorders>
          </w:tcPr>
          <w:p w:rsidR="00487174" w:rsidRDefault="00487174">
            <w:pPr>
              <w:pStyle w:val="ConsPlusNormal"/>
              <w:jc w:val="center"/>
            </w:pPr>
            <w:r>
              <w:t>-</w:t>
            </w:r>
          </w:p>
        </w:tc>
        <w:tc>
          <w:tcPr>
            <w:tcW w:w="1084" w:type="dxa"/>
            <w:tcBorders>
              <w:top w:val="nil"/>
              <w:left w:val="nil"/>
              <w:bottom w:val="nil"/>
              <w:right w:val="nil"/>
            </w:tcBorders>
          </w:tcPr>
          <w:p w:rsidR="00487174" w:rsidRDefault="00487174">
            <w:pPr>
              <w:pStyle w:val="ConsPlusNormal"/>
              <w:jc w:val="center"/>
            </w:pPr>
            <w:r>
              <w:t>-</w:t>
            </w:r>
          </w:p>
        </w:tc>
        <w:tc>
          <w:tcPr>
            <w:tcW w:w="1084" w:type="dxa"/>
            <w:tcBorders>
              <w:top w:val="nil"/>
              <w:left w:val="nil"/>
              <w:bottom w:val="nil"/>
              <w:right w:val="nil"/>
            </w:tcBorders>
          </w:tcPr>
          <w:p w:rsidR="00487174" w:rsidRDefault="00487174">
            <w:pPr>
              <w:pStyle w:val="ConsPlusNormal"/>
              <w:jc w:val="center"/>
            </w:pPr>
            <w:r>
              <w:t>120</w:t>
            </w:r>
          </w:p>
        </w:tc>
        <w:tc>
          <w:tcPr>
            <w:tcW w:w="1084" w:type="dxa"/>
            <w:tcBorders>
              <w:top w:val="nil"/>
              <w:left w:val="nil"/>
              <w:bottom w:val="nil"/>
              <w:right w:val="nil"/>
            </w:tcBorders>
          </w:tcPr>
          <w:p w:rsidR="00487174" w:rsidRDefault="00487174">
            <w:pPr>
              <w:pStyle w:val="ConsPlusNormal"/>
              <w:jc w:val="center"/>
            </w:pPr>
            <w:r>
              <w:t>193,48</w:t>
            </w:r>
          </w:p>
        </w:tc>
        <w:tc>
          <w:tcPr>
            <w:tcW w:w="1084" w:type="dxa"/>
            <w:tcBorders>
              <w:top w:val="nil"/>
              <w:left w:val="nil"/>
              <w:bottom w:val="nil"/>
              <w:right w:val="nil"/>
            </w:tcBorders>
          </w:tcPr>
          <w:p w:rsidR="00487174" w:rsidRDefault="00487174">
            <w:pPr>
              <w:pStyle w:val="ConsPlusNormal"/>
              <w:jc w:val="center"/>
            </w:pPr>
            <w:r>
              <w:t>240</w:t>
            </w:r>
          </w:p>
        </w:tc>
        <w:tc>
          <w:tcPr>
            <w:tcW w:w="1084" w:type="dxa"/>
            <w:tcBorders>
              <w:top w:val="nil"/>
              <w:left w:val="nil"/>
              <w:bottom w:val="nil"/>
              <w:right w:val="nil"/>
            </w:tcBorders>
          </w:tcPr>
          <w:p w:rsidR="00487174" w:rsidRDefault="00487174">
            <w:pPr>
              <w:pStyle w:val="ConsPlusNormal"/>
              <w:jc w:val="center"/>
            </w:pPr>
            <w:r>
              <w:t>-</w:t>
            </w:r>
          </w:p>
        </w:tc>
        <w:tc>
          <w:tcPr>
            <w:tcW w:w="1084" w:type="dxa"/>
            <w:tcBorders>
              <w:top w:val="nil"/>
              <w:left w:val="nil"/>
              <w:bottom w:val="nil"/>
              <w:right w:val="nil"/>
            </w:tcBorders>
          </w:tcPr>
          <w:p w:rsidR="00487174" w:rsidRDefault="00487174">
            <w:pPr>
              <w:pStyle w:val="ConsPlusNormal"/>
              <w:jc w:val="center"/>
            </w:pPr>
            <w:r>
              <w:t>-</w:t>
            </w:r>
          </w:p>
        </w:tc>
        <w:tc>
          <w:tcPr>
            <w:tcW w:w="1084"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482" w:type="dxa"/>
            <w:tcBorders>
              <w:top w:val="nil"/>
              <w:left w:val="nil"/>
              <w:bottom w:val="nil"/>
              <w:right w:val="nil"/>
            </w:tcBorders>
          </w:tcPr>
          <w:p w:rsidR="00487174" w:rsidRDefault="00487174">
            <w:pPr>
              <w:pStyle w:val="ConsPlusNormal"/>
            </w:pPr>
            <w:r>
              <w:t>10.</w:t>
            </w:r>
          </w:p>
        </w:tc>
        <w:tc>
          <w:tcPr>
            <w:tcW w:w="3976" w:type="dxa"/>
            <w:tcBorders>
              <w:top w:val="nil"/>
              <w:left w:val="nil"/>
              <w:bottom w:val="nil"/>
              <w:right w:val="nil"/>
            </w:tcBorders>
          </w:tcPr>
          <w:p w:rsidR="00487174" w:rsidRDefault="00487174">
            <w:pPr>
              <w:pStyle w:val="ConsPlusNormal"/>
            </w:pPr>
            <w:r>
              <w:t xml:space="preserve">Соотношение цен (тарифов) на электрическую энергию, установленных в регионе, к ценам (тарифам), установленным в соглашении с субъектом Российской Федерации о поэтапном доведении цен (тарифов) до экономически обоснованного </w:t>
            </w:r>
            <w:r>
              <w:lastRenderedPageBreak/>
              <w:t>уровня</w:t>
            </w:r>
          </w:p>
        </w:tc>
        <w:tc>
          <w:tcPr>
            <w:tcW w:w="1329" w:type="dxa"/>
            <w:tcBorders>
              <w:top w:val="nil"/>
              <w:left w:val="nil"/>
              <w:bottom w:val="nil"/>
              <w:right w:val="nil"/>
            </w:tcBorders>
          </w:tcPr>
          <w:p w:rsidR="00487174" w:rsidRDefault="00487174">
            <w:pPr>
              <w:pStyle w:val="ConsPlusNormal"/>
              <w:jc w:val="center"/>
            </w:pPr>
            <w:r>
              <w:lastRenderedPageBreak/>
              <w:t>единиц</w:t>
            </w:r>
          </w:p>
        </w:tc>
        <w:tc>
          <w:tcPr>
            <w:tcW w:w="1083" w:type="dxa"/>
            <w:tcBorders>
              <w:top w:val="nil"/>
              <w:left w:val="nil"/>
              <w:bottom w:val="nil"/>
              <w:right w:val="nil"/>
            </w:tcBorders>
          </w:tcPr>
          <w:p w:rsidR="00487174" w:rsidRDefault="00487174">
            <w:pPr>
              <w:pStyle w:val="ConsPlusNormal"/>
              <w:jc w:val="center"/>
            </w:pPr>
            <w:r>
              <w:t>-</w:t>
            </w:r>
          </w:p>
        </w:tc>
        <w:tc>
          <w:tcPr>
            <w:tcW w:w="1084" w:type="dxa"/>
            <w:tcBorders>
              <w:top w:val="nil"/>
              <w:left w:val="nil"/>
              <w:bottom w:val="nil"/>
              <w:right w:val="nil"/>
            </w:tcBorders>
          </w:tcPr>
          <w:p w:rsidR="00487174" w:rsidRDefault="00487174">
            <w:pPr>
              <w:pStyle w:val="ConsPlusNormal"/>
              <w:jc w:val="center"/>
            </w:pPr>
            <w:r>
              <w:t>-</w:t>
            </w:r>
          </w:p>
        </w:tc>
        <w:tc>
          <w:tcPr>
            <w:tcW w:w="1084" w:type="dxa"/>
            <w:tcBorders>
              <w:top w:val="nil"/>
              <w:left w:val="nil"/>
              <w:bottom w:val="nil"/>
              <w:right w:val="nil"/>
            </w:tcBorders>
          </w:tcPr>
          <w:p w:rsidR="00487174" w:rsidRDefault="00487174">
            <w:pPr>
              <w:pStyle w:val="ConsPlusNormal"/>
              <w:jc w:val="center"/>
            </w:pPr>
            <w:r>
              <w:t>1</w:t>
            </w:r>
          </w:p>
        </w:tc>
        <w:tc>
          <w:tcPr>
            <w:tcW w:w="1084" w:type="dxa"/>
            <w:tcBorders>
              <w:top w:val="nil"/>
              <w:left w:val="nil"/>
              <w:bottom w:val="nil"/>
              <w:right w:val="nil"/>
            </w:tcBorders>
          </w:tcPr>
          <w:p w:rsidR="00487174" w:rsidRDefault="00487174">
            <w:pPr>
              <w:pStyle w:val="ConsPlusNormal"/>
              <w:jc w:val="center"/>
            </w:pPr>
            <w:r>
              <w:t>1</w:t>
            </w:r>
          </w:p>
        </w:tc>
        <w:tc>
          <w:tcPr>
            <w:tcW w:w="1084" w:type="dxa"/>
            <w:tcBorders>
              <w:top w:val="nil"/>
              <w:left w:val="nil"/>
              <w:bottom w:val="nil"/>
              <w:right w:val="nil"/>
            </w:tcBorders>
          </w:tcPr>
          <w:p w:rsidR="00487174" w:rsidRDefault="00487174">
            <w:pPr>
              <w:pStyle w:val="ConsPlusNormal"/>
              <w:jc w:val="center"/>
            </w:pPr>
            <w:r>
              <w:t>1</w:t>
            </w:r>
          </w:p>
        </w:tc>
        <w:tc>
          <w:tcPr>
            <w:tcW w:w="1084" w:type="dxa"/>
            <w:tcBorders>
              <w:top w:val="nil"/>
              <w:left w:val="nil"/>
              <w:bottom w:val="nil"/>
              <w:right w:val="nil"/>
            </w:tcBorders>
          </w:tcPr>
          <w:p w:rsidR="00487174" w:rsidRDefault="00487174">
            <w:pPr>
              <w:pStyle w:val="ConsPlusNormal"/>
              <w:jc w:val="center"/>
            </w:pPr>
            <w:r>
              <w:t>1</w:t>
            </w:r>
          </w:p>
        </w:tc>
        <w:tc>
          <w:tcPr>
            <w:tcW w:w="1084" w:type="dxa"/>
            <w:tcBorders>
              <w:top w:val="nil"/>
              <w:left w:val="nil"/>
              <w:bottom w:val="nil"/>
              <w:right w:val="nil"/>
            </w:tcBorders>
          </w:tcPr>
          <w:p w:rsidR="00487174" w:rsidRDefault="00487174">
            <w:pPr>
              <w:pStyle w:val="ConsPlusNormal"/>
              <w:jc w:val="center"/>
            </w:pPr>
            <w:r>
              <w:t>1</w:t>
            </w:r>
          </w:p>
        </w:tc>
        <w:tc>
          <w:tcPr>
            <w:tcW w:w="1084" w:type="dxa"/>
            <w:tcBorders>
              <w:top w:val="nil"/>
              <w:left w:val="nil"/>
              <w:bottom w:val="nil"/>
              <w:right w:val="nil"/>
            </w:tcBorders>
          </w:tcPr>
          <w:p w:rsidR="00487174" w:rsidRDefault="00487174">
            <w:pPr>
              <w:pStyle w:val="ConsPlusNormal"/>
              <w:jc w:val="center"/>
            </w:pPr>
            <w:r>
              <w:t>1</w:t>
            </w:r>
          </w:p>
        </w:tc>
        <w:tc>
          <w:tcPr>
            <w:tcW w:w="1084" w:type="dxa"/>
            <w:tcBorders>
              <w:top w:val="nil"/>
              <w:left w:val="nil"/>
              <w:bottom w:val="nil"/>
              <w:right w:val="nil"/>
            </w:tcBorders>
          </w:tcPr>
          <w:p w:rsidR="00487174" w:rsidRDefault="00487174">
            <w:pPr>
              <w:pStyle w:val="ConsPlusNormal"/>
              <w:jc w:val="center"/>
            </w:pPr>
            <w:r>
              <w:t>1</w:t>
            </w:r>
          </w:p>
        </w:tc>
      </w:tr>
      <w:tr w:rsidR="00487174">
        <w:tblPrEx>
          <w:tblBorders>
            <w:insideH w:val="none" w:sz="0" w:space="0" w:color="auto"/>
            <w:insideV w:val="none" w:sz="0" w:space="0" w:color="auto"/>
          </w:tblBorders>
        </w:tblPrEx>
        <w:tc>
          <w:tcPr>
            <w:tcW w:w="482" w:type="dxa"/>
            <w:tcBorders>
              <w:top w:val="nil"/>
              <w:left w:val="nil"/>
              <w:bottom w:val="nil"/>
              <w:right w:val="nil"/>
            </w:tcBorders>
          </w:tcPr>
          <w:p w:rsidR="00487174" w:rsidRDefault="00487174">
            <w:pPr>
              <w:pStyle w:val="ConsPlusNormal"/>
            </w:pPr>
            <w:r>
              <w:lastRenderedPageBreak/>
              <w:t>11.</w:t>
            </w:r>
          </w:p>
        </w:tc>
        <w:tc>
          <w:tcPr>
            <w:tcW w:w="3976" w:type="dxa"/>
            <w:tcBorders>
              <w:top w:val="nil"/>
              <w:left w:val="nil"/>
              <w:bottom w:val="nil"/>
              <w:right w:val="nil"/>
            </w:tcBorders>
          </w:tcPr>
          <w:p w:rsidR="00487174" w:rsidRDefault="00487174">
            <w:pPr>
              <w:pStyle w:val="ConsPlusNormal"/>
            </w:pPr>
            <w:r>
              <w:t>Объем выработки электроэнергии на одного занятого в отрасли</w:t>
            </w:r>
          </w:p>
        </w:tc>
        <w:tc>
          <w:tcPr>
            <w:tcW w:w="1329" w:type="dxa"/>
            <w:tcBorders>
              <w:top w:val="nil"/>
              <w:left w:val="nil"/>
              <w:bottom w:val="nil"/>
              <w:right w:val="nil"/>
            </w:tcBorders>
          </w:tcPr>
          <w:p w:rsidR="00487174" w:rsidRDefault="00487174">
            <w:pPr>
              <w:pStyle w:val="ConsPlusNormal"/>
              <w:jc w:val="center"/>
            </w:pPr>
            <w:r>
              <w:t>млн. кВт·ч/ чел. в год</w:t>
            </w:r>
          </w:p>
        </w:tc>
        <w:tc>
          <w:tcPr>
            <w:tcW w:w="1083" w:type="dxa"/>
            <w:tcBorders>
              <w:top w:val="nil"/>
              <w:left w:val="nil"/>
              <w:bottom w:val="nil"/>
              <w:right w:val="nil"/>
            </w:tcBorders>
          </w:tcPr>
          <w:p w:rsidR="00487174" w:rsidRDefault="00487174">
            <w:pPr>
              <w:pStyle w:val="ConsPlusNormal"/>
              <w:jc w:val="center"/>
            </w:pPr>
            <w:r>
              <w:t>-</w:t>
            </w:r>
          </w:p>
        </w:tc>
        <w:tc>
          <w:tcPr>
            <w:tcW w:w="1084" w:type="dxa"/>
            <w:tcBorders>
              <w:top w:val="nil"/>
              <w:left w:val="nil"/>
              <w:bottom w:val="nil"/>
              <w:right w:val="nil"/>
            </w:tcBorders>
          </w:tcPr>
          <w:p w:rsidR="00487174" w:rsidRDefault="00487174">
            <w:pPr>
              <w:pStyle w:val="ConsPlusNormal"/>
              <w:jc w:val="center"/>
            </w:pPr>
            <w:r>
              <w:t>0,6</w:t>
            </w:r>
          </w:p>
        </w:tc>
        <w:tc>
          <w:tcPr>
            <w:tcW w:w="1084" w:type="dxa"/>
            <w:tcBorders>
              <w:top w:val="nil"/>
              <w:left w:val="nil"/>
              <w:bottom w:val="nil"/>
              <w:right w:val="nil"/>
            </w:tcBorders>
          </w:tcPr>
          <w:p w:rsidR="00487174" w:rsidRDefault="00487174">
            <w:pPr>
              <w:pStyle w:val="ConsPlusNormal"/>
              <w:jc w:val="center"/>
            </w:pPr>
            <w:r>
              <w:t>0,6</w:t>
            </w:r>
          </w:p>
        </w:tc>
        <w:tc>
          <w:tcPr>
            <w:tcW w:w="1084" w:type="dxa"/>
            <w:tcBorders>
              <w:top w:val="nil"/>
              <w:left w:val="nil"/>
              <w:bottom w:val="nil"/>
              <w:right w:val="nil"/>
            </w:tcBorders>
          </w:tcPr>
          <w:p w:rsidR="00487174" w:rsidRDefault="00487174">
            <w:pPr>
              <w:pStyle w:val="ConsPlusNormal"/>
              <w:jc w:val="center"/>
            </w:pPr>
            <w:r>
              <w:t>0,61</w:t>
            </w:r>
          </w:p>
        </w:tc>
        <w:tc>
          <w:tcPr>
            <w:tcW w:w="1084" w:type="dxa"/>
            <w:tcBorders>
              <w:top w:val="nil"/>
              <w:left w:val="nil"/>
              <w:bottom w:val="nil"/>
              <w:right w:val="nil"/>
            </w:tcBorders>
          </w:tcPr>
          <w:p w:rsidR="00487174" w:rsidRDefault="00487174">
            <w:pPr>
              <w:pStyle w:val="ConsPlusNormal"/>
              <w:jc w:val="center"/>
            </w:pPr>
            <w:r>
              <w:t>0,63</w:t>
            </w:r>
          </w:p>
        </w:tc>
        <w:tc>
          <w:tcPr>
            <w:tcW w:w="1084" w:type="dxa"/>
            <w:tcBorders>
              <w:top w:val="nil"/>
              <w:left w:val="nil"/>
              <w:bottom w:val="nil"/>
              <w:right w:val="nil"/>
            </w:tcBorders>
          </w:tcPr>
          <w:p w:rsidR="00487174" w:rsidRDefault="00487174">
            <w:pPr>
              <w:pStyle w:val="ConsPlusNormal"/>
              <w:jc w:val="center"/>
            </w:pPr>
            <w:r>
              <w:t>0,64</w:t>
            </w:r>
          </w:p>
        </w:tc>
        <w:tc>
          <w:tcPr>
            <w:tcW w:w="1084" w:type="dxa"/>
            <w:tcBorders>
              <w:top w:val="nil"/>
              <w:left w:val="nil"/>
              <w:bottom w:val="nil"/>
              <w:right w:val="nil"/>
            </w:tcBorders>
          </w:tcPr>
          <w:p w:rsidR="00487174" w:rsidRDefault="00487174">
            <w:pPr>
              <w:pStyle w:val="ConsPlusNormal"/>
              <w:jc w:val="center"/>
            </w:pPr>
            <w:r>
              <w:t>0,65</w:t>
            </w:r>
          </w:p>
        </w:tc>
        <w:tc>
          <w:tcPr>
            <w:tcW w:w="1084" w:type="dxa"/>
            <w:tcBorders>
              <w:top w:val="nil"/>
              <w:left w:val="nil"/>
              <w:bottom w:val="nil"/>
              <w:right w:val="nil"/>
            </w:tcBorders>
          </w:tcPr>
          <w:p w:rsidR="00487174" w:rsidRDefault="00487174">
            <w:pPr>
              <w:pStyle w:val="ConsPlusNormal"/>
              <w:jc w:val="center"/>
            </w:pPr>
            <w:r>
              <w:t>0,66</w:t>
            </w:r>
          </w:p>
        </w:tc>
        <w:tc>
          <w:tcPr>
            <w:tcW w:w="1084" w:type="dxa"/>
            <w:tcBorders>
              <w:top w:val="nil"/>
              <w:left w:val="nil"/>
              <w:bottom w:val="nil"/>
              <w:right w:val="nil"/>
            </w:tcBorders>
          </w:tcPr>
          <w:p w:rsidR="00487174" w:rsidRDefault="00487174">
            <w:pPr>
              <w:pStyle w:val="ConsPlusNormal"/>
              <w:jc w:val="center"/>
            </w:pPr>
            <w:r>
              <w:t>0,67</w:t>
            </w:r>
          </w:p>
        </w:tc>
      </w:tr>
      <w:tr w:rsidR="00487174">
        <w:tblPrEx>
          <w:tblBorders>
            <w:insideH w:val="none" w:sz="0" w:space="0" w:color="auto"/>
            <w:insideV w:val="none" w:sz="0" w:space="0" w:color="auto"/>
          </w:tblBorders>
        </w:tblPrEx>
        <w:tc>
          <w:tcPr>
            <w:tcW w:w="482" w:type="dxa"/>
            <w:tcBorders>
              <w:top w:val="nil"/>
              <w:left w:val="nil"/>
              <w:bottom w:val="nil"/>
              <w:right w:val="nil"/>
            </w:tcBorders>
          </w:tcPr>
          <w:p w:rsidR="00487174" w:rsidRDefault="00487174">
            <w:pPr>
              <w:pStyle w:val="ConsPlusNormal"/>
            </w:pPr>
          </w:p>
        </w:tc>
        <w:tc>
          <w:tcPr>
            <w:tcW w:w="15060" w:type="dxa"/>
            <w:gridSpan w:val="11"/>
            <w:tcBorders>
              <w:top w:val="nil"/>
              <w:left w:val="nil"/>
              <w:bottom w:val="nil"/>
              <w:right w:val="nil"/>
            </w:tcBorders>
          </w:tcPr>
          <w:p w:rsidR="00487174" w:rsidRDefault="00487174">
            <w:pPr>
              <w:pStyle w:val="ConsPlusNormal"/>
              <w:jc w:val="center"/>
            </w:pPr>
            <w:r>
              <w:t>Подпрограмма 3 "Развитие нефтяной отрасли"</w:t>
            </w:r>
          </w:p>
        </w:tc>
      </w:tr>
      <w:tr w:rsidR="00487174">
        <w:tblPrEx>
          <w:tblBorders>
            <w:insideH w:val="none" w:sz="0" w:space="0" w:color="auto"/>
            <w:insideV w:val="none" w:sz="0" w:space="0" w:color="auto"/>
          </w:tblBorders>
        </w:tblPrEx>
        <w:tc>
          <w:tcPr>
            <w:tcW w:w="482" w:type="dxa"/>
            <w:tcBorders>
              <w:top w:val="nil"/>
              <w:left w:val="nil"/>
              <w:bottom w:val="nil"/>
              <w:right w:val="nil"/>
            </w:tcBorders>
          </w:tcPr>
          <w:p w:rsidR="00487174" w:rsidRDefault="00487174">
            <w:pPr>
              <w:pStyle w:val="ConsPlusNormal"/>
            </w:pPr>
            <w:r>
              <w:t>1.</w:t>
            </w:r>
          </w:p>
        </w:tc>
        <w:tc>
          <w:tcPr>
            <w:tcW w:w="3976" w:type="dxa"/>
            <w:tcBorders>
              <w:top w:val="nil"/>
              <w:left w:val="nil"/>
              <w:bottom w:val="nil"/>
              <w:right w:val="nil"/>
            </w:tcBorders>
          </w:tcPr>
          <w:p w:rsidR="00487174" w:rsidRDefault="00487174">
            <w:pPr>
              <w:pStyle w:val="ConsPlusNormal"/>
            </w:pPr>
            <w:r>
              <w:t>Доля моторных топлив экологического класса 5 в общем объеме производства</w:t>
            </w:r>
          </w:p>
        </w:tc>
        <w:tc>
          <w:tcPr>
            <w:tcW w:w="1329" w:type="dxa"/>
            <w:tcBorders>
              <w:top w:val="nil"/>
              <w:left w:val="nil"/>
              <w:bottom w:val="nil"/>
              <w:right w:val="nil"/>
            </w:tcBorders>
          </w:tcPr>
          <w:p w:rsidR="00487174" w:rsidRDefault="00487174">
            <w:pPr>
              <w:pStyle w:val="ConsPlusNormal"/>
              <w:jc w:val="center"/>
            </w:pPr>
            <w:r>
              <w:t>процентов</w:t>
            </w:r>
          </w:p>
        </w:tc>
        <w:tc>
          <w:tcPr>
            <w:tcW w:w="1083" w:type="dxa"/>
            <w:tcBorders>
              <w:top w:val="nil"/>
              <w:left w:val="nil"/>
              <w:bottom w:val="nil"/>
              <w:right w:val="nil"/>
            </w:tcBorders>
          </w:tcPr>
          <w:p w:rsidR="00487174" w:rsidRDefault="00487174">
            <w:pPr>
              <w:pStyle w:val="ConsPlusNormal"/>
              <w:jc w:val="center"/>
            </w:pPr>
            <w:r>
              <w:t>-</w:t>
            </w:r>
          </w:p>
        </w:tc>
        <w:tc>
          <w:tcPr>
            <w:tcW w:w="1084" w:type="dxa"/>
            <w:tcBorders>
              <w:top w:val="nil"/>
              <w:left w:val="nil"/>
              <w:bottom w:val="nil"/>
              <w:right w:val="nil"/>
            </w:tcBorders>
          </w:tcPr>
          <w:p w:rsidR="00487174" w:rsidRDefault="00487174">
            <w:pPr>
              <w:pStyle w:val="ConsPlusNormal"/>
              <w:jc w:val="center"/>
            </w:pPr>
            <w:r>
              <w:t>40,6</w:t>
            </w:r>
          </w:p>
        </w:tc>
        <w:tc>
          <w:tcPr>
            <w:tcW w:w="1084" w:type="dxa"/>
            <w:tcBorders>
              <w:top w:val="nil"/>
              <w:left w:val="nil"/>
              <w:bottom w:val="nil"/>
              <w:right w:val="nil"/>
            </w:tcBorders>
          </w:tcPr>
          <w:p w:rsidR="00487174" w:rsidRDefault="00487174">
            <w:pPr>
              <w:pStyle w:val="ConsPlusNormal"/>
              <w:jc w:val="center"/>
            </w:pPr>
            <w:r>
              <w:t>42,2</w:t>
            </w:r>
          </w:p>
        </w:tc>
        <w:tc>
          <w:tcPr>
            <w:tcW w:w="1084" w:type="dxa"/>
            <w:tcBorders>
              <w:top w:val="nil"/>
              <w:left w:val="nil"/>
              <w:bottom w:val="nil"/>
              <w:right w:val="nil"/>
            </w:tcBorders>
          </w:tcPr>
          <w:p w:rsidR="00487174" w:rsidRDefault="00487174">
            <w:pPr>
              <w:pStyle w:val="ConsPlusNormal"/>
              <w:jc w:val="center"/>
            </w:pPr>
            <w:r>
              <w:t>44,3</w:t>
            </w:r>
          </w:p>
        </w:tc>
        <w:tc>
          <w:tcPr>
            <w:tcW w:w="1084" w:type="dxa"/>
            <w:tcBorders>
              <w:top w:val="nil"/>
              <w:left w:val="nil"/>
              <w:bottom w:val="nil"/>
              <w:right w:val="nil"/>
            </w:tcBorders>
          </w:tcPr>
          <w:p w:rsidR="00487174" w:rsidRDefault="00487174">
            <w:pPr>
              <w:pStyle w:val="ConsPlusNormal"/>
              <w:jc w:val="center"/>
            </w:pPr>
            <w:r>
              <w:t>80,5</w:t>
            </w:r>
          </w:p>
        </w:tc>
        <w:tc>
          <w:tcPr>
            <w:tcW w:w="1084" w:type="dxa"/>
            <w:tcBorders>
              <w:top w:val="nil"/>
              <w:left w:val="nil"/>
              <w:bottom w:val="nil"/>
              <w:right w:val="nil"/>
            </w:tcBorders>
          </w:tcPr>
          <w:p w:rsidR="00487174" w:rsidRDefault="00487174">
            <w:pPr>
              <w:pStyle w:val="ConsPlusNormal"/>
              <w:jc w:val="center"/>
            </w:pPr>
            <w:r>
              <w:t>90,8</w:t>
            </w:r>
          </w:p>
        </w:tc>
        <w:tc>
          <w:tcPr>
            <w:tcW w:w="1084" w:type="dxa"/>
            <w:tcBorders>
              <w:top w:val="nil"/>
              <w:left w:val="nil"/>
              <w:bottom w:val="nil"/>
              <w:right w:val="nil"/>
            </w:tcBorders>
          </w:tcPr>
          <w:p w:rsidR="00487174" w:rsidRDefault="00487174">
            <w:pPr>
              <w:pStyle w:val="ConsPlusNormal"/>
              <w:jc w:val="center"/>
            </w:pPr>
            <w:r>
              <w:t>90,8</w:t>
            </w:r>
          </w:p>
        </w:tc>
        <w:tc>
          <w:tcPr>
            <w:tcW w:w="1084" w:type="dxa"/>
            <w:tcBorders>
              <w:top w:val="nil"/>
              <w:left w:val="nil"/>
              <w:bottom w:val="nil"/>
              <w:right w:val="nil"/>
            </w:tcBorders>
          </w:tcPr>
          <w:p w:rsidR="00487174" w:rsidRDefault="00487174">
            <w:pPr>
              <w:pStyle w:val="ConsPlusNormal"/>
              <w:jc w:val="center"/>
            </w:pPr>
            <w:r>
              <w:t>90,8</w:t>
            </w:r>
          </w:p>
        </w:tc>
        <w:tc>
          <w:tcPr>
            <w:tcW w:w="1084" w:type="dxa"/>
            <w:tcBorders>
              <w:top w:val="nil"/>
              <w:left w:val="nil"/>
              <w:bottom w:val="nil"/>
              <w:right w:val="nil"/>
            </w:tcBorders>
          </w:tcPr>
          <w:p w:rsidR="00487174" w:rsidRDefault="00487174">
            <w:pPr>
              <w:pStyle w:val="ConsPlusNormal"/>
              <w:jc w:val="center"/>
            </w:pPr>
            <w:r>
              <w:t>90,8</w:t>
            </w:r>
          </w:p>
        </w:tc>
      </w:tr>
      <w:tr w:rsidR="00487174">
        <w:tblPrEx>
          <w:tblBorders>
            <w:insideH w:val="none" w:sz="0" w:space="0" w:color="auto"/>
            <w:insideV w:val="none" w:sz="0" w:space="0" w:color="auto"/>
          </w:tblBorders>
        </w:tblPrEx>
        <w:tc>
          <w:tcPr>
            <w:tcW w:w="482" w:type="dxa"/>
            <w:tcBorders>
              <w:top w:val="nil"/>
              <w:left w:val="nil"/>
              <w:bottom w:val="nil"/>
              <w:right w:val="nil"/>
            </w:tcBorders>
          </w:tcPr>
          <w:p w:rsidR="00487174" w:rsidRDefault="00487174">
            <w:pPr>
              <w:pStyle w:val="ConsPlusNormal"/>
            </w:pPr>
            <w:r>
              <w:t>2.</w:t>
            </w:r>
          </w:p>
        </w:tc>
        <w:tc>
          <w:tcPr>
            <w:tcW w:w="3976" w:type="dxa"/>
            <w:tcBorders>
              <w:top w:val="nil"/>
              <w:left w:val="nil"/>
              <w:bottom w:val="nil"/>
              <w:right w:val="nil"/>
            </w:tcBorders>
          </w:tcPr>
          <w:p w:rsidR="00487174" w:rsidRDefault="00487174">
            <w:pPr>
              <w:pStyle w:val="ConsPlusNormal"/>
            </w:pPr>
            <w:r>
              <w:t>Коэффициент загруженности нефтепроводов (с учетом транзита)</w:t>
            </w:r>
          </w:p>
        </w:tc>
        <w:tc>
          <w:tcPr>
            <w:tcW w:w="1329" w:type="dxa"/>
            <w:tcBorders>
              <w:top w:val="nil"/>
              <w:left w:val="nil"/>
              <w:bottom w:val="nil"/>
              <w:right w:val="nil"/>
            </w:tcBorders>
          </w:tcPr>
          <w:p w:rsidR="00487174" w:rsidRDefault="00487174">
            <w:pPr>
              <w:pStyle w:val="ConsPlusNormal"/>
              <w:jc w:val="center"/>
            </w:pPr>
            <w:r>
              <w:t>процентов</w:t>
            </w:r>
          </w:p>
        </w:tc>
        <w:tc>
          <w:tcPr>
            <w:tcW w:w="1083" w:type="dxa"/>
            <w:tcBorders>
              <w:top w:val="nil"/>
              <w:left w:val="nil"/>
              <w:bottom w:val="nil"/>
              <w:right w:val="nil"/>
            </w:tcBorders>
          </w:tcPr>
          <w:p w:rsidR="00487174" w:rsidRDefault="00487174">
            <w:pPr>
              <w:pStyle w:val="ConsPlusNormal"/>
              <w:jc w:val="center"/>
            </w:pPr>
            <w:r>
              <w:t>-</w:t>
            </w:r>
          </w:p>
        </w:tc>
        <w:tc>
          <w:tcPr>
            <w:tcW w:w="1084" w:type="dxa"/>
            <w:tcBorders>
              <w:top w:val="nil"/>
              <w:left w:val="nil"/>
              <w:bottom w:val="nil"/>
              <w:right w:val="nil"/>
            </w:tcBorders>
          </w:tcPr>
          <w:p w:rsidR="00487174" w:rsidRDefault="00487174">
            <w:pPr>
              <w:pStyle w:val="ConsPlusNormal"/>
              <w:jc w:val="center"/>
            </w:pPr>
            <w:r>
              <w:t>80</w:t>
            </w:r>
          </w:p>
        </w:tc>
        <w:tc>
          <w:tcPr>
            <w:tcW w:w="1084" w:type="dxa"/>
            <w:tcBorders>
              <w:top w:val="nil"/>
              <w:left w:val="nil"/>
              <w:bottom w:val="nil"/>
              <w:right w:val="nil"/>
            </w:tcBorders>
          </w:tcPr>
          <w:p w:rsidR="00487174" w:rsidRDefault="00487174">
            <w:pPr>
              <w:pStyle w:val="ConsPlusNormal"/>
              <w:jc w:val="center"/>
            </w:pPr>
            <w:r>
              <w:t>80</w:t>
            </w:r>
          </w:p>
        </w:tc>
        <w:tc>
          <w:tcPr>
            <w:tcW w:w="1084" w:type="dxa"/>
            <w:tcBorders>
              <w:top w:val="nil"/>
              <w:left w:val="nil"/>
              <w:bottom w:val="nil"/>
              <w:right w:val="nil"/>
            </w:tcBorders>
          </w:tcPr>
          <w:p w:rsidR="00487174" w:rsidRDefault="00487174">
            <w:pPr>
              <w:pStyle w:val="ConsPlusNormal"/>
              <w:jc w:val="center"/>
            </w:pPr>
            <w:r>
              <w:t>81</w:t>
            </w:r>
          </w:p>
        </w:tc>
        <w:tc>
          <w:tcPr>
            <w:tcW w:w="1084" w:type="dxa"/>
            <w:tcBorders>
              <w:top w:val="nil"/>
              <w:left w:val="nil"/>
              <w:bottom w:val="nil"/>
              <w:right w:val="nil"/>
            </w:tcBorders>
          </w:tcPr>
          <w:p w:rsidR="00487174" w:rsidRDefault="00487174">
            <w:pPr>
              <w:pStyle w:val="ConsPlusNormal"/>
              <w:jc w:val="center"/>
            </w:pPr>
            <w:r>
              <w:t>81</w:t>
            </w:r>
          </w:p>
        </w:tc>
        <w:tc>
          <w:tcPr>
            <w:tcW w:w="1084" w:type="dxa"/>
            <w:tcBorders>
              <w:top w:val="nil"/>
              <w:left w:val="nil"/>
              <w:bottom w:val="nil"/>
              <w:right w:val="nil"/>
            </w:tcBorders>
          </w:tcPr>
          <w:p w:rsidR="00487174" w:rsidRDefault="00487174">
            <w:pPr>
              <w:pStyle w:val="ConsPlusNormal"/>
              <w:jc w:val="center"/>
            </w:pPr>
            <w:r>
              <w:t>81</w:t>
            </w:r>
          </w:p>
        </w:tc>
        <w:tc>
          <w:tcPr>
            <w:tcW w:w="1084" w:type="dxa"/>
            <w:tcBorders>
              <w:top w:val="nil"/>
              <w:left w:val="nil"/>
              <w:bottom w:val="nil"/>
              <w:right w:val="nil"/>
            </w:tcBorders>
          </w:tcPr>
          <w:p w:rsidR="00487174" w:rsidRDefault="00487174">
            <w:pPr>
              <w:pStyle w:val="ConsPlusNormal"/>
              <w:jc w:val="center"/>
            </w:pPr>
            <w:r>
              <w:t>81</w:t>
            </w:r>
          </w:p>
        </w:tc>
        <w:tc>
          <w:tcPr>
            <w:tcW w:w="1084" w:type="dxa"/>
            <w:tcBorders>
              <w:top w:val="nil"/>
              <w:left w:val="nil"/>
              <w:bottom w:val="nil"/>
              <w:right w:val="nil"/>
            </w:tcBorders>
          </w:tcPr>
          <w:p w:rsidR="00487174" w:rsidRDefault="00487174">
            <w:pPr>
              <w:pStyle w:val="ConsPlusNormal"/>
              <w:jc w:val="center"/>
            </w:pPr>
            <w:r>
              <w:t>81</w:t>
            </w:r>
          </w:p>
        </w:tc>
        <w:tc>
          <w:tcPr>
            <w:tcW w:w="1084" w:type="dxa"/>
            <w:tcBorders>
              <w:top w:val="nil"/>
              <w:left w:val="nil"/>
              <w:bottom w:val="nil"/>
              <w:right w:val="nil"/>
            </w:tcBorders>
          </w:tcPr>
          <w:p w:rsidR="00487174" w:rsidRDefault="00487174">
            <w:pPr>
              <w:pStyle w:val="ConsPlusNormal"/>
              <w:jc w:val="center"/>
            </w:pPr>
            <w:r>
              <w:t>81</w:t>
            </w:r>
          </w:p>
        </w:tc>
      </w:tr>
      <w:tr w:rsidR="00487174">
        <w:tblPrEx>
          <w:tblBorders>
            <w:insideH w:val="none" w:sz="0" w:space="0" w:color="auto"/>
            <w:insideV w:val="none" w:sz="0" w:space="0" w:color="auto"/>
          </w:tblBorders>
        </w:tblPrEx>
        <w:tc>
          <w:tcPr>
            <w:tcW w:w="482" w:type="dxa"/>
            <w:tcBorders>
              <w:top w:val="nil"/>
              <w:left w:val="nil"/>
              <w:bottom w:val="nil"/>
              <w:right w:val="nil"/>
            </w:tcBorders>
          </w:tcPr>
          <w:p w:rsidR="00487174" w:rsidRDefault="00487174">
            <w:pPr>
              <w:pStyle w:val="ConsPlusNormal"/>
            </w:pPr>
            <w:r>
              <w:t>3.</w:t>
            </w:r>
          </w:p>
        </w:tc>
        <w:tc>
          <w:tcPr>
            <w:tcW w:w="3976" w:type="dxa"/>
            <w:tcBorders>
              <w:top w:val="nil"/>
              <w:left w:val="nil"/>
              <w:bottom w:val="nil"/>
              <w:right w:val="nil"/>
            </w:tcBorders>
          </w:tcPr>
          <w:p w:rsidR="00487174" w:rsidRDefault="00487174">
            <w:pPr>
              <w:pStyle w:val="ConsPlusNormal"/>
            </w:pPr>
            <w:r>
              <w:t>Коэффициент загруженности нефтепродуктопроводов</w:t>
            </w:r>
          </w:p>
        </w:tc>
        <w:tc>
          <w:tcPr>
            <w:tcW w:w="1329" w:type="dxa"/>
            <w:tcBorders>
              <w:top w:val="nil"/>
              <w:left w:val="nil"/>
              <w:bottom w:val="nil"/>
              <w:right w:val="nil"/>
            </w:tcBorders>
          </w:tcPr>
          <w:p w:rsidR="00487174" w:rsidRDefault="00487174">
            <w:pPr>
              <w:pStyle w:val="ConsPlusNormal"/>
              <w:jc w:val="center"/>
            </w:pPr>
            <w:r>
              <w:t>процентов</w:t>
            </w:r>
          </w:p>
        </w:tc>
        <w:tc>
          <w:tcPr>
            <w:tcW w:w="1083" w:type="dxa"/>
            <w:tcBorders>
              <w:top w:val="nil"/>
              <w:left w:val="nil"/>
              <w:bottom w:val="nil"/>
              <w:right w:val="nil"/>
            </w:tcBorders>
          </w:tcPr>
          <w:p w:rsidR="00487174" w:rsidRDefault="00487174">
            <w:pPr>
              <w:pStyle w:val="ConsPlusNormal"/>
              <w:jc w:val="center"/>
            </w:pPr>
            <w:r>
              <w:t>-</w:t>
            </w:r>
          </w:p>
        </w:tc>
        <w:tc>
          <w:tcPr>
            <w:tcW w:w="1084" w:type="dxa"/>
            <w:tcBorders>
              <w:top w:val="nil"/>
              <w:left w:val="nil"/>
              <w:bottom w:val="nil"/>
              <w:right w:val="nil"/>
            </w:tcBorders>
          </w:tcPr>
          <w:p w:rsidR="00487174" w:rsidRDefault="00487174">
            <w:pPr>
              <w:pStyle w:val="ConsPlusNormal"/>
              <w:jc w:val="center"/>
            </w:pPr>
            <w:r>
              <w:t>64</w:t>
            </w:r>
          </w:p>
        </w:tc>
        <w:tc>
          <w:tcPr>
            <w:tcW w:w="1084" w:type="dxa"/>
            <w:tcBorders>
              <w:top w:val="nil"/>
              <w:left w:val="nil"/>
              <w:bottom w:val="nil"/>
              <w:right w:val="nil"/>
            </w:tcBorders>
          </w:tcPr>
          <w:p w:rsidR="00487174" w:rsidRDefault="00487174">
            <w:pPr>
              <w:pStyle w:val="ConsPlusNormal"/>
              <w:jc w:val="center"/>
            </w:pPr>
            <w:r>
              <w:t>69</w:t>
            </w:r>
          </w:p>
        </w:tc>
        <w:tc>
          <w:tcPr>
            <w:tcW w:w="1084" w:type="dxa"/>
            <w:tcBorders>
              <w:top w:val="nil"/>
              <w:left w:val="nil"/>
              <w:bottom w:val="nil"/>
              <w:right w:val="nil"/>
            </w:tcBorders>
          </w:tcPr>
          <w:p w:rsidR="00487174" w:rsidRDefault="00487174">
            <w:pPr>
              <w:pStyle w:val="ConsPlusNormal"/>
              <w:jc w:val="center"/>
            </w:pPr>
            <w:r>
              <w:t>81</w:t>
            </w:r>
          </w:p>
        </w:tc>
        <w:tc>
          <w:tcPr>
            <w:tcW w:w="1084" w:type="dxa"/>
            <w:tcBorders>
              <w:top w:val="nil"/>
              <w:left w:val="nil"/>
              <w:bottom w:val="nil"/>
              <w:right w:val="nil"/>
            </w:tcBorders>
          </w:tcPr>
          <w:p w:rsidR="00487174" w:rsidRDefault="00487174">
            <w:pPr>
              <w:pStyle w:val="ConsPlusNormal"/>
              <w:jc w:val="center"/>
            </w:pPr>
            <w:r>
              <w:t>82</w:t>
            </w:r>
          </w:p>
        </w:tc>
        <w:tc>
          <w:tcPr>
            <w:tcW w:w="1084" w:type="dxa"/>
            <w:tcBorders>
              <w:top w:val="nil"/>
              <w:left w:val="nil"/>
              <w:bottom w:val="nil"/>
              <w:right w:val="nil"/>
            </w:tcBorders>
          </w:tcPr>
          <w:p w:rsidR="00487174" w:rsidRDefault="00487174">
            <w:pPr>
              <w:pStyle w:val="ConsPlusNormal"/>
              <w:jc w:val="center"/>
            </w:pPr>
            <w:r>
              <w:t>85</w:t>
            </w:r>
          </w:p>
        </w:tc>
        <w:tc>
          <w:tcPr>
            <w:tcW w:w="1084" w:type="dxa"/>
            <w:tcBorders>
              <w:top w:val="nil"/>
              <w:left w:val="nil"/>
              <w:bottom w:val="nil"/>
              <w:right w:val="nil"/>
            </w:tcBorders>
          </w:tcPr>
          <w:p w:rsidR="00487174" w:rsidRDefault="00487174">
            <w:pPr>
              <w:pStyle w:val="ConsPlusNormal"/>
              <w:jc w:val="center"/>
            </w:pPr>
            <w:r>
              <w:t>88</w:t>
            </w:r>
          </w:p>
        </w:tc>
        <w:tc>
          <w:tcPr>
            <w:tcW w:w="1084" w:type="dxa"/>
            <w:tcBorders>
              <w:top w:val="nil"/>
              <w:left w:val="nil"/>
              <w:bottom w:val="nil"/>
              <w:right w:val="nil"/>
            </w:tcBorders>
          </w:tcPr>
          <w:p w:rsidR="00487174" w:rsidRDefault="00487174">
            <w:pPr>
              <w:pStyle w:val="ConsPlusNormal"/>
              <w:jc w:val="center"/>
            </w:pPr>
            <w:r>
              <w:t>91</w:t>
            </w:r>
          </w:p>
        </w:tc>
        <w:tc>
          <w:tcPr>
            <w:tcW w:w="1084" w:type="dxa"/>
            <w:tcBorders>
              <w:top w:val="nil"/>
              <w:left w:val="nil"/>
              <w:bottom w:val="nil"/>
              <w:right w:val="nil"/>
            </w:tcBorders>
          </w:tcPr>
          <w:p w:rsidR="00487174" w:rsidRDefault="00487174">
            <w:pPr>
              <w:pStyle w:val="ConsPlusNormal"/>
              <w:jc w:val="center"/>
            </w:pPr>
            <w:r>
              <w:t>96</w:t>
            </w:r>
          </w:p>
        </w:tc>
      </w:tr>
      <w:tr w:rsidR="00487174">
        <w:tblPrEx>
          <w:tblBorders>
            <w:insideH w:val="none" w:sz="0" w:space="0" w:color="auto"/>
            <w:insideV w:val="none" w:sz="0" w:space="0" w:color="auto"/>
          </w:tblBorders>
        </w:tblPrEx>
        <w:tc>
          <w:tcPr>
            <w:tcW w:w="482" w:type="dxa"/>
            <w:tcBorders>
              <w:top w:val="nil"/>
              <w:left w:val="nil"/>
              <w:bottom w:val="nil"/>
              <w:right w:val="nil"/>
            </w:tcBorders>
          </w:tcPr>
          <w:p w:rsidR="00487174" w:rsidRDefault="00487174">
            <w:pPr>
              <w:pStyle w:val="ConsPlusNormal"/>
            </w:pPr>
            <w:r>
              <w:t>4.</w:t>
            </w:r>
          </w:p>
        </w:tc>
        <w:tc>
          <w:tcPr>
            <w:tcW w:w="3976" w:type="dxa"/>
            <w:tcBorders>
              <w:top w:val="nil"/>
              <w:left w:val="nil"/>
              <w:bottom w:val="nil"/>
              <w:right w:val="nil"/>
            </w:tcBorders>
          </w:tcPr>
          <w:p w:rsidR="00487174" w:rsidRDefault="00487174">
            <w:pPr>
              <w:pStyle w:val="ConsPlusNormal"/>
            </w:pPr>
            <w:r>
              <w:t>Мощность нефтепроводов по ключевым экспортным направлениям</w:t>
            </w:r>
          </w:p>
        </w:tc>
        <w:tc>
          <w:tcPr>
            <w:tcW w:w="1329" w:type="dxa"/>
            <w:tcBorders>
              <w:top w:val="nil"/>
              <w:left w:val="nil"/>
              <w:bottom w:val="nil"/>
              <w:right w:val="nil"/>
            </w:tcBorders>
          </w:tcPr>
          <w:p w:rsidR="00487174" w:rsidRDefault="00487174">
            <w:pPr>
              <w:pStyle w:val="ConsPlusNormal"/>
              <w:jc w:val="center"/>
            </w:pPr>
            <w:r>
              <w:t>млн. тонн</w:t>
            </w:r>
          </w:p>
        </w:tc>
        <w:tc>
          <w:tcPr>
            <w:tcW w:w="1083" w:type="dxa"/>
            <w:tcBorders>
              <w:top w:val="nil"/>
              <w:left w:val="nil"/>
              <w:bottom w:val="nil"/>
              <w:right w:val="nil"/>
            </w:tcBorders>
          </w:tcPr>
          <w:p w:rsidR="00487174" w:rsidRDefault="00487174">
            <w:pPr>
              <w:pStyle w:val="ConsPlusNormal"/>
              <w:jc w:val="center"/>
            </w:pPr>
            <w:r>
              <w:t>-</w:t>
            </w:r>
          </w:p>
        </w:tc>
        <w:tc>
          <w:tcPr>
            <w:tcW w:w="1084" w:type="dxa"/>
            <w:tcBorders>
              <w:top w:val="nil"/>
              <w:left w:val="nil"/>
              <w:bottom w:val="nil"/>
              <w:right w:val="nil"/>
            </w:tcBorders>
          </w:tcPr>
          <w:p w:rsidR="00487174" w:rsidRDefault="00487174">
            <w:pPr>
              <w:pStyle w:val="ConsPlusNormal"/>
              <w:jc w:val="center"/>
            </w:pPr>
            <w:r>
              <w:t>301</w:t>
            </w:r>
          </w:p>
        </w:tc>
        <w:tc>
          <w:tcPr>
            <w:tcW w:w="1084" w:type="dxa"/>
            <w:tcBorders>
              <w:top w:val="nil"/>
              <w:left w:val="nil"/>
              <w:bottom w:val="nil"/>
              <w:right w:val="nil"/>
            </w:tcBorders>
          </w:tcPr>
          <w:p w:rsidR="00487174" w:rsidRDefault="00487174">
            <w:pPr>
              <w:pStyle w:val="ConsPlusNormal"/>
              <w:jc w:val="center"/>
            </w:pPr>
            <w:r>
              <w:t>301</w:t>
            </w:r>
          </w:p>
        </w:tc>
        <w:tc>
          <w:tcPr>
            <w:tcW w:w="1084" w:type="dxa"/>
            <w:tcBorders>
              <w:top w:val="nil"/>
              <w:left w:val="nil"/>
              <w:bottom w:val="nil"/>
              <w:right w:val="nil"/>
            </w:tcBorders>
          </w:tcPr>
          <w:p w:rsidR="00487174" w:rsidRDefault="00487174">
            <w:pPr>
              <w:pStyle w:val="ConsPlusNormal"/>
              <w:jc w:val="center"/>
            </w:pPr>
            <w:r>
              <w:t>306</w:t>
            </w:r>
          </w:p>
        </w:tc>
        <w:tc>
          <w:tcPr>
            <w:tcW w:w="1084" w:type="dxa"/>
            <w:tcBorders>
              <w:top w:val="nil"/>
              <w:left w:val="nil"/>
              <w:bottom w:val="nil"/>
              <w:right w:val="nil"/>
            </w:tcBorders>
          </w:tcPr>
          <w:p w:rsidR="00487174" w:rsidRDefault="00487174">
            <w:pPr>
              <w:pStyle w:val="ConsPlusNormal"/>
              <w:jc w:val="center"/>
            </w:pPr>
            <w:r>
              <w:t>306</w:t>
            </w:r>
          </w:p>
        </w:tc>
        <w:tc>
          <w:tcPr>
            <w:tcW w:w="1084" w:type="dxa"/>
            <w:tcBorders>
              <w:top w:val="nil"/>
              <w:left w:val="nil"/>
              <w:bottom w:val="nil"/>
              <w:right w:val="nil"/>
            </w:tcBorders>
          </w:tcPr>
          <w:p w:rsidR="00487174" w:rsidRDefault="00487174">
            <w:pPr>
              <w:pStyle w:val="ConsPlusNormal"/>
              <w:jc w:val="center"/>
            </w:pPr>
            <w:r>
              <w:t>306</w:t>
            </w:r>
          </w:p>
        </w:tc>
        <w:tc>
          <w:tcPr>
            <w:tcW w:w="1084" w:type="dxa"/>
            <w:tcBorders>
              <w:top w:val="nil"/>
              <w:left w:val="nil"/>
              <w:bottom w:val="nil"/>
              <w:right w:val="nil"/>
            </w:tcBorders>
          </w:tcPr>
          <w:p w:rsidR="00487174" w:rsidRDefault="00487174">
            <w:pPr>
              <w:pStyle w:val="ConsPlusNormal"/>
              <w:jc w:val="center"/>
            </w:pPr>
            <w:r>
              <w:t>316</w:t>
            </w:r>
          </w:p>
        </w:tc>
        <w:tc>
          <w:tcPr>
            <w:tcW w:w="1084" w:type="dxa"/>
            <w:tcBorders>
              <w:top w:val="nil"/>
              <w:left w:val="nil"/>
              <w:bottom w:val="nil"/>
              <w:right w:val="nil"/>
            </w:tcBorders>
          </w:tcPr>
          <w:p w:rsidR="00487174" w:rsidRDefault="00487174">
            <w:pPr>
              <w:pStyle w:val="ConsPlusNormal"/>
              <w:jc w:val="center"/>
            </w:pPr>
            <w:r>
              <w:t>316</w:t>
            </w:r>
          </w:p>
        </w:tc>
        <w:tc>
          <w:tcPr>
            <w:tcW w:w="1084" w:type="dxa"/>
            <w:tcBorders>
              <w:top w:val="nil"/>
              <w:left w:val="nil"/>
              <w:bottom w:val="nil"/>
              <w:right w:val="nil"/>
            </w:tcBorders>
          </w:tcPr>
          <w:p w:rsidR="00487174" w:rsidRDefault="00487174">
            <w:pPr>
              <w:pStyle w:val="ConsPlusNormal"/>
              <w:jc w:val="center"/>
            </w:pPr>
            <w:r>
              <w:t>316</w:t>
            </w:r>
          </w:p>
        </w:tc>
      </w:tr>
      <w:tr w:rsidR="00487174">
        <w:tblPrEx>
          <w:tblBorders>
            <w:insideH w:val="none" w:sz="0" w:space="0" w:color="auto"/>
            <w:insideV w:val="none" w:sz="0" w:space="0" w:color="auto"/>
          </w:tblBorders>
        </w:tblPrEx>
        <w:tc>
          <w:tcPr>
            <w:tcW w:w="482" w:type="dxa"/>
            <w:tcBorders>
              <w:top w:val="nil"/>
              <w:left w:val="nil"/>
              <w:bottom w:val="nil"/>
              <w:right w:val="nil"/>
            </w:tcBorders>
          </w:tcPr>
          <w:p w:rsidR="00487174" w:rsidRDefault="00487174">
            <w:pPr>
              <w:pStyle w:val="ConsPlusNormal"/>
            </w:pPr>
            <w:r>
              <w:t>5.</w:t>
            </w:r>
          </w:p>
        </w:tc>
        <w:tc>
          <w:tcPr>
            <w:tcW w:w="3976" w:type="dxa"/>
            <w:tcBorders>
              <w:top w:val="nil"/>
              <w:left w:val="nil"/>
              <w:bottom w:val="nil"/>
              <w:right w:val="nil"/>
            </w:tcBorders>
          </w:tcPr>
          <w:p w:rsidR="00487174" w:rsidRDefault="00487174">
            <w:pPr>
              <w:pStyle w:val="ConsPlusNormal"/>
            </w:pPr>
            <w:r>
              <w:t>Темп прироста добычи нефти, включая газовый конденсат, в Дальневосточном федеральном округе к уровню 2012 года</w:t>
            </w:r>
          </w:p>
        </w:tc>
        <w:tc>
          <w:tcPr>
            <w:tcW w:w="1329" w:type="dxa"/>
            <w:tcBorders>
              <w:top w:val="nil"/>
              <w:left w:val="nil"/>
              <w:bottom w:val="nil"/>
              <w:right w:val="nil"/>
            </w:tcBorders>
          </w:tcPr>
          <w:p w:rsidR="00487174" w:rsidRDefault="00487174">
            <w:pPr>
              <w:pStyle w:val="ConsPlusNormal"/>
              <w:jc w:val="center"/>
            </w:pPr>
            <w:r>
              <w:t>процентов</w:t>
            </w:r>
          </w:p>
        </w:tc>
        <w:tc>
          <w:tcPr>
            <w:tcW w:w="1083" w:type="dxa"/>
            <w:tcBorders>
              <w:top w:val="nil"/>
              <w:left w:val="nil"/>
              <w:bottom w:val="nil"/>
              <w:right w:val="nil"/>
            </w:tcBorders>
          </w:tcPr>
          <w:p w:rsidR="00487174" w:rsidRDefault="00487174">
            <w:pPr>
              <w:pStyle w:val="ConsPlusNormal"/>
              <w:jc w:val="center"/>
            </w:pPr>
            <w:r>
              <w:t>-</w:t>
            </w:r>
          </w:p>
        </w:tc>
        <w:tc>
          <w:tcPr>
            <w:tcW w:w="1084" w:type="dxa"/>
            <w:tcBorders>
              <w:top w:val="nil"/>
              <w:left w:val="nil"/>
              <w:bottom w:val="nil"/>
              <w:right w:val="nil"/>
            </w:tcBorders>
          </w:tcPr>
          <w:p w:rsidR="00487174" w:rsidRDefault="00487174">
            <w:pPr>
              <w:pStyle w:val="ConsPlusNormal"/>
              <w:jc w:val="center"/>
            </w:pPr>
            <w:r>
              <w:t>3,1</w:t>
            </w:r>
          </w:p>
        </w:tc>
        <w:tc>
          <w:tcPr>
            <w:tcW w:w="1084" w:type="dxa"/>
            <w:tcBorders>
              <w:top w:val="nil"/>
              <w:left w:val="nil"/>
              <w:bottom w:val="nil"/>
              <w:right w:val="nil"/>
            </w:tcBorders>
          </w:tcPr>
          <w:p w:rsidR="00487174" w:rsidRDefault="00487174">
            <w:pPr>
              <w:pStyle w:val="ConsPlusNormal"/>
              <w:jc w:val="center"/>
            </w:pPr>
            <w:r>
              <w:t>19,6</w:t>
            </w:r>
          </w:p>
        </w:tc>
        <w:tc>
          <w:tcPr>
            <w:tcW w:w="1084" w:type="dxa"/>
            <w:tcBorders>
              <w:top w:val="nil"/>
              <w:left w:val="nil"/>
              <w:bottom w:val="nil"/>
              <w:right w:val="nil"/>
            </w:tcBorders>
          </w:tcPr>
          <w:p w:rsidR="00487174" w:rsidRDefault="00487174">
            <w:pPr>
              <w:pStyle w:val="ConsPlusNormal"/>
              <w:jc w:val="center"/>
            </w:pPr>
            <w:r>
              <w:t>43,5</w:t>
            </w:r>
          </w:p>
        </w:tc>
        <w:tc>
          <w:tcPr>
            <w:tcW w:w="1084" w:type="dxa"/>
            <w:tcBorders>
              <w:top w:val="nil"/>
              <w:left w:val="nil"/>
              <w:bottom w:val="nil"/>
              <w:right w:val="nil"/>
            </w:tcBorders>
          </w:tcPr>
          <w:p w:rsidR="00487174" w:rsidRDefault="00487174">
            <w:pPr>
              <w:pStyle w:val="ConsPlusNormal"/>
              <w:jc w:val="center"/>
            </w:pPr>
            <w:r>
              <w:t>62,7</w:t>
            </w:r>
          </w:p>
        </w:tc>
        <w:tc>
          <w:tcPr>
            <w:tcW w:w="1084" w:type="dxa"/>
            <w:tcBorders>
              <w:top w:val="nil"/>
              <w:left w:val="nil"/>
              <w:bottom w:val="nil"/>
              <w:right w:val="nil"/>
            </w:tcBorders>
          </w:tcPr>
          <w:p w:rsidR="00487174" w:rsidRDefault="00487174">
            <w:pPr>
              <w:pStyle w:val="ConsPlusNormal"/>
              <w:jc w:val="center"/>
            </w:pPr>
            <w:r>
              <w:t>67,5</w:t>
            </w:r>
          </w:p>
        </w:tc>
        <w:tc>
          <w:tcPr>
            <w:tcW w:w="1084" w:type="dxa"/>
            <w:tcBorders>
              <w:top w:val="nil"/>
              <w:left w:val="nil"/>
              <w:bottom w:val="nil"/>
              <w:right w:val="nil"/>
            </w:tcBorders>
          </w:tcPr>
          <w:p w:rsidR="00487174" w:rsidRDefault="00487174">
            <w:pPr>
              <w:pStyle w:val="ConsPlusNormal"/>
              <w:jc w:val="center"/>
            </w:pPr>
            <w:r>
              <w:t>67,5</w:t>
            </w:r>
          </w:p>
        </w:tc>
        <w:tc>
          <w:tcPr>
            <w:tcW w:w="1084" w:type="dxa"/>
            <w:tcBorders>
              <w:top w:val="nil"/>
              <w:left w:val="nil"/>
              <w:bottom w:val="nil"/>
              <w:right w:val="nil"/>
            </w:tcBorders>
          </w:tcPr>
          <w:p w:rsidR="00487174" w:rsidRDefault="00487174">
            <w:pPr>
              <w:pStyle w:val="ConsPlusNormal"/>
              <w:jc w:val="center"/>
            </w:pPr>
            <w:r>
              <w:t>67,5</w:t>
            </w:r>
          </w:p>
        </w:tc>
        <w:tc>
          <w:tcPr>
            <w:tcW w:w="1084" w:type="dxa"/>
            <w:tcBorders>
              <w:top w:val="nil"/>
              <w:left w:val="nil"/>
              <w:bottom w:val="nil"/>
              <w:right w:val="nil"/>
            </w:tcBorders>
          </w:tcPr>
          <w:p w:rsidR="00487174" w:rsidRDefault="00487174">
            <w:pPr>
              <w:pStyle w:val="ConsPlusNormal"/>
              <w:jc w:val="center"/>
            </w:pPr>
            <w:r>
              <w:t>67,5</w:t>
            </w:r>
          </w:p>
        </w:tc>
      </w:tr>
      <w:tr w:rsidR="00487174">
        <w:tblPrEx>
          <w:tblBorders>
            <w:insideH w:val="none" w:sz="0" w:space="0" w:color="auto"/>
            <w:insideV w:val="none" w:sz="0" w:space="0" w:color="auto"/>
          </w:tblBorders>
        </w:tblPrEx>
        <w:tc>
          <w:tcPr>
            <w:tcW w:w="482" w:type="dxa"/>
            <w:tcBorders>
              <w:top w:val="nil"/>
              <w:left w:val="nil"/>
              <w:bottom w:val="nil"/>
              <w:right w:val="nil"/>
            </w:tcBorders>
          </w:tcPr>
          <w:p w:rsidR="00487174" w:rsidRDefault="00487174">
            <w:pPr>
              <w:pStyle w:val="ConsPlusNormal"/>
            </w:pPr>
            <w:r>
              <w:t>6.</w:t>
            </w:r>
          </w:p>
        </w:tc>
        <w:tc>
          <w:tcPr>
            <w:tcW w:w="3976" w:type="dxa"/>
            <w:tcBorders>
              <w:top w:val="nil"/>
              <w:left w:val="nil"/>
              <w:bottom w:val="nil"/>
              <w:right w:val="nil"/>
            </w:tcBorders>
          </w:tcPr>
          <w:p w:rsidR="00487174" w:rsidRDefault="00487174">
            <w:pPr>
              <w:pStyle w:val="ConsPlusNormal"/>
            </w:pPr>
            <w:r>
              <w:t xml:space="preserve">Выработка моторных топлив (автомобильного бензина, дизельного топлива и топлива </w:t>
            </w:r>
            <w:r>
              <w:lastRenderedPageBreak/>
              <w:t>для реактивных двигателей) на нефтеперерабатывающих заводах Дальневосточного федерального округа</w:t>
            </w:r>
          </w:p>
        </w:tc>
        <w:tc>
          <w:tcPr>
            <w:tcW w:w="1329" w:type="dxa"/>
            <w:tcBorders>
              <w:top w:val="nil"/>
              <w:left w:val="nil"/>
              <w:bottom w:val="nil"/>
              <w:right w:val="nil"/>
            </w:tcBorders>
          </w:tcPr>
          <w:p w:rsidR="00487174" w:rsidRDefault="00487174">
            <w:pPr>
              <w:pStyle w:val="ConsPlusNormal"/>
              <w:jc w:val="center"/>
            </w:pPr>
            <w:r>
              <w:lastRenderedPageBreak/>
              <w:t>млн. тонн</w:t>
            </w:r>
          </w:p>
        </w:tc>
        <w:tc>
          <w:tcPr>
            <w:tcW w:w="1083" w:type="dxa"/>
            <w:tcBorders>
              <w:top w:val="nil"/>
              <w:left w:val="nil"/>
              <w:bottom w:val="nil"/>
              <w:right w:val="nil"/>
            </w:tcBorders>
          </w:tcPr>
          <w:p w:rsidR="00487174" w:rsidRDefault="00487174">
            <w:pPr>
              <w:pStyle w:val="ConsPlusNormal"/>
              <w:jc w:val="center"/>
            </w:pPr>
            <w:r>
              <w:t>-</w:t>
            </w:r>
          </w:p>
        </w:tc>
        <w:tc>
          <w:tcPr>
            <w:tcW w:w="1084" w:type="dxa"/>
            <w:tcBorders>
              <w:top w:val="nil"/>
              <w:left w:val="nil"/>
              <w:bottom w:val="nil"/>
              <w:right w:val="nil"/>
            </w:tcBorders>
          </w:tcPr>
          <w:p w:rsidR="00487174" w:rsidRDefault="00487174">
            <w:pPr>
              <w:pStyle w:val="ConsPlusNormal"/>
              <w:jc w:val="center"/>
            </w:pPr>
            <w:r>
              <w:t>3,76</w:t>
            </w:r>
          </w:p>
        </w:tc>
        <w:tc>
          <w:tcPr>
            <w:tcW w:w="1084" w:type="dxa"/>
            <w:tcBorders>
              <w:top w:val="nil"/>
              <w:left w:val="nil"/>
              <w:bottom w:val="nil"/>
              <w:right w:val="nil"/>
            </w:tcBorders>
          </w:tcPr>
          <w:p w:rsidR="00487174" w:rsidRDefault="00487174">
            <w:pPr>
              <w:pStyle w:val="ConsPlusNormal"/>
              <w:jc w:val="center"/>
            </w:pPr>
            <w:r>
              <w:t>3,91</w:t>
            </w:r>
          </w:p>
        </w:tc>
        <w:tc>
          <w:tcPr>
            <w:tcW w:w="1084" w:type="dxa"/>
            <w:tcBorders>
              <w:top w:val="nil"/>
              <w:left w:val="nil"/>
              <w:bottom w:val="nil"/>
              <w:right w:val="nil"/>
            </w:tcBorders>
          </w:tcPr>
          <w:p w:rsidR="00487174" w:rsidRDefault="00487174">
            <w:pPr>
              <w:pStyle w:val="ConsPlusNormal"/>
              <w:jc w:val="center"/>
            </w:pPr>
            <w:r>
              <w:t>4,77</w:t>
            </w:r>
          </w:p>
        </w:tc>
        <w:tc>
          <w:tcPr>
            <w:tcW w:w="1084" w:type="dxa"/>
            <w:tcBorders>
              <w:top w:val="nil"/>
              <w:left w:val="nil"/>
              <w:bottom w:val="nil"/>
              <w:right w:val="nil"/>
            </w:tcBorders>
          </w:tcPr>
          <w:p w:rsidR="00487174" w:rsidRDefault="00487174">
            <w:pPr>
              <w:pStyle w:val="ConsPlusNormal"/>
              <w:jc w:val="center"/>
            </w:pPr>
            <w:r>
              <w:t>4,95</w:t>
            </w:r>
          </w:p>
        </w:tc>
        <w:tc>
          <w:tcPr>
            <w:tcW w:w="1084" w:type="dxa"/>
            <w:tcBorders>
              <w:top w:val="nil"/>
              <w:left w:val="nil"/>
              <w:bottom w:val="nil"/>
              <w:right w:val="nil"/>
            </w:tcBorders>
          </w:tcPr>
          <w:p w:rsidR="00487174" w:rsidRDefault="00487174">
            <w:pPr>
              <w:pStyle w:val="ConsPlusNormal"/>
              <w:jc w:val="center"/>
            </w:pPr>
            <w:r>
              <w:t>5</w:t>
            </w:r>
          </w:p>
        </w:tc>
        <w:tc>
          <w:tcPr>
            <w:tcW w:w="1084" w:type="dxa"/>
            <w:tcBorders>
              <w:top w:val="nil"/>
              <w:left w:val="nil"/>
              <w:bottom w:val="nil"/>
              <w:right w:val="nil"/>
            </w:tcBorders>
          </w:tcPr>
          <w:p w:rsidR="00487174" w:rsidRDefault="00487174">
            <w:pPr>
              <w:pStyle w:val="ConsPlusNormal"/>
              <w:jc w:val="center"/>
            </w:pPr>
            <w:r>
              <w:t>5</w:t>
            </w:r>
          </w:p>
        </w:tc>
        <w:tc>
          <w:tcPr>
            <w:tcW w:w="1084" w:type="dxa"/>
            <w:tcBorders>
              <w:top w:val="nil"/>
              <w:left w:val="nil"/>
              <w:bottom w:val="nil"/>
              <w:right w:val="nil"/>
            </w:tcBorders>
          </w:tcPr>
          <w:p w:rsidR="00487174" w:rsidRDefault="00487174">
            <w:pPr>
              <w:pStyle w:val="ConsPlusNormal"/>
              <w:jc w:val="center"/>
            </w:pPr>
            <w:r>
              <w:t>5</w:t>
            </w:r>
          </w:p>
        </w:tc>
        <w:tc>
          <w:tcPr>
            <w:tcW w:w="1084" w:type="dxa"/>
            <w:tcBorders>
              <w:top w:val="nil"/>
              <w:left w:val="nil"/>
              <w:bottom w:val="nil"/>
              <w:right w:val="nil"/>
            </w:tcBorders>
          </w:tcPr>
          <w:p w:rsidR="00487174" w:rsidRDefault="00487174">
            <w:pPr>
              <w:pStyle w:val="ConsPlusNormal"/>
              <w:jc w:val="center"/>
            </w:pPr>
            <w:r>
              <w:t>6,72</w:t>
            </w:r>
          </w:p>
        </w:tc>
      </w:tr>
      <w:tr w:rsidR="00487174">
        <w:tblPrEx>
          <w:tblBorders>
            <w:insideH w:val="none" w:sz="0" w:space="0" w:color="auto"/>
            <w:insideV w:val="none" w:sz="0" w:space="0" w:color="auto"/>
          </w:tblBorders>
        </w:tblPrEx>
        <w:tc>
          <w:tcPr>
            <w:tcW w:w="482" w:type="dxa"/>
            <w:tcBorders>
              <w:top w:val="nil"/>
              <w:left w:val="nil"/>
              <w:bottom w:val="nil"/>
              <w:right w:val="nil"/>
            </w:tcBorders>
          </w:tcPr>
          <w:p w:rsidR="00487174" w:rsidRDefault="00487174">
            <w:pPr>
              <w:pStyle w:val="ConsPlusNormal"/>
            </w:pPr>
            <w:r>
              <w:lastRenderedPageBreak/>
              <w:t>7.</w:t>
            </w:r>
          </w:p>
        </w:tc>
        <w:tc>
          <w:tcPr>
            <w:tcW w:w="3976" w:type="dxa"/>
            <w:tcBorders>
              <w:top w:val="nil"/>
              <w:left w:val="nil"/>
              <w:bottom w:val="nil"/>
              <w:right w:val="nil"/>
            </w:tcBorders>
          </w:tcPr>
          <w:p w:rsidR="00487174" w:rsidRDefault="00487174">
            <w:pPr>
              <w:pStyle w:val="ConsPlusNormal"/>
            </w:pPr>
            <w:r>
              <w:t>Количество модернизированных установок вторичной переработки нефти в год</w:t>
            </w:r>
          </w:p>
        </w:tc>
        <w:tc>
          <w:tcPr>
            <w:tcW w:w="1329" w:type="dxa"/>
            <w:tcBorders>
              <w:top w:val="nil"/>
              <w:left w:val="nil"/>
              <w:bottom w:val="nil"/>
              <w:right w:val="nil"/>
            </w:tcBorders>
          </w:tcPr>
          <w:p w:rsidR="00487174" w:rsidRDefault="00487174">
            <w:pPr>
              <w:pStyle w:val="ConsPlusNormal"/>
              <w:jc w:val="center"/>
            </w:pPr>
            <w:r>
              <w:t>штук</w:t>
            </w:r>
          </w:p>
        </w:tc>
        <w:tc>
          <w:tcPr>
            <w:tcW w:w="1083" w:type="dxa"/>
            <w:tcBorders>
              <w:top w:val="nil"/>
              <w:left w:val="nil"/>
              <w:bottom w:val="nil"/>
              <w:right w:val="nil"/>
            </w:tcBorders>
          </w:tcPr>
          <w:p w:rsidR="00487174" w:rsidRDefault="00487174">
            <w:pPr>
              <w:pStyle w:val="ConsPlusNormal"/>
              <w:jc w:val="center"/>
            </w:pPr>
            <w:r>
              <w:t>-</w:t>
            </w:r>
          </w:p>
        </w:tc>
        <w:tc>
          <w:tcPr>
            <w:tcW w:w="1084" w:type="dxa"/>
            <w:tcBorders>
              <w:top w:val="nil"/>
              <w:left w:val="nil"/>
              <w:bottom w:val="nil"/>
              <w:right w:val="nil"/>
            </w:tcBorders>
          </w:tcPr>
          <w:p w:rsidR="00487174" w:rsidRDefault="00487174">
            <w:pPr>
              <w:pStyle w:val="ConsPlusNormal"/>
              <w:jc w:val="center"/>
            </w:pPr>
            <w:r>
              <w:t>13</w:t>
            </w:r>
          </w:p>
        </w:tc>
        <w:tc>
          <w:tcPr>
            <w:tcW w:w="1084" w:type="dxa"/>
            <w:tcBorders>
              <w:top w:val="nil"/>
              <w:left w:val="nil"/>
              <w:bottom w:val="nil"/>
              <w:right w:val="nil"/>
            </w:tcBorders>
          </w:tcPr>
          <w:p w:rsidR="00487174" w:rsidRDefault="00487174">
            <w:pPr>
              <w:pStyle w:val="ConsPlusNormal"/>
              <w:jc w:val="center"/>
            </w:pPr>
            <w:r>
              <w:t>13</w:t>
            </w:r>
          </w:p>
        </w:tc>
        <w:tc>
          <w:tcPr>
            <w:tcW w:w="1084" w:type="dxa"/>
            <w:tcBorders>
              <w:top w:val="nil"/>
              <w:left w:val="nil"/>
              <w:bottom w:val="nil"/>
              <w:right w:val="nil"/>
            </w:tcBorders>
          </w:tcPr>
          <w:p w:rsidR="00487174" w:rsidRDefault="00487174">
            <w:pPr>
              <w:pStyle w:val="ConsPlusNormal"/>
              <w:jc w:val="center"/>
            </w:pPr>
            <w:r>
              <w:t>27</w:t>
            </w:r>
          </w:p>
        </w:tc>
        <w:tc>
          <w:tcPr>
            <w:tcW w:w="1084" w:type="dxa"/>
            <w:tcBorders>
              <w:top w:val="nil"/>
              <w:left w:val="nil"/>
              <w:bottom w:val="nil"/>
              <w:right w:val="nil"/>
            </w:tcBorders>
          </w:tcPr>
          <w:p w:rsidR="00487174" w:rsidRDefault="00487174">
            <w:pPr>
              <w:pStyle w:val="ConsPlusNormal"/>
              <w:jc w:val="center"/>
            </w:pPr>
            <w:r>
              <w:t>20</w:t>
            </w:r>
          </w:p>
        </w:tc>
        <w:tc>
          <w:tcPr>
            <w:tcW w:w="1084" w:type="dxa"/>
            <w:tcBorders>
              <w:top w:val="nil"/>
              <w:left w:val="nil"/>
              <w:bottom w:val="nil"/>
              <w:right w:val="nil"/>
            </w:tcBorders>
          </w:tcPr>
          <w:p w:rsidR="00487174" w:rsidRDefault="00487174">
            <w:pPr>
              <w:pStyle w:val="ConsPlusNormal"/>
              <w:jc w:val="center"/>
            </w:pPr>
            <w:r>
              <w:t>9</w:t>
            </w:r>
          </w:p>
        </w:tc>
        <w:tc>
          <w:tcPr>
            <w:tcW w:w="1084" w:type="dxa"/>
            <w:tcBorders>
              <w:top w:val="nil"/>
              <w:left w:val="nil"/>
              <w:bottom w:val="nil"/>
              <w:right w:val="nil"/>
            </w:tcBorders>
          </w:tcPr>
          <w:p w:rsidR="00487174" w:rsidRDefault="00487174">
            <w:pPr>
              <w:pStyle w:val="ConsPlusNormal"/>
              <w:jc w:val="center"/>
            </w:pPr>
            <w:r>
              <w:t>8</w:t>
            </w:r>
          </w:p>
        </w:tc>
        <w:tc>
          <w:tcPr>
            <w:tcW w:w="1084" w:type="dxa"/>
            <w:tcBorders>
              <w:top w:val="nil"/>
              <w:left w:val="nil"/>
              <w:bottom w:val="nil"/>
              <w:right w:val="nil"/>
            </w:tcBorders>
          </w:tcPr>
          <w:p w:rsidR="00487174" w:rsidRDefault="00487174">
            <w:pPr>
              <w:pStyle w:val="ConsPlusNormal"/>
              <w:jc w:val="center"/>
            </w:pPr>
            <w:r>
              <w:t>5</w:t>
            </w:r>
          </w:p>
        </w:tc>
        <w:tc>
          <w:tcPr>
            <w:tcW w:w="1084" w:type="dxa"/>
            <w:tcBorders>
              <w:top w:val="nil"/>
              <w:left w:val="nil"/>
              <w:bottom w:val="nil"/>
              <w:right w:val="nil"/>
            </w:tcBorders>
          </w:tcPr>
          <w:p w:rsidR="00487174" w:rsidRDefault="00487174">
            <w:pPr>
              <w:pStyle w:val="ConsPlusNormal"/>
              <w:jc w:val="center"/>
            </w:pPr>
            <w:r>
              <w:t>14</w:t>
            </w:r>
          </w:p>
        </w:tc>
      </w:tr>
      <w:tr w:rsidR="00487174">
        <w:tblPrEx>
          <w:tblBorders>
            <w:insideH w:val="none" w:sz="0" w:space="0" w:color="auto"/>
            <w:insideV w:val="none" w:sz="0" w:space="0" w:color="auto"/>
          </w:tblBorders>
        </w:tblPrEx>
        <w:tc>
          <w:tcPr>
            <w:tcW w:w="482" w:type="dxa"/>
            <w:tcBorders>
              <w:top w:val="nil"/>
              <w:left w:val="nil"/>
              <w:bottom w:val="nil"/>
              <w:right w:val="nil"/>
            </w:tcBorders>
          </w:tcPr>
          <w:p w:rsidR="00487174" w:rsidRDefault="00487174">
            <w:pPr>
              <w:pStyle w:val="ConsPlusNormal"/>
            </w:pPr>
            <w:r>
              <w:t>8.</w:t>
            </w:r>
          </w:p>
        </w:tc>
        <w:tc>
          <w:tcPr>
            <w:tcW w:w="3976" w:type="dxa"/>
            <w:tcBorders>
              <w:top w:val="nil"/>
              <w:left w:val="nil"/>
              <w:bottom w:val="nil"/>
              <w:right w:val="nil"/>
            </w:tcBorders>
          </w:tcPr>
          <w:p w:rsidR="00487174" w:rsidRDefault="00487174">
            <w:pPr>
              <w:pStyle w:val="ConsPlusNormal"/>
            </w:pPr>
            <w:r>
              <w:t>Удельный расход электроэнергии на транспортировку нефти (тыс. т.км) в сопоставимых условиях</w:t>
            </w:r>
          </w:p>
        </w:tc>
        <w:tc>
          <w:tcPr>
            <w:tcW w:w="1329" w:type="dxa"/>
            <w:tcBorders>
              <w:top w:val="nil"/>
              <w:left w:val="nil"/>
              <w:bottom w:val="nil"/>
              <w:right w:val="nil"/>
            </w:tcBorders>
          </w:tcPr>
          <w:p w:rsidR="00487174" w:rsidRDefault="00487174">
            <w:pPr>
              <w:pStyle w:val="ConsPlusNormal"/>
              <w:jc w:val="center"/>
            </w:pPr>
            <w:r>
              <w:t>кВт·ч</w:t>
            </w:r>
          </w:p>
        </w:tc>
        <w:tc>
          <w:tcPr>
            <w:tcW w:w="1083" w:type="dxa"/>
            <w:tcBorders>
              <w:top w:val="nil"/>
              <w:left w:val="nil"/>
              <w:bottom w:val="nil"/>
              <w:right w:val="nil"/>
            </w:tcBorders>
          </w:tcPr>
          <w:p w:rsidR="00487174" w:rsidRDefault="00487174">
            <w:pPr>
              <w:pStyle w:val="ConsPlusNormal"/>
              <w:jc w:val="center"/>
            </w:pPr>
            <w:r>
              <w:t>-</w:t>
            </w:r>
          </w:p>
        </w:tc>
        <w:tc>
          <w:tcPr>
            <w:tcW w:w="1084" w:type="dxa"/>
            <w:tcBorders>
              <w:top w:val="nil"/>
              <w:left w:val="nil"/>
              <w:bottom w:val="nil"/>
              <w:right w:val="nil"/>
            </w:tcBorders>
          </w:tcPr>
          <w:p w:rsidR="00487174" w:rsidRDefault="00487174">
            <w:pPr>
              <w:pStyle w:val="ConsPlusNormal"/>
              <w:jc w:val="center"/>
            </w:pPr>
            <w:r>
              <w:t>11,61</w:t>
            </w:r>
          </w:p>
        </w:tc>
        <w:tc>
          <w:tcPr>
            <w:tcW w:w="1084" w:type="dxa"/>
            <w:tcBorders>
              <w:top w:val="nil"/>
              <w:left w:val="nil"/>
              <w:bottom w:val="nil"/>
              <w:right w:val="nil"/>
            </w:tcBorders>
          </w:tcPr>
          <w:p w:rsidR="00487174" w:rsidRDefault="00487174">
            <w:pPr>
              <w:pStyle w:val="ConsPlusNormal"/>
              <w:jc w:val="center"/>
            </w:pPr>
            <w:r>
              <w:t>11,53</w:t>
            </w:r>
          </w:p>
        </w:tc>
        <w:tc>
          <w:tcPr>
            <w:tcW w:w="1084" w:type="dxa"/>
            <w:tcBorders>
              <w:top w:val="nil"/>
              <w:left w:val="nil"/>
              <w:bottom w:val="nil"/>
              <w:right w:val="nil"/>
            </w:tcBorders>
          </w:tcPr>
          <w:p w:rsidR="00487174" w:rsidRDefault="00487174">
            <w:pPr>
              <w:pStyle w:val="ConsPlusNormal"/>
              <w:jc w:val="center"/>
            </w:pPr>
            <w:r>
              <w:t>11,16</w:t>
            </w:r>
          </w:p>
        </w:tc>
        <w:tc>
          <w:tcPr>
            <w:tcW w:w="1084" w:type="dxa"/>
            <w:tcBorders>
              <w:top w:val="nil"/>
              <w:left w:val="nil"/>
              <w:bottom w:val="nil"/>
              <w:right w:val="nil"/>
            </w:tcBorders>
          </w:tcPr>
          <w:p w:rsidR="00487174" w:rsidRDefault="00487174">
            <w:pPr>
              <w:pStyle w:val="ConsPlusNormal"/>
              <w:jc w:val="center"/>
            </w:pPr>
            <w:r>
              <w:t>11,05</w:t>
            </w:r>
          </w:p>
        </w:tc>
        <w:tc>
          <w:tcPr>
            <w:tcW w:w="1084" w:type="dxa"/>
            <w:tcBorders>
              <w:top w:val="nil"/>
              <w:left w:val="nil"/>
              <w:bottom w:val="nil"/>
              <w:right w:val="nil"/>
            </w:tcBorders>
          </w:tcPr>
          <w:p w:rsidR="00487174" w:rsidRDefault="00487174">
            <w:pPr>
              <w:pStyle w:val="ConsPlusNormal"/>
              <w:jc w:val="center"/>
            </w:pPr>
            <w:r>
              <w:t>11</w:t>
            </w:r>
          </w:p>
        </w:tc>
        <w:tc>
          <w:tcPr>
            <w:tcW w:w="1084" w:type="dxa"/>
            <w:tcBorders>
              <w:top w:val="nil"/>
              <w:left w:val="nil"/>
              <w:bottom w:val="nil"/>
              <w:right w:val="nil"/>
            </w:tcBorders>
          </w:tcPr>
          <w:p w:rsidR="00487174" w:rsidRDefault="00487174">
            <w:pPr>
              <w:pStyle w:val="ConsPlusNormal"/>
              <w:jc w:val="center"/>
            </w:pPr>
            <w:r>
              <w:t>10,94</w:t>
            </w:r>
          </w:p>
        </w:tc>
        <w:tc>
          <w:tcPr>
            <w:tcW w:w="1084" w:type="dxa"/>
            <w:tcBorders>
              <w:top w:val="nil"/>
              <w:left w:val="nil"/>
              <w:bottom w:val="nil"/>
              <w:right w:val="nil"/>
            </w:tcBorders>
          </w:tcPr>
          <w:p w:rsidR="00487174" w:rsidRDefault="00487174">
            <w:pPr>
              <w:pStyle w:val="ConsPlusNormal"/>
              <w:jc w:val="center"/>
            </w:pPr>
            <w:r>
              <w:t>10,89</w:t>
            </w:r>
          </w:p>
        </w:tc>
        <w:tc>
          <w:tcPr>
            <w:tcW w:w="1084" w:type="dxa"/>
            <w:tcBorders>
              <w:top w:val="nil"/>
              <w:left w:val="nil"/>
              <w:bottom w:val="nil"/>
              <w:right w:val="nil"/>
            </w:tcBorders>
          </w:tcPr>
          <w:p w:rsidR="00487174" w:rsidRDefault="00487174">
            <w:pPr>
              <w:pStyle w:val="ConsPlusNormal"/>
              <w:jc w:val="center"/>
            </w:pPr>
            <w:r>
              <w:t>10,83</w:t>
            </w:r>
          </w:p>
        </w:tc>
      </w:tr>
      <w:tr w:rsidR="00487174">
        <w:tblPrEx>
          <w:tblBorders>
            <w:insideH w:val="none" w:sz="0" w:space="0" w:color="auto"/>
            <w:insideV w:val="none" w:sz="0" w:space="0" w:color="auto"/>
          </w:tblBorders>
        </w:tblPrEx>
        <w:tc>
          <w:tcPr>
            <w:tcW w:w="482" w:type="dxa"/>
            <w:tcBorders>
              <w:top w:val="nil"/>
              <w:left w:val="nil"/>
              <w:bottom w:val="nil"/>
              <w:right w:val="nil"/>
            </w:tcBorders>
          </w:tcPr>
          <w:p w:rsidR="00487174" w:rsidRDefault="00487174">
            <w:pPr>
              <w:pStyle w:val="ConsPlusNormal"/>
            </w:pPr>
            <w:r>
              <w:t>9.</w:t>
            </w:r>
          </w:p>
        </w:tc>
        <w:tc>
          <w:tcPr>
            <w:tcW w:w="3976" w:type="dxa"/>
            <w:tcBorders>
              <w:top w:val="nil"/>
              <w:left w:val="nil"/>
              <w:bottom w:val="nil"/>
              <w:right w:val="nil"/>
            </w:tcBorders>
          </w:tcPr>
          <w:p w:rsidR="00487174" w:rsidRDefault="00487174">
            <w:pPr>
              <w:pStyle w:val="ConsPlusNormal"/>
            </w:pPr>
            <w:r>
              <w:t>Удельный расход электроэнергии на транспортировку нефтепродуктов (тыс. т.км) в сопоставимых условиях</w:t>
            </w:r>
          </w:p>
        </w:tc>
        <w:tc>
          <w:tcPr>
            <w:tcW w:w="1329" w:type="dxa"/>
            <w:tcBorders>
              <w:top w:val="nil"/>
              <w:left w:val="nil"/>
              <w:bottom w:val="nil"/>
              <w:right w:val="nil"/>
            </w:tcBorders>
          </w:tcPr>
          <w:p w:rsidR="00487174" w:rsidRDefault="00487174">
            <w:pPr>
              <w:pStyle w:val="ConsPlusNormal"/>
              <w:jc w:val="center"/>
            </w:pPr>
            <w:r>
              <w:t>кВт·ч</w:t>
            </w:r>
          </w:p>
        </w:tc>
        <w:tc>
          <w:tcPr>
            <w:tcW w:w="1083" w:type="dxa"/>
            <w:tcBorders>
              <w:top w:val="nil"/>
              <w:left w:val="nil"/>
              <w:bottom w:val="nil"/>
              <w:right w:val="nil"/>
            </w:tcBorders>
          </w:tcPr>
          <w:p w:rsidR="00487174" w:rsidRDefault="00487174">
            <w:pPr>
              <w:pStyle w:val="ConsPlusNormal"/>
              <w:jc w:val="center"/>
            </w:pPr>
            <w:r>
              <w:t>-</w:t>
            </w:r>
          </w:p>
        </w:tc>
        <w:tc>
          <w:tcPr>
            <w:tcW w:w="1084" w:type="dxa"/>
            <w:tcBorders>
              <w:top w:val="nil"/>
              <w:left w:val="nil"/>
              <w:bottom w:val="nil"/>
              <w:right w:val="nil"/>
            </w:tcBorders>
          </w:tcPr>
          <w:p w:rsidR="00487174" w:rsidRDefault="00487174">
            <w:pPr>
              <w:pStyle w:val="ConsPlusNormal"/>
              <w:jc w:val="center"/>
            </w:pPr>
            <w:r>
              <w:t>18,82</w:t>
            </w:r>
          </w:p>
        </w:tc>
        <w:tc>
          <w:tcPr>
            <w:tcW w:w="1084" w:type="dxa"/>
            <w:tcBorders>
              <w:top w:val="nil"/>
              <w:left w:val="nil"/>
              <w:bottom w:val="nil"/>
              <w:right w:val="nil"/>
            </w:tcBorders>
          </w:tcPr>
          <w:p w:rsidR="00487174" w:rsidRDefault="00487174">
            <w:pPr>
              <w:pStyle w:val="ConsPlusNormal"/>
              <w:jc w:val="center"/>
            </w:pPr>
            <w:r>
              <w:t>18,4</w:t>
            </w:r>
          </w:p>
        </w:tc>
        <w:tc>
          <w:tcPr>
            <w:tcW w:w="1084" w:type="dxa"/>
            <w:tcBorders>
              <w:top w:val="nil"/>
              <w:left w:val="nil"/>
              <w:bottom w:val="nil"/>
              <w:right w:val="nil"/>
            </w:tcBorders>
          </w:tcPr>
          <w:p w:rsidR="00487174" w:rsidRDefault="00487174">
            <w:pPr>
              <w:pStyle w:val="ConsPlusNormal"/>
              <w:jc w:val="center"/>
            </w:pPr>
            <w:r>
              <w:t>17,59</w:t>
            </w:r>
          </w:p>
        </w:tc>
        <w:tc>
          <w:tcPr>
            <w:tcW w:w="1084" w:type="dxa"/>
            <w:tcBorders>
              <w:top w:val="nil"/>
              <w:left w:val="nil"/>
              <w:bottom w:val="nil"/>
              <w:right w:val="nil"/>
            </w:tcBorders>
          </w:tcPr>
          <w:p w:rsidR="00487174" w:rsidRDefault="00487174">
            <w:pPr>
              <w:pStyle w:val="ConsPlusNormal"/>
              <w:jc w:val="center"/>
            </w:pPr>
            <w:r>
              <w:t>17,42</w:t>
            </w:r>
          </w:p>
        </w:tc>
        <w:tc>
          <w:tcPr>
            <w:tcW w:w="1084" w:type="dxa"/>
            <w:tcBorders>
              <w:top w:val="nil"/>
              <w:left w:val="nil"/>
              <w:bottom w:val="nil"/>
              <w:right w:val="nil"/>
            </w:tcBorders>
          </w:tcPr>
          <w:p w:rsidR="00487174" w:rsidRDefault="00487174">
            <w:pPr>
              <w:pStyle w:val="ConsPlusNormal"/>
              <w:jc w:val="center"/>
            </w:pPr>
            <w:r>
              <w:t>17,33</w:t>
            </w:r>
          </w:p>
        </w:tc>
        <w:tc>
          <w:tcPr>
            <w:tcW w:w="1084" w:type="dxa"/>
            <w:tcBorders>
              <w:top w:val="nil"/>
              <w:left w:val="nil"/>
              <w:bottom w:val="nil"/>
              <w:right w:val="nil"/>
            </w:tcBorders>
          </w:tcPr>
          <w:p w:rsidR="00487174" w:rsidRDefault="00487174">
            <w:pPr>
              <w:pStyle w:val="ConsPlusNormal"/>
              <w:jc w:val="center"/>
            </w:pPr>
            <w:r>
              <w:t>17,25</w:t>
            </w:r>
          </w:p>
        </w:tc>
        <w:tc>
          <w:tcPr>
            <w:tcW w:w="1084" w:type="dxa"/>
            <w:tcBorders>
              <w:top w:val="nil"/>
              <w:left w:val="nil"/>
              <w:bottom w:val="nil"/>
              <w:right w:val="nil"/>
            </w:tcBorders>
          </w:tcPr>
          <w:p w:rsidR="00487174" w:rsidRDefault="00487174">
            <w:pPr>
              <w:pStyle w:val="ConsPlusNormal"/>
              <w:jc w:val="center"/>
            </w:pPr>
            <w:r>
              <w:t>17,16</w:t>
            </w:r>
          </w:p>
        </w:tc>
        <w:tc>
          <w:tcPr>
            <w:tcW w:w="1084" w:type="dxa"/>
            <w:tcBorders>
              <w:top w:val="nil"/>
              <w:left w:val="nil"/>
              <w:bottom w:val="nil"/>
              <w:right w:val="nil"/>
            </w:tcBorders>
          </w:tcPr>
          <w:p w:rsidR="00487174" w:rsidRDefault="00487174">
            <w:pPr>
              <w:pStyle w:val="ConsPlusNormal"/>
              <w:jc w:val="center"/>
            </w:pPr>
            <w:r>
              <w:t>17,07</w:t>
            </w:r>
          </w:p>
        </w:tc>
      </w:tr>
      <w:tr w:rsidR="00487174">
        <w:tblPrEx>
          <w:tblBorders>
            <w:insideH w:val="none" w:sz="0" w:space="0" w:color="auto"/>
            <w:insideV w:val="none" w:sz="0" w:space="0" w:color="auto"/>
          </w:tblBorders>
        </w:tblPrEx>
        <w:tc>
          <w:tcPr>
            <w:tcW w:w="482" w:type="dxa"/>
            <w:tcBorders>
              <w:top w:val="nil"/>
              <w:left w:val="nil"/>
              <w:bottom w:val="nil"/>
              <w:right w:val="nil"/>
            </w:tcBorders>
          </w:tcPr>
          <w:p w:rsidR="00487174" w:rsidRDefault="00487174">
            <w:pPr>
              <w:pStyle w:val="ConsPlusNormal"/>
            </w:pPr>
            <w:r>
              <w:t>10.</w:t>
            </w:r>
          </w:p>
        </w:tc>
        <w:tc>
          <w:tcPr>
            <w:tcW w:w="3976" w:type="dxa"/>
            <w:tcBorders>
              <w:top w:val="nil"/>
              <w:left w:val="nil"/>
              <w:bottom w:val="nil"/>
              <w:right w:val="nil"/>
            </w:tcBorders>
          </w:tcPr>
          <w:p w:rsidR="00487174" w:rsidRDefault="00487174">
            <w:pPr>
              <w:pStyle w:val="ConsPlusNormal"/>
            </w:pPr>
            <w:r>
              <w:t>Объем выработки моторных топлив на одного занятого в отрасли</w:t>
            </w:r>
          </w:p>
        </w:tc>
        <w:tc>
          <w:tcPr>
            <w:tcW w:w="1329" w:type="dxa"/>
            <w:tcBorders>
              <w:top w:val="nil"/>
              <w:left w:val="nil"/>
              <w:bottom w:val="nil"/>
              <w:right w:val="nil"/>
            </w:tcBorders>
          </w:tcPr>
          <w:p w:rsidR="00487174" w:rsidRDefault="00487174">
            <w:pPr>
              <w:pStyle w:val="ConsPlusNormal"/>
              <w:jc w:val="center"/>
            </w:pPr>
            <w:r>
              <w:t>тыс. тонн/чел. в год</w:t>
            </w:r>
          </w:p>
        </w:tc>
        <w:tc>
          <w:tcPr>
            <w:tcW w:w="1083" w:type="dxa"/>
            <w:tcBorders>
              <w:top w:val="nil"/>
              <w:left w:val="nil"/>
              <w:bottom w:val="nil"/>
              <w:right w:val="nil"/>
            </w:tcBorders>
          </w:tcPr>
          <w:p w:rsidR="00487174" w:rsidRDefault="00487174">
            <w:pPr>
              <w:pStyle w:val="ConsPlusNormal"/>
              <w:jc w:val="center"/>
            </w:pPr>
            <w:r>
              <w:t>-</w:t>
            </w:r>
          </w:p>
        </w:tc>
        <w:tc>
          <w:tcPr>
            <w:tcW w:w="1084" w:type="dxa"/>
            <w:tcBorders>
              <w:top w:val="nil"/>
              <w:left w:val="nil"/>
              <w:bottom w:val="nil"/>
              <w:right w:val="nil"/>
            </w:tcBorders>
          </w:tcPr>
          <w:p w:rsidR="00487174" w:rsidRDefault="00487174">
            <w:pPr>
              <w:pStyle w:val="ConsPlusNormal"/>
              <w:jc w:val="center"/>
            </w:pPr>
            <w:r>
              <w:t>1,09</w:t>
            </w:r>
          </w:p>
        </w:tc>
        <w:tc>
          <w:tcPr>
            <w:tcW w:w="1084" w:type="dxa"/>
            <w:tcBorders>
              <w:top w:val="nil"/>
              <w:left w:val="nil"/>
              <w:bottom w:val="nil"/>
              <w:right w:val="nil"/>
            </w:tcBorders>
          </w:tcPr>
          <w:p w:rsidR="00487174" w:rsidRDefault="00487174">
            <w:pPr>
              <w:pStyle w:val="ConsPlusNormal"/>
              <w:jc w:val="center"/>
            </w:pPr>
            <w:r>
              <w:t>1,13</w:t>
            </w:r>
          </w:p>
        </w:tc>
        <w:tc>
          <w:tcPr>
            <w:tcW w:w="1084" w:type="dxa"/>
            <w:tcBorders>
              <w:top w:val="nil"/>
              <w:left w:val="nil"/>
              <w:bottom w:val="nil"/>
              <w:right w:val="nil"/>
            </w:tcBorders>
          </w:tcPr>
          <w:p w:rsidR="00487174" w:rsidRDefault="00487174">
            <w:pPr>
              <w:pStyle w:val="ConsPlusNormal"/>
              <w:jc w:val="center"/>
            </w:pPr>
            <w:r>
              <w:t>1,13</w:t>
            </w:r>
          </w:p>
        </w:tc>
        <w:tc>
          <w:tcPr>
            <w:tcW w:w="1084" w:type="dxa"/>
            <w:tcBorders>
              <w:top w:val="nil"/>
              <w:left w:val="nil"/>
              <w:bottom w:val="nil"/>
              <w:right w:val="nil"/>
            </w:tcBorders>
          </w:tcPr>
          <w:p w:rsidR="00487174" w:rsidRDefault="00487174">
            <w:pPr>
              <w:pStyle w:val="ConsPlusNormal"/>
              <w:jc w:val="center"/>
            </w:pPr>
            <w:r>
              <w:t>1,16</w:t>
            </w:r>
          </w:p>
        </w:tc>
        <w:tc>
          <w:tcPr>
            <w:tcW w:w="1084" w:type="dxa"/>
            <w:tcBorders>
              <w:top w:val="nil"/>
              <w:left w:val="nil"/>
              <w:bottom w:val="nil"/>
              <w:right w:val="nil"/>
            </w:tcBorders>
          </w:tcPr>
          <w:p w:rsidR="00487174" w:rsidRDefault="00487174">
            <w:pPr>
              <w:pStyle w:val="ConsPlusNormal"/>
              <w:jc w:val="center"/>
            </w:pPr>
            <w:r>
              <w:t>1,32</w:t>
            </w:r>
          </w:p>
        </w:tc>
        <w:tc>
          <w:tcPr>
            <w:tcW w:w="1084" w:type="dxa"/>
            <w:tcBorders>
              <w:top w:val="nil"/>
              <w:left w:val="nil"/>
              <w:bottom w:val="nil"/>
              <w:right w:val="nil"/>
            </w:tcBorders>
          </w:tcPr>
          <w:p w:rsidR="00487174" w:rsidRDefault="00487174">
            <w:pPr>
              <w:pStyle w:val="ConsPlusNormal"/>
              <w:jc w:val="center"/>
            </w:pPr>
            <w:r>
              <w:t>1,34</w:t>
            </w:r>
          </w:p>
        </w:tc>
        <w:tc>
          <w:tcPr>
            <w:tcW w:w="1084" w:type="dxa"/>
            <w:tcBorders>
              <w:top w:val="nil"/>
              <w:left w:val="nil"/>
              <w:bottom w:val="nil"/>
              <w:right w:val="nil"/>
            </w:tcBorders>
          </w:tcPr>
          <w:p w:rsidR="00487174" w:rsidRDefault="00487174">
            <w:pPr>
              <w:pStyle w:val="ConsPlusNormal"/>
              <w:jc w:val="center"/>
            </w:pPr>
            <w:r>
              <w:t>1,41</w:t>
            </w:r>
          </w:p>
        </w:tc>
        <w:tc>
          <w:tcPr>
            <w:tcW w:w="1084" w:type="dxa"/>
            <w:tcBorders>
              <w:top w:val="nil"/>
              <w:left w:val="nil"/>
              <w:bottom w:val="nil"/>
              <w:right w:val="nil"/>
            </w:tcBorders>
          </w:tcPr>
          <w:p w:rsidR="00487174" w:rsidRDefault="00487174">
            <w:pPr>
              <w:pStyle w:val="ConsPlusNormal"/>
              <w:jc w:val="center"/>
            </w:pPr>
            <w:r>
              <w:t>1,44</w:t>
            </w:r>
          </w:p>
        </w:tc>
      </w:tr>
      <w:tr w:rsidR="00487174">
        <w:tblPrEx>
          <w:tblBorders>
            <w:insideH w:val="none" w:sz="0" w:space="0" w:color="auto"/>
            <w:insideV w:val="none" w:sz="0" w:space="0" w:color="auto"/>
          </w:tblBorders>
        </w:tblPrEx>
        <w:tc>
          <w:tcPr>
            <w:tcW w:w="482" w:type="dxa"/>
            <w:tcBorders>
              <w:top w:val="nil"/>
              <w:left w:val="nil"/>
              <w:bottom w:val="nil"/>
              <w:right w:val="nil"/>
            </w:tcBorders>
          </w:tcPr>
          <w:p w:rsidR="00487174" w:rsidRDefault="00487174">
            <w:pPr>
              <w:pStyle w:val="ConsPlusNormal"/>
            </w:pPr>
          </w:p>
        </w:tc>
        <w:tc>
          <w:tcPr>
            <w:tcW w:w="15060" w:type="dxa"/>
            <w:gridSpan w:val="11"/>
            <w:tcBorders>
              <w:top w:val="nil"/>
              <w:left w:val="nil"/>
              <w:bottom w:val="nil"/>
              <w:right w:val="nil"/>
            </w:tcBorders>
          </w:tcPr>
          <w:p w:rsidR="00487174" w:rsidRDefault="00487174">
            <w:pPr>
              <w:pStyle w:val="ConsPlusNormal"/>
              <w:jc w:val="center"/>
            </w:pPr>
            <w:r>
              <w:t>Подпрограмма 4 "Развитие газовой отрасли"</w:t>
            </w:r>
          </w:p>
        </w:tc>
      </w:tr>
      <w:tr w:rsidR="00487174">
        <w:tblPrEx>
          <w:tblBorders>
            <w:insideH w:val="none" w:sz="0" w:space="0" w:color="auto"/>
            <w:insideV w:val="none" w:sz="0" w:space="0" w:color="auto"/>
          </w:tblBorders>
        </w:tblPrEx>
        <w:tc>
          <w:tcPr>
            <w:tcW w:w="482" w:type="dxa"/>
            <w:tcBorders>
              <w:top w:val="nil"/>
              <w:left w:val="nil"/>
              <w:bottom w:val="nil"/>
              <w:right w:val="nil"/>
            </w:tcBorders>
          </w:tcPr>
          <w:p w:rsidR="00487174" w:rsidRDefault="00487174">
            <w:pPr>
              <w:pStyle w:val="ConsPlusNormal"/>
            </w:pPr>
            <w:r>
              <w:t>1.</w:t>
            </w:r>
          </w:p>
        </w:tc>
        <w:tc>
          <w:tcPr>
            <w:tcW w:w="3976" w:type="dxa"/>
            <w:tcBorders>
              <w:top w:val="nil"/>
              <w:left w:val="nil"/>
              <w:bottom w:val="nil"/>
              <w:right w:val="nil"/>
            </w:tcBorders>
          </w:tcPr>
          <w:p w:rsidR="00487174" w:rsidRDefault="00487174">
            <w:pPr>
              <w:pStyle w:val="ConsPlusNormal"/>
            </w:pPr>
            <w:r>
              <w:t>Эффективное использование эксплуатационного фонда</w:t>
            </w:r>
          </w:p>
        </w:tc>
        <w:tc>
          <w:tcPr>
            <w:tcW w:w="1329" w:type="dxa"/>
            <w:tcBorders>
              <w:top w:val="nil"/>
              <w:left w:val="nil"/>
              <w:bottom w:val="nil"/>
              <w:right w:val="nil"/>
            </w:tcBorders>
          </w:tcPr>
          <w:p w:rsidR="00487174" w:rsidRDefault="00487174">
            <w:pPr>
              <w:pStyle w:val="ConsPlusNormal"/>
              <w:jc w:val="center"/>
            </w:pPr>
            <w:r>
              <w:t>процентов</w:t>
            </w:r>
          </w:p>
        </w:tc>
        <w:tc>
          <w:tcPr>
            <w:tcW w:w="1083" w:type="dxa"/>
            <w:tcBorders>
              <w:top w:val="nil"/>
              <w:left w:val="nil"/>
              <w:bottom w:val="nil"/>
              <w:right w:val="nil"/>
            </w:tcBorders>
          </w:tcPr>
          <w:p w:rsidR="00487174" w:rsidRDefault="00487174">
            <w:pPr>
              <w:pStyle w:val="ConsPlusNormal"/>
              <w:jc w:val="center"/>
            </w:pPr>
            <w:r>
              <w:t>-</w:t>
            </w:r>
          </w:p>
        </w:tc>
        <w:tc>
          <w:tcPr>
            <w:tcW w:w="1084" w:type="dxa"/>
            <w:tcBorders>
              <w:top w:val="nil"/>
              <w:left w:val="nil"/>
              <w:bottom w:val="nil"/>
              <w:right w:val="nil"/>
            </w:tcBorders>
          </w:tcPr>
          <w:p w:rsidR="00487174" w:rsidRDefault="00487174">
            <w:pPr>
              <w:pStyle w:val="ConsPlusNormal"/>
              <w:jc w:val="center"/>
            </w:pPr>
            <w:r>
              <w:t>92</w:t>
            </w:r>
          </w:p>
        </w:tc>
        <w:tc>
          <w:tcPr>
            <w:tcW w:w="1084" w:type="dxa"/>
            <w:tcBorders>
              <w:top w:val="nil"/>
              <w:left w:val="nil"/>
              <w:bottom w:val="nil"/>
              <w:right w:val="nil"/>
            </w:tcBorders>
          </w:tcPr>
          <w:p w:rsidR="00487174" w:rsidRDefault="00487174">
            <w:pPr>
              <w:pStyle w:val="ConsPlusNormal"/>
              <w:jc w:val="center"/>
            </w:pPr>
            <w:r>
              <w:t>92</w:t>
            </w:r>
          </w:p>
        </w:tc>
        <w:tc>
          <w:tcPr>
            <w:tcW w:w="1084" w:type="dxa"/>
            <w:tcBorders>
              <w:top w:val="nil"/>
              <w:left w:val="nil"/>
              <w:bottom w:val="nil"/>
              <w:right w:val="nil"/>
            </w:tcBorders>
          </w:tcPr>
          <w:p w:rsidR="00487174" w:rsidRDefault="00487174">
            <w:pPr>
              <w:pStyle w:val="ConsPlusNormal"/>
              <w:jc w:val="center"/>
            </w:pPr>
            <w:r>
              <w:t>92</w:t>
            </w:r>
          </w:p>
        </w:tc>
        <w:tc>
          <w:tcPr>
            <w:tcW w:w="1084" w:type="dxa"/>
            <w:tcBorders>
              <w:top w:val="nil"/>
              <w:left w:val="nil"/>
              <w:bottom w:val="nil"/>
              <w:right w:val="nil"/>
            </w:tcBorders>
          </w:tcPr>
          <w:p w:rsidR="00487174" w:rsidRDefault="00487174">
            <w:pPr>
              <w:pStyle w:val="ConsPlusNormal"/>
              <w:jc w:val="center"/>
            </w:pPr>
            <w:r>
              <w:t>92</w:t>
            </w:r>
          </w:p>
        </w:tc>
        <w:tc>
          <w:tcPr>
            <w:tcW w:w="1084" w:type="dxa"/>
            <w:tcBorders>
              <w:top w:val="nil"/>
              <w:left w:val="nil"/>
              <w:bottom w:val="nil"/>
              <w:right w:val="nil"/>
            </w:tcBorders>
          </w:tcPr>
          <w:p w:rsidR="00487174" w:rsidRDefault="00487174">
            <w:pPr>
              <w:pStyle w:val="ConsPlusNormal"/>
              <w:jc w:val="center"/>
            </w:pPr>
            <w:r>
              <w:t>92</w:t>
            </w:r>
          </w:p>
        </w:tc>
        <w:tc>
          <w:tcPr>
            <w:tcW w:w="1084" w:type="dxa"/>
            <w:tcBorders>
              <w:top w:val="nil"/>
              <w:left w:val="nil"/>
              <w:bottom w:val="nil"/>
              <w:right w:val="nil"/>
            </w:tcBorders>
          </w:tcPr>
          <w:p w:rsidR="00487174" w:rsidRDefault="00487174">
            <w:pPr>
              <w:pStyle w:val="ConsPlusNormal"/>
              <w:jc w:val="center"/>
            </w:pPr>
            <w:r>
              <w:t>92</w:t>
            </w:r>
          </w:p>
        </w:tc>
        <w:tc>
          <w:tcPr>
            <w:tcW w:w="1084" w:type="dxa"/>
            <w:tcBorders>
              <w:top w:val="nil"/>
              <w:left w:val="nil"/>
              <w:bottom w:val="nil"/>
              <w:right w:val="nil"/>
            </w:tcBorders>
          </w:tcPr>
          <w:p w:rsidR="00487174" w:rsidRDefault="00487174">
            <w:pPr>
              <w:pStyle w:val="ConsPlusNormal"/>
              <w:jc w:val="center"/>
            </w:pPr>
            <w:r>
              <w:t>92</w:t>
            </w:r>
          </w:p>
        </w:tc>
        <w:tc>
          <w:tcPr>
            <w:tcW w:w="1084" w:type="dxa"/>
            <w:tcBorders>
              <w:top w:val="nil"/>
              <w:left w:val="nil"/>
              <w:bottom w:val="nil"/>
              <w:right w:val="nil"/>
            </w:tcBorders>
          </w:tcPr>
          <w:p w:rsidR="00487174" w:rsidRDefault="00487174">
            <w:pPr>
              <w:pStyle w:val="ConsPlusNormal"/>
              <w:jc w:val="center"/>
            </w:pPr>
            <w:r>
              <w:t>92</w:t>
            </w:r>
          </w:p>
        </w:tc>
      </w:tr>
      <w:tr w:rsidR="00487174">
        <w:tblPrEx>
          <w:tblBorders>
            <w:insideH w:val="none" w:sz="0" w:space="0" w:color="auto"/>
            <w:insideV w:val="none" w:sz="0" w:space="0" w:color="auto"/>
          </w:tblBorders>
        </w:tblPrEx>
        <w:tc>
          <w:tcPr>
            <w:tcW w:w="482" w:type="dxa"/>
            <w:tcBorders>
              <w:top w:val="nil"/>
              <w:left w:val="nil"/>
              <w:bottom w:val="nil"/>
              <w:right w:val="nil"/>
            </w:tcBorders>
          </w:tcPr>
          <w:p w:rsidR="00487174" w:rsidRDefault="00487174">
            <w:pPr>
              <w:pStyle w:val="ConsPlusNormal"/>
            </w:pPr>
            <w:r>
              <w:lastRenderedPageBreak/>
              <w:t>2.</w:t>
            </w:r>
          </w:p>
        </w:tc>
        <w:tc>
          <w:tcPr>
            <w:tcW w:w="3976" w:type="dxa"/>
            <w:tcBorders>
              <w:top w:val="nil"/>
              <w:left w:val="nil"/>
              <w:bottom w:val="nil"/>
              <w:right w:val="nil"/>
            </w:tcBorders>
          </w:tcPr>
          <w:p w:rsidR="00487174" w:rsidRDefault="00487174">
            <w:pPr>
              <w:pStyle w:val="ConsPlusNormal"/>
            </w:pPr>
            <w:r>
              <w:t>Ввод новых месторождений в разработку, нарастающим итогом</w:t>
            </w:r>
          </w:p>
        </w:tc>
        <w:tc>
          <w:tcPr>
            <w:tcW w:w="1329" w:type="dxa"/>
            <w:tcBorders>
              <w:top w:val="nil"/>
              <w:left w:val="nil"/>
              <w:bottom w:val="nil"/>
              <w:right w:val="nil"/>
            </w:tcBorders>
          </w:tcPr>
          <w:p w:rsidR="00487174" w:rsidRDefault="00487174">
            <w:pPr>
              <w:pStyle w:val="ConsPlusNormal"/>
              <w:jc w:val="center"/>
            </w:pPr>
            <w:r>
              <w:t>единиц</w:t>
            </w:r>
          </w:p>
        </w:tc>
        <w:tc>
          <w:tcPr>
            <w:tcW w:w="1083" w:type="dxa"/>
            <w:tcBorders>
              <w:top w:val="nil"/>
              <w:left w:val="nil"/>
              <w:bottom w:val="nil"/>
              <w:right w:val="nil"/>
            </w:tcBorders>
          </w:tcPr>
          <w:p w:rsidR="00487174" w:rsidRDefault="00487174">
            <w:pPr>
              <w:pStyle w:val="ConsPlusNormal"/>
              <w:jc w:val="center"/>
            </w:pPr>
            <w:r>
              <w:t>-</w:t>
            </w:r>
          </w:p>
        </w:tc>
        <w:tc>
          <w:tcPr>
            <w:tcW w:w="1084" w:type="dxa"/>
            <w:tcBorders>
              <w:top w:val="nil"/>
              <w:left w:val="nil"/>
              <w:bottom w:val="nil"/>
              <w:right w:val="nil"/>
            </w:tcBorders>
          </w:tcPr>
          <w:p w:rsidR="00487174" w:rsidRDefault="00487174">
            <w:pPr>
              <w:pStyle w:val="ConsPlusNormal"/>
              <w:jc w:val="center"/>
            </w:pPr>
            <w:r>
              <w:t>1</w:t>
            </w:r>
          </w:p>
        </w:tc>
        <w:tc>
          <w:tcPr>
            <w:tcW w:w="1084" w:type="dxa"/>
            <w:tcBorders>
              <w:top w:val="nil"/>
              <w:left w:val="nil"/>
              <w:bottom w:val="nil"/>
              <w:right w:val="nil"/>
            </w:tcBorders>
          </w:tcPr>
          <w:p w:rsidR="00487174" w:rsidRDefault="00487174">
            <w:pPr>
              <w:pStyle w:val="ConsPlusNormal"/>
              <w:jc w:val="center"/>
            </w:pPr>
            <w:r>
              <w:t>2</w:t>
            </w:r>
          </w:p>
        </w:tc>
        <w:tc>
          <w:tcPr>
            <w:tcW w:w="1084" w:type="dxa"/>
            <w:tcBorders>
              <w:top w:val="nil"/>
              <w:left w:val="nil"/>
              <w:bottom w:val="nil"/>
              <w:right w:val="nil"/>
            </w:tcBorders>
          </w:tcPr>
          <w:p w:rsidR="00487174" w:rsidRDefault="00487174">
            <w:pPr>
              <w:pStyle w:val="ConsPlusNormal"/>
              <w:jc w:val="center"/>
            </w:pPr>
            <w:r>
              <w:t>-</w:t>
            </w:r>
          </w:p>
        </w:tc>
        <w:tc>
          <w:tcPr>
            <w:tcW w:w="1084" w:type="dxa"/>
            <w:tcBorders>
              <w:top w:val="nil"/>
              <w:left w:val="nil"/>
              <w:bottom w:val="nil"/>
              <w:right w:val="nil"/>
            </w:tcBorders>
          </w:tcPr>
          <w:p w:rsidR="00487174" w:rsidRDefault="00487174">
            <w:pPr>
              <w:pStyle w:val="ConsPlusNormal"/>
              <w:jc w:val="center"/>
            </w:pPr>
            <w:r>
              <w:t>3</w:t>
            </w:r>
          </w:p>
        </w:tc>
        <w:tc>
          <w:tcPr>
            <w:tcW w:w="1084" w:type="dxa"/>
            <w:tcBorders>
              <w:top w:val="nil"/>
              <w:left w:val="nil"/>
              <w:bottom w:val="nil"/>
              <w:right w:val="nil"/>
            </w:tcBorders>
          </w:tcPr>
          <w:p w:rsidR="00487174" w:rsidRDefault="00487174">
            <w:pPr>
              <w:pStyle w:val="ConsPlusNormal"/>
              <w:jc w:val="center"/>
            </w:pPr>
            <w:r>
              <w:t>-</w:t>
            </w:r>
          </w:p>
        </w:tc>
        <w:tc>
          <w:tcPr>
            <w:tcW w:w="1084" w:type="dxa"/>
            <w:tcBorders>
              <w:top w:val="nil"/>
              <w:left w:val="nil"/>
              <w:bottom w:val="nil"/>
              <w:right w:val="nil"/>
            </w:tcBorders>
          </w:tcPr>
          <w:p w:rsidR="00487174" w:rsidRDefault="00487174">
            <w:pPr>
              <w:pStyle w:val="ConsPlusNormal"/>
              <w:jc w:val="center"/>
            </w:pPr>
            <w:r>
              <w:t>4</w:t>
            </w:r>
          </w:p>
        </w:tc>
        <w:tc>
          <w:tcPr>
            <w:tcW w:w="1084" w:type="dxa"/>
            <w:tcBorders>
              <w:top w:val="nil"/>
              <w:left w:val="nil"/>
              <w:bottom w:val="nil"/>
              <w:right w:val="nil"/>
            </w:tcBorders>
          </w:tcPr>
          <w:p w:rsidR="00487174" w:rsidRDefault="00487174">
            <w:pPr>
              <w:pStyle w:val="ConsPlusNormal"/>
              <w:jc w:val="center"/>
            </w:pPr>
            <w:r>
              <w:t>5</w:t>
            </w:r>
          </w:p>
        </w:tc>
        <w:tc>
          <w:tcPr>
            <w:tcW w:w="1084" w:type="dxa"/>
            <w:tcBorders>
              <w:top w:val="nil"/>
              <w:left w:val="nil"/>
              <w:bottom w:val="nil"/>
              <w:right w:val="nil"/>
            </w:tcBorders>
          </w:tcPr>
          <w:p w:rsidR="00487174" w:rsidRDefault="00487174">
            <w:pPr>
              <w:pStyle w:val="ConsPlusNormal"/>
              <w:jc w:val="center"/>
            </w:pPr>
            <w:r>
              <w:t>6</w:t>
            </w:r>
          </w:p>
        </w:tc>
      </w:tr>
      <w:tr w:rsidR="00487174">
        <w:tblPrEx>
          <w:tblBorders>
            <w:insideH w:val="none" w:sz="0" w:space="0" w:color="auto"/>
            <w:insideV w:val="none" w:sz="0" w:space="0" w:color="auto"/>
          </w:tblBorders>
        </w:tblPrEx>
        <w:tc>
          <w:tcPr>
            <w:tcW w:w="482" w:type="dxa"/>
            <w:tcBorders>
              <w:top w:val="nil"/>
              <w:left w:val="nil"/>
              <w:bottom w:val="nil"/>
              <w:right w:val="nil"/>
            </w:tcBorders>
          </w:tcPr>
          <w:p w:rsidR="00487174" w:rsidRDefault="00487174">
            <w:pPr>
              <w:pStyle w:val="ConsPlusNormal"/>
            </w:pPr>
            <w:r>
              <w:t>3.</w:t>
            </w:r>
          </w:p>
        </w:tc>
        <w:tc>
          <w:tcPr>
            <w:tcW w:w="3976" w:type="dxa"/>
            <w:tcBorders>
              <w:top w:val="nil"/>
              <w:left w:val="nil"/>
              <w:bottom w:val="nil"/>
              <w:right w:val="nil"/>
            </w:tcBorders>
          </w:tcPr>
          <w:p w:rsidR="00487174" w:rsidRDefault="00487174">
            <w:pPr>
              <w:pStyle w:val="ConsPlusNormal"/>
            </w:pPr>
            <w:r>
              <w:t>Ввод новых участков линейной части газопроводов, нарастающим итогом</w:t>
            </w:r>
          </w:p>
        </w:tc>
        <w:tc>
          <w:tcPr>
            <w:tcW w:w="1329" w:type="dxa"/>
            <w:tcBorders>
              <w:top w:val="nil"/>
              <w:left w:val="nil"/>
              <w:bottom w:val="nil"/>
              <w:right w:val="nil"/>
            </w:tcBorders>
          </w:tcPr>
          <w:p w:rsidR="00487174" w:rsidRDefault="00487174">
            <w:pPr>
              <w:pStyle w:val="ConsPlusNormal"/>
              <w:jc w:val="center"/>
            </w:pPr>
            <w:r>
              <w:t>километров</w:t>
            </w:r>
          </w:p>
        </w:tc>
        <w:tc>
          <w:tcPr>
            <w:tcW w:w="1083" w:type="dxa"/>
            <w:tcBorders>
              <w:top w:val="nil"/>
              <w:left w:val="nil"/>
              <w:bottom w:val="nil"/>
              <w:right w:val="nil"/>
            </w:tcBorders>
          </w:tcPr>
          <w:p w:rsidR="00487174" w:rsidRDefault="00487174">
            <w:pPr>
              <w:pStyle w:val="ConsPlusNormal"/>
              <w:jc w:val="center"/>
            </w:pPr>
            <w:r>
              <w:t>-</w:t>
            </w:r>
          </w:p>
        </w:tc>
        <w:tc>
          <w:tcPr>
            <w:tcW w:w="1084" w:type="dxa"/>
            <w:tcBorders>
              <w:top w:val="nil"/>
              <w:left w:val="nil"/>
              <w:bottom w:val="nil"/>
              <w:right w:val="nil"/>
            </w:tcBorders>
          </w:tcPr>
          <w:p w:rsidR="00487174" w:rsidRDefault="00487174">
            <w:pPr>
              <w:pStyle w:val="ConsPlusNormal"/>
              <w:jc w:val="center"/>
            </w:pPr>
            <w:r>
              <w:t>375,77</w:t>
            </w:r>
          </w:p>
        </w:tc>
        <w:tc>
          <w:tcPr>
            <w:tcW w:w="1084" w:type="dxa"/>
            <w:tcBorders>
              <w:top w:val="nil"/>
              <w:left w:val="nil"/>
              <w:bottom w:val="nil"/>
              <w:right w:val="nil"/>
            </w:tcBorders>
          </w:tcPr>
          <w:p w:rsidR="00487174" w:rsidRDefault="00487174">
            <w:pPr>
              <w:pStyle w:val="ConsPlusNormal"/>
              <w:jc w:val="center"/>
            </w:pPr>
            <w:r>
              <w:t>1295,3</w:t>
            </w:r>
          </w:p>
        </w:tc>
        <w:tc>
          <w:tcPr>
            <w:tcW w:w="1084" w:type="dxa"/>
            <w:tcBorders>
              <w:top w:val="nil"/>
              <w:left w:val="nil"/>
              <w:bottom w:val="nil"/>
              <w:right w:val="nil"/>
            </w:tcBorders>
          </w:tcPr>
          <w:p w:rsidR="00487174" w:rsidRDefault="00487174">
            <w:pPr>
              <w:pStyle w:val="ConsPlusNormal"/>
              <w:jc w:val="center"/>
            </w:pPr>
            <w:r>
              <w:t>2519,4</w:t>
            </w:r>
          </w:p>
        </w:tc>
        <w:tc>
          <w:tcPr>
            <w:tcW w:w="1084" w:type="dxa"/>
            <w:tcBorders>
              <w:top w:val="nil"/>
              <w:left w:val="nil"/>
              <w:bottom w:val="nil"/>
              <w:right w:val="nil"/>
            </w:tcBorders>
          </w:tcPr>
          <w:p w:rsidR="00487174" w:rsidRDefault="00487174">
            <w:pPr>
              <w:pStyle w:val="ConsPlusNormal"/>
              <w:jc w:val="center"/>
            </w:pPr>
            <w:r>
              <w:t>3389,4</w:t>
            </w:r>
          </w:p>
        </w:tc>
        <w:tc>
          <w:tcPr>
            <w:tcW w:w="1084" w:type="dxa"/>
            <w:tcBorders>
              <w:top w:val="nil"/>
              <w:left w:val="nil"/>
              <w:bottom w:val="nil"/>
              <w:right w:val="nil"/>
            </w:tcBorders>
          </w:tcPr>
          <w:p w:rsidR="00487174" w:rsidRDefault="00487174">
            <w:pPr>
              <w:pStyle w:val="ConsPlusNormal"/>
              <w:jc w:val="center"/>
            </w:pPr>
            <w:r>
              <w:t>4289,4</w:t>
            </w:r>
          </w:p>
        </w:tc>
        <w:tc>
          <w:tcPr>
            <w:tcW w:w="1084" w:type="dxa"/>
            <w:tcBorders>
              <w:top w:val="nil"/>
              <w:left w:val="nil"/>
              <w:bottom w:val="nil"/>
              <w:right w:val="nil"/>
            </w:tcBorders>
          </w:tcPr>
          <w:p w:rsidR="00487174" w:rsidRDefault="00487174">
            <w:pPr>
              <w:pStyle w:val="ConsPlusNormal"/>
              <w:jc w:val="center"/>
            </w:pPr>
            <w:r>
              <w:t>5189,7</w:t>
            </w:r>
          </w:p>
        </w:tc>
        <w:tc>
          <w:tcPr>
            <w:tcW w:w="1084" w:type="dxa"/>
            <w:tcBorders>
              <w:top w:val="nil"/>
              <w:left w:val="nil"/>
              <w:bottom w:val="nil"/>
              <w:right w:val="nil"/>
            </w:tcBorders>
          </w:tcPr>
          <w:p w:rsidR="00487174" w:rsidRDefault="00487174">
            <w:pPr>
              <w:pStyle w:val="ConsPlusNormal"/>
              <w:jc w:val="center"/>
            </w:pPr>
            <w:r>
              <w:t>5752,4</w:t>
            </w:r>
          </w:p>
        </w:tc>
        <w:tc>
          <w:tcPr>
            <w:tcW w:w="1084" w:type="dxa"/>
            <w:tcBorders>
              <w:top w:val="nil"/>
              <w:left w:val="nil"/>
              <w:bottom w:val="nil"/>
              <w:right w:val="nil"/>
            </w:tcBorders>
          </w:tcPr>
          <w:p w:rsidR="00487174" w:rsidRDefault="00487174">
            <w:pPr>
              <w:pStyle w:val="ConsPlusNormal"/>
              <w:jc w:val="center"/>
            </w:pPr>
            <w:r>
              <w:t>6315,4</w:t>
            </w:r>
          </w:p>
        </w:tc>
      </w:tr>
      <w:tr w:rsidR="00487174">
        <w:tblPrEx>
          <w:tblBorders>
            <w:insideH w:val="none" w:sz="0" w:space="0" w:color="auto"/>
            <w:insideV w:val="none" w:sz="0" w:space="0" w:color="auto"/>
          </w:tblBorders>
        </w:tblPrEx>
        <w:tc>
          <w:tcPr>
            <w:tcW w:w="482" w:type="dxa"/>
            <w:tcBorders>
              <w:top w:val="nil"/>
              <w:left w:val="nil"/>
              <w:bottom w:val="nil"/>
              <w:right w:val="nil"/>
            </w:tcBorders>
          </w:tcPr>
          <w:p w:rsidR="00487174" w:rsidRDefault="00487174">
            <w:pPr>
              <w:pStyle w:val="ConsPlusNormal"/>
            </w:pPr>
            <w:r>
              <w:t>4.</w:t>
            </w:r>
          </w:p>
        </w:tc>
        <w:tc>
          <w:tcPr>
            <w:tcW w:w="3976" w:type="dxa"/>
            <w:tcBorders>
              <w:top w:val="nil"/>
              <w:left w:val="nil"/>
              <w:bottom w:val="nil"/>
              <w:right w:val="nil"/>
            </w:tcBorders>
          </w:tcPr>
          <w:p w:rsidR="00487174" w:rsidRDefault="00487174">
            <w:pPr>
              <w:pStyle w:val="ConsPlusNormal"/>
            </w:pPr>
            <w:r>
              <w:t>Прирост активной емкости подземных хранилищ газа до 2020 года, нарастающим итогом</w:t>
            </w:r>
          </w:p>
        </w:tc>
        <w:tc>
          <w:tcPr>
            <w:tcW w:w="1329" w:type="dxa"/>
            <w:tcBorders>
              <w:top w:val="nil"/>
              <w:left w:val="nil"/>
              <w:bottom w:val="nil"/>
              <w:right w:val="nil"/>
            </w:tcBorders>
          </w:tcPr>
          <w:p w:rsidR="00487174" w:rsidRDefault="00487174">
            <w:pPr>
              <w:pStyle w:val="ConsPlusNormal"/>
              <w:jc w:val="center"/>
            </w:pPr>
            <w:r>
              <w:t>млрд. куб. метров</w:t>
            </w:r>
          </w:p>
        </w:tc>
        <w:tc>
          <w:tcPr>
            <w:tcW w:w="1083" w:type="dxa"/>
            <w:tcBorders>
              <w:top w:val="nil"/>
              <w:left w:val="nil"/>
              <w:bottom w:val="nil"/>
              <w:right w:val="nil"/>
            </w:tcBorders>
          </w:tcPr>
          <w:p w:rsidR="00487174" w:rsidRDefault="00487174">
            <w:pPr>
              <w:pStyle w:val="ConsPlusNormal"/>
              <w:jc w:val="center"/>
            </w:pPr>
            <w:r>
              <w:t>-</w:t>
            </w:r>
          </w:p>
        </w:tc>
        <w:tc>
          <w:tcPr>
            <w:tcW w:w="1084" w:type="dxa"/>
            <w:tcBorders>
              <w:top w:val="nil"/>
              <w:left w:val="nil"/>
              <w:bottom w:val="nil"/>
              <w:right w:val="nil"/>
            </w:tcBorders>
          </w:tcPr>
          <w:p w:rsidR="00487174" w:rsidRDefault="00487174">
            <w:pPr>
              <w:pStyle w:val="ConsPlusNormal"/>
              <w:jc w:val="center"/>
            </w:pPr>
            <w:r>
              <w:t>3,2</w:t>
            </w:r>
          </w:p>
        </w:tc>
        <w:tc>
          <w:tcPr>
            <w:tcW w:w="1084" w:type="dxa"/>
            <w:tcBorders>
              <w:top w:val="nil"/>
              <w:left w:val="nil"/>
              <w:bottom w:val="nil"/>
              <w:right w:val="nil"/>
            </w:tcBorders>
          </w:tcPr>
          <w:p w:rsidR="00487174" w:rsidRDefault="00487174">
            <w:pPr>
              <w:pStyle w:val="ConsPlusNormal"/>
              <w:jc w:val="center"/>
            </w:pPr>
            <w:r>
              <w:t>6,1</w:t>
            </w:r>
          </w:p>
        </w:tc>
        <w:tc>
          <w:tcPr>
            <w:tcW w:w="1084" w:type="dxa"/>
            <w:tcBorders>
              <w:top w:val="nil"/>
              <w:left w:val="nil"/>
              <w:bottom w:val="nil"/>
              <w:right w:val="nil"/>
            </w:tcBorders>
          </w:tcPr>
          <w:p w:rsidR="00487174" w:rsidRDefault="00487174">
            <w:pPr>
              <w:pStyle w:val="ConsPlusNormal"/>
              <w:jc w:val="center"/>
            </w:pPr>
            <w:r>
              <w:t>6,9</w:t>
            </w:r>
          </w:p>
        </w:tc>
        <w:tc>
          <w:tcPr>
            <w:tcW w:w="1084" w:type="dxa"/>
            <w:tcBorders>
              <w:top w:val="nil"/>
              <w:left w:val="nil"/>
              <w:bottom w:val="nil"/>
              <w:right w:val="nil"/>
            </w:tcBorders>
          </w:tcPr>
          <w:p w:rsidR="00487174" w:rsidRDefault="00487174">
            <w:pPr>
              <w:pStyle w:val="ConsPlusNormal"/>
              <w:jc w:val="center"/>
            </w:pPr>
            <w:r>
              <w:t>8,1</w:t>
            </w:r>
          </w:p>
        </w:tc>
        <w:tc>
          <w:tcPr>
            <w:tcW w:w="1084" w:type="dxa"/>
            <w:tcBorders>
              <w:top w:val="nil"/>
              <w:left w:val="nil"/>
              <w:bottom w:val="nil"/>
              <w:right w:val="nil"/>
            </w:tcBorders>
          </w:tcPr>
          <w:p w:rsidR="00487174" w:rsidRDefault="00487174">
            <w:pPr>
              <w:pStyle w:val="ConsPlusNormal"/>
              <w:jc w:val="center"/>
            </w:pPr>
            <w:r>
              <w:t>9,5</w:t>
            </w:r>
          </w:p>
        </w:tc>
        <w:tc>
          <w:tcPr>
            <w:tcW w:w="1084" w:type="dxa"/>
            <w:tcBorders>
              <w:top w:val="nil"/>
              <w:left w:val="nil"/>
              <w:bottom w:val="nil"/>
              <w:right w:val="nil"/>
            </w:tcBorders>
          </w:tcPr>
          <w:p w:rsidR="00487174" w:rsidRDefault="00487174">
            <w:pPr>
              <w:pStyle w:val="ConsPlusNormal"/>
              <w:jc w:val="center"/>
            </w:pPr>
            <w:r>
              <w:t>12,6</w:t>
            </w:r>
          </w:p>
        </w:tc>
        <w:tc>
          <w:tcPr>
            <w:tcW w:w="1084" w:type="dxa"/>
            <w:tcBorders>
              <w:top w:val="nil"/>
              <w:left w:val="nil"/>
              <w:bottom w:val="nil"/>
              <w:right w:val="nil"/>
            </w:tcBorders>
          </w:tcPr>
          <w:p w:rsidR="00487174" w:rsidRDefault="00487174">
            <w:pPr>
              <w:pStyle w:val="ConsPlusNormal"/>
              <w:jc w:val="center"/>
            </w:pPr>
            <w:r>
              <w:t>15,1</w:t>
            </w:r>
          </w:p>
        </w:tc>
        <w:tc>
          <w:tcPr>
            <w:tcW w:w="1084" w:type="dxa"/>
            <w:tcBorders>
              <w:top w:val="nil"/>
              <w:left w:val="nil"/>
              <w:bottom w:val="nil"/>
              <w:right w:val="nil"/>
            </w:tcBorders>
          </w:tcPr>
          <w:p w:rsidR="00487174" w:rsidRDefault="00487174">
            <w:pPr>
              <w:pStyle w:val="ConsPlusNormal"/>
              <w:jc w:val="center"/>
            </w:pPr>
            <w:r>
              <w:t>16,4</w:t>
            </w:r>
          </w:p>
        </w:tc>
      </w:tr>
      <w:tr w:rsidR="00487174">
        <w:tblPrEx>
          <w:tblBorders>
            <w:insideH w:val="none" w:sz="0" w:space="0" w:color="auto"/>
            <w:insideV w:val="none" w:sz="0" w:space="0" w:color="auto"/>
          </w:tblBorders>
        </w:tblPrEx>
        <w:tc>
          <w:tcPr>
            <w:tcW w:w="482" w:type="dxa"/>
            <w:tcBorders>
              <w:top w:val="nil"/>
              <w:left w:val="nil"/>
              <w:bottom w:val="nil"/>
              <w:right w:val="nil"/>
            </w:tcBorders>
          </w:tcPr>
          <w:p w:rsidR="00487174" w:rsidRDefault="00487174">
            <w:pPr>
              <w:pStyle w:val="ConsPlusNormal"/>
            </w:pPr>
            <w:r>
              <w:t>5.</w:t>
            </w:r>
          </w:p>
        </w:tc>
        <w:tc>
          <w:tcPr>
            <w:tcW w:w="3976" w:type="dxa"/>
            <w:tcBorders>
              <w:top w:val="nil"/>
              <w:left w:val="nil"/>
              <w:bottom w:val="nil"/>
              <w:right w:val="nil"/>
            </w:tcBorders>
          </w:tcPr>
          <w:p w:rsidR="00487174" w:rsidRDefault="00487174">
            <w:pPr>
              <w:pStyle w:val="ConsPlusNormal"/>
            </w:pPr>
            <w:r>
              <w:t>Доля объема экспорта сжиженного природного газа в общем объеме экспорта газа</w:t>
            </w:r>
          </w:p>
        </w:tc>
        <w:tc>
          <w:tcPr>
            <w:tcW w:w="1329" w:type="dxa"/>
            <w:tcBorders>
              <w:top w:val="nil"/>
              <w:left w:val="nil"/>
              <w:bottom w:val="nil"/>
              <w:right w:val="nil"/>
            </w:tcBorders>
          </w:tcPr>
          <w:p w:rsidR="00487174" w:rsidRDefault="00487174">
            <w:pPr>
              <w:pStyle w:val="ConsPlusNormal"/>
              <w:jc w:val="center"/>
            </w:pPr>
            <w:r>
              <w:t>процентов</w:t>
            </w:r>
          </w:p>
        </w:tc>
        <w:tc>
          <w:tcPr>
            <w:tcW w:w="1083" w:type="dxa"/>
            <w:tcBorders>
              <w:top w:val="nil"/>
              <w:left w:val="nil"/>
              <w:bottom w:val="nil"/>
              <w:right w:val="nil"/>
            </w:tcBorders>
          </w:tcPr>
          <w:p w:rsidR="00487174" w:rsidRDefault="00487174">
            <w:pPr>
              <w:pStyle w:val="ConsPlusNormal"/>
              <w:jc w:val="center"/>
            </w:pPr>
            <w:r>
              <w:t>-</w:t>
            </w:r>
          </w:p>
        </w:tc>
        <w:tc>
          <w:tcPr>
            <w:tcW w:w="1084" w:type="dxa"/>
            <w:tcBorders>
              <w:top w:val="nil"/>
              <w:left w:val="nil"/>
              <w:bottom w:val="nil"/>
              <w:right w:val="nil"/>
            </w:tcBorders>
          </w:tcPr>
          <w:p w:rsidR="00487174" w:rsidRDefault="00487174">
            <w:pPr>
              <w:pStyle w:val="ConsPlusNormal"/>
              <w:jc w:val="center"/>
            </w:pPr>
            <w:r>
              <w:t>7,1</w:t>
            </w:r>
          </w:p>
        </w:tc>
        <w:tc>
          <w:tcPr>
            <w:tcW w:w="1084" w:type="dxa"/>
            <w:tcBorders>
              <w:top w:val="nil"/>
              <w:left w:val="nil"/>
              <w:bottom w:val="nil"/>
              <w:right w:val="nil"/>
            </w:tcBorders>
          </w:tcPr>
          <w:p w:rsidR="00487174" w:rsidRDefault="00487174">
            <w:pPr>
              <w:pStyle w:val="ConsPlusNormal"/>
              <w:jc w:val="center"/>
            </w:pPr>
            <w:r>
              <w:t>7,1</w:t>
            </w:r>
          </w:p>
        </w:tc>
        <w:tc>
          <w:tcPr>
            <w:tcW w:w="1084" w:type="dxa"/>
            <w:tcBorders>
              <w:top w:val="nil"/>
              <w:left w:val="nil"/>
              <w:bottom w:val="nil"/>
              <w:right w:val="nil"/>
            </w:tcBorders>
          </w:tcPr>
          <w:p w:rsidR="00487174" w:rsidRDefault="00487174">
            <w:pPr>
              <w:pStyle w:val="ConsPlusNormal"/>
              <w:jc w:val="center"/>
            </w:pPr>
            <w:r>
              <w:t>7,1</w:t>
            </w:r>
          </w:p>
        </w:tc>
        <w:tc>
          <w:tcPr>
            <w:tcW w:w="1084" w:type="dxa"/>
            <w:tcBorders>
              <w:top w:val="nil"/>
              <w:left w:val="nil"/>
              <w:bottom w:val="nil"/>
              <w:right w:val="nil"/>
            </w:tcBorders>
          </w:tcPr>
          <w:p w:rsidR="00487174" w:rsidRDefault="00487174">
            <w:pPr>
              <w:pStyle w:val="ConsPlusNormal"/>
              <w:jc w:val="center"/>
            </w:pPr>
            <w:r>
              <w:t>7,1</w:t>
            </w:r>
          </w:p>
        </w:tc>
        <w:tc>
          <w:tcPr>
            <w:tcW w:w="1084" w:type="dxa"/>
            <w:tcBorders>
              <w:top w:val="nil"/>
              <w:left w:val="nil"/>
              <w:bottom w:val="nil"/>
              <w:right w:val="nil"/>
            </w:tcBorders>
          </w:tcPr>
          <w:p w:rsidR="00487174" w:rsidRDefault="00487174">
            <w:pPr>
              <w:pStyle w:val="ConsPlusNormal"/>
              <w:jc w:val="center"/>
            </w:pPr>
            <w:r>
              <w:t>7,5</w:t>
            </w:r>
          </w:p>
        </w:tc>
        <w:tc>
          <w:tcPr>
            <w:tcW w:w="1084" w:type="dxa"/>
            <w:tcBorders>
              <w:top w:val="nil"/>
              <w:left w:val="nil"/>
              <w:bottom w:val="nil"/>
              <w:right w:val="nil"/>
            </w:tcBorders>
          </w:tcPr>
          <w:p w:rsidR="00487174" w:rsidRDefault="00487174">
            <w:pPr>
              <w:pStyle w:val="ConsPlusNormal"/>
              <w:jc w:val="center"/>
            </w:pPr>
            <w:r>
              <w:t>8,5</w:t>
            </w:r>
          </w:p>
        </w:tc>
        <w:tc>
          <w:tcPr>
            <w:tcW w:w="1084" w:type="dxa"/>
            <w:tcBorders>
              <w:top w:val="nil"/>
              <w:left w:val="nil"/>
              <w:bottom w:val="nil"/>
              <w:right w:val="nil"/>
            </w:tcBorders>
          </w:tcPr>
          <w:p w:rsidR="00487174" w:rsidRDefault="00487174">
            <w:pPr>
              <w:pStyle w:val="ConsPlusNormal"/>
              <w:jc w:val="center"/>
            </w:pPr>
            <w:r>
              <w:t>9,6</w:t>
            </w:r>
          </w:p>
        </w:tc>
        <w:tc>
          <w:tcPr>
            <w:tcW w:w="1084" w:type="dxa"/>
            <w:tcBorders>
              <w:top w:val="nil"/>
              <w:left w:val="nil"/>
              <w:bottom w:val="nil"/>
              <w:right w:val="nil"/>
            </w:tcBorders>
          </w:tcPr>
          <w:p w:rsidR="00487174" w:rsidRDefault="00487174">
            <w:pPr>
              <w:pStyle w:val="ConsPlusNormal"/>
              <w:jc w:val="center"/>
            </w:pPr>
            <w:r>
              <w:t>10,2</w:t>
            </w:r>
          </w:p>
        </w:tc>
      </w:tr>
      <w:tr w:rsidR="00487174">
        <w:tblPrEx>
          <w:tblBorders>
            <w:insideH w:val="none" w:sz="0" w:space="0" w:color="auto"/>
            <w:insideV w:val="none" w:sz="0" w:space="0" w:color="auto"/>
          </w:tblBorders>
        </w:tblPrEx>
        <w:tc>
          <w:tcPr>
            <w:tcW w:w="482" w:type="dxa"/>
            <w:tcBorders>
              <w:top w:val="nil"/>
              <w:left w:val="nil"/>
              <w:bottom w:val="nil"/>
              <w:right w:val="nil"/>
            </w:tcBorders>
          </w:tcPr>
          <w:p w:rsidR="00487174" w:rsidRDefault="00487174">
            <w:pPr>
              <w:pStyle w:val="ConsPlusNormal"/>
            </w:pPr>
            <w:r>
              <w:t>6.</w:t>
            </w:r>
          </w:p>
        </w:tc>
        <w:tc>
          <w:tcPr>
            <w:tcW w:w="3976" w:type="dxa"/>
            <w:tcBorders>
              <w:top w:val="nil"/>
              <w:left w:val="nil"/>
              <w:bottom w:val="nil"/>
              <w:right w:val="nil"/>
            </w:tcBorders>
          </w:tcPr>
          <w:p w:rsidR="00487174" w:rsidRDefault="00487174">
            <w:pPr>
              <w:pStyle w:val="ConsPlusNormal"/>
            </w:pPr>
            <w:r>
              <w:t>Ввод новых заводов по производству сжиженного природного газа, нарастающим итогом</w:t>
            </w:r>
          </w:p>
        </w:tc>
        <w:tc>
          <w:tcPr>
            <w:tcW w:w="1329" w:type="dxa"/>
            <w:tcBorders>
              <w:top w:val="nil"/>
              <w:left w:val="nil"/>
              <w:bottom w:val="nil"/>
              <w:right w:val="nil"/>
            </w:tcBorders>
          </w:tcPr>
          <w:p w:rsidR="00487174" w:rsidRDefault="00487174">
            <w:pPr>
              <w:pStyle w:val="ConsPlusNormal"/>
              <w:jc w:val="center"/>
            </w:pPr>
            <w:r>
              <w:t>единиц</w:t>
            </w:r>
          </w:p>
        </w:tc>
        <w:tc>
          <w:tcPr>
            <w:tcW w:w="1083" w:type="dxa"/>
            <w:tcBorders>
              <w:top w:val="nil"/>
              <w:left w:val="nil"/>
              <w:bottom w:val="nil"/>
              <w:right w:val="nil"/>
            </w:tcBorders>
          </w:tcPr>
          <w:p w:rsidR="00487174" w:rsidRDefault="00487174">
            <w:pPr>
              <w:pStyle w:val="ConsPlusNormal"/>
              <w:jc w:val="center"/>
            </w:pPr>
            <w:r>
              <w:t>-</w:t>
            </w:r>
          </w:p>
        </w:tc>
        <w:tc>
          <w:tcPr>
            <w:tcW w:w="1084" w:type="dxa"/>
            <w:tcBorders>
              <w:top w:val="nil"/>
              <w:left w:val="nil"/>
              <w:bottom w:val="nil"/>
              <w:right w:val="nil"/>
            </w:tcBorders>
          </w:tcPr>
          <w:p w:rsidR="00487174" w:rsidRDefault="00487174">
            <w:pPr>
              <w:pStyle w:val="ConsPlusNormal"/>
              <w:jc w:val="center"/>
            </w:pPr>
            <w:r>
              <w:t>-</w:t>
            </w:r>
          </w:p>
        </w:tc>
        <w:tc>
          <w:tcPr>
            <w:tcW w:w="1084" w:type="dxa"/>
            <w:tcBorders>
              <w:top w:val="nil"/>
              <w:left w:val="nil"/>
              <w:bottom w:val="nil"/>
              <w:right w:val="nil"/>
            </w:tcBorders>
          </w:tcPr>
          <w:p w:rsidR="00487174" w:rsidRDefault="00487174">
            <w:pPr>
              <w:pStyle w:val="ConsPlusNormal"/>
              <w:jc w:val="center"/>
            </w:pPr>
            <w:r>
              <w:t>-</w:t>
            </w:r>
          </w:p>
        </w:tc>
        <w:tc>
          <w:tcPr>
            <w:tcW w:w="1084" w:type="dxa"/>
            <w:tcBorders>
              <w:top w:val="nil"/>
              <w:left w:val="nil"/>
              <w:bottom w:val="nil"/>
              <w:right w:val="nil"/>
            </w:tcBorders>
          </w:tcPr>
          <w:p w:rsidR="00487174" w:rsidRDefault="00487174">
            <w:pPr>
              <w:pStyle w:val="ConsPlusNormal"/>
              <w:jc w:val="center"/>
            </w:pPr>
            <w:r>
              <w:t>-</w:t>
            </w:r>
          </w:p>
        </w:tc>
        <w:tc>
          <w:tcPr>
            <w:tcW w:w="1084" w:type="dxa"/>
            <w:tcBorders>
              <w:top w:val="nil"/>
              <w:left w:val="nil"/>
              <w:bottom w:val="nil"/>
              <w:right w:val="nil"/>
            </w:tcBorders>
          </w:tcPr>
          <w:p w:rsidR="00487174" w:rsidRDefault="00487174">
            <w:pPr>
              <w:pStyle w:val="ConsPlusNormal"/>
              <w:jc w:val="center"/>
            </w:pPr>
            <w:r>
              <w:t>-</w:t>
            </w:r>
          </w:p>
        </w:tc>
        <w:tc>
          <w:tcPr>
            <w:tcW w:w="1084" w:type="dxa"/>
            <w:tcBorders>
              <w:top w:val="nil"/>
              <w:left w:val="nil"/>
              <w:bottom w:val="nil"/>
              <w:right w:val="nil"/>
            </w:tcBorders>
          </w:tcPr>
          <w:p w:rsidR="00487174" w:rsidRDefault="00487174">
            <w:pPr>
              <w:pStyle w:val="ConsPlusNormal"/>
              <w:jc w:val="center"/>
            </w:pPr>
            <w:r>
              <w:t>1</w:t>
            </w:r>
          </w:p>
        </w:tc>
        <w:tc>
          <w:tcPr>
            <w:tcW w:w="1084" w:type="dxa"/>
            <w:tcBorders>
              <w:top w:val="nil"/>
              <w:left w:val="nil"/>
              <w:bottom w:val="nil"/>
              <w:right w:val="nil"/>
            </w:tcBorders>
          </w:tcPr>
          <w:p w:rsidR="00487174" w:rsidRDefault="00487174">
            <w:pPr>
              <w:pStyle w:val="ConsPlusNormal"/>
              <w:jc w:val="center"/>
            </w:pPr>
            <w:r>
              <w:t>-</w:t>
            </w:r>
          </w:p>
        </w:tc>
        <w:tc>
          <w:tcPr>
            <w:tcW w:w="1084" w:type="dxa"/>
            <w:tcBorders>
              <w:top w:val="nil"/>
              <w:left w:val="nil"/>
              <w:bottom w:val="nil"/>
              <w:right w:val="nil"/>
            </w:tcBorders>
          </w:tcPr>
          <w:p w:rsidR="00487174" w:rsidRDefault="00487174">
            <w:pPr>
              <w:pStyle w:val="ConsPlusNormal"/>
              <w:jc w:val="center"/>
            </w:pPr>
            <w:r>
              <w:t>-</w:t>
            </w:r>
          </w:p>
        </w:tc>
        <w:tc>
          <w:tcPr>
            <w:tcW w:w="1084" w:type="dxa"/>
            <w:tcBorders>
              <w:top w:val="nil"/>
              <w:left w:val="nil"/>
              <w:bottom w:val="nil"/>
              <w:right w:val="nil"/>
            </w:tcBorders>
          </w:tcPr>
          <w:p w:rsidR="00487174" w:rsidRDefault="00487174">
            <w:pPr>
              <w:pStyle w:val="ConsPlusNormal"/>
              <w:jc w:val="center"/>
            </w:pPr>
            <w:r>
              <w:t>3</w:t>
            </w:r>
          </w:p>
        </w:tc>
      </w:tr>
      <w:tr w:rsidR="00487174">
        <w:tblPrEx>
          <w:tblBorders>
            <w:insideH w:val="none" w:sz="0" w:space="0" w:color="auto"/>
            <w:insideV w:val="none" w:sz="0" w:space="0" w:color="auto"/>
          </w:tblBorders>
        </w:tblPrEx>
        <w:tc>
          <w:tcPr>
            <w:tcW w:w="482" w:type="dxa"/>
            <w:tcBorders>
              <w:top w:val="nil"/>
              <w:left w:val="nil"/>
              <w:bottom w:val="nil"/>
              <w:right w:val="nil"/>
            </w:tcBorders>
          </w:tcPr>
          <w:p w:rsidR="00487174" w:rsidRDefault="00487174">
            <w:pPr>
              <w:pStyle w:val="ConsPlusNormal"/>
            </w:pPr>
            <w:r>
              <w:t>7.</w:t>
            </w:r>
          </w:p>
        </w:tc>
        <w:tc>
          <w:tcPr>
            <w:tcW w:w="3976" w:type="dxa"/>
            <w:tcBorders>
              <w:top w:val="nil"/>
              <w:left w:val="nil"/>
              <w:bottom w:val="nil"/>
              <w:right w:val="nil"/>
            </w:tcBorders>
          </w:tcPr>
          <w:p w:rsidR="00487174" w:rsidRDefault="00487174">
            <w:pPr>
              <w:pStyle w:val="ConsPlusNormal"/>
            </w:pPr>
            <w:r>
              <w:t>Темп прироста добычи газа природного и попутного на территории Дальневосточного федерального округа к уровню 2012 года</w:t>
            </w:r>
          </w:p>
        </w:tc>
        <w:tc>
          <w:tcPr>
            <w:tcW w:w="1329" w:type="dxa"/>
            <w:tcBorders>
              <w:top w:val="nil"/>
              <w:left w:val="nil"/>
              <w:bottom w:val="nil"/>
              <w:right w:val="nil"/>
            </w:tcBorders>
          </w:tcPr>
          <w:p w:rsidR="00487174" w:rsidRDefault="00487174">
            <w:pPr>
              <w:pStyle w:val="ConsPlusNormal"/>
              <w:jc w:val="center"/>
            </w:pPr>
            <w:r>
              <w:t>процентов</w:t>
            </w:r>
          </w:p>
        </w:tc>
        <w:tc>
          <w:tcPr>
            <w:tcW w:w="1083" w:type="dxa"/>
            <w:tcBorders>
              <w:top w:val="nil"/>
              <w:left w:val="nil"/>
              <w:bottom w:val="nil"/>
              <w:right w:val="nil"/>
            </w:tcBorders>
          </w:tcPr>
          <w:p w:rsidR="00487174" w:rsidRDefault="00487174">
            <w:pPr>
              <w:pStyle w:val="ConsPlusNormal"/>
              <w:jc w:val="center"/>
            </w:pPr>
            <w:r>
              <w:t>-</w:t>
            </w:r>
          </w:p>
        </w:tc>
        <w:tc>
          <w:tcPr>
            <w:tcW w:w="1084" w:type="dxa"/>
            <w:tcBorders>
              <w:top w:val="nil"/>
              <w:left w:val="nil"/>
              <w:bottom w:val="nil"/>
              <w:right w:val="nil"/>
            </w:tcBorders>
          </w:tcPr>
          <w:p w:rsidR="00487174" w:rsidRDefault="00487174">
            <w:pPr>
              <w:pStyle w:val="ConsPlusNormal"/>
              <w:jc w:val="center"/>
            </w:pPr>
            <w:r>
              <w:t>3,4</w:t>
            </w:r>
          </w:p>
        </w:tc>
        <w:tc>
          <w:tcPr>
            <w:tcW w:w="1084" w:type="dxa"/>
            <w:tcBorders>
              <w:top w:val="nil"/>
              <w:left w:val="nil"/>
              <w:bottom w:val="nil"/>
              <w:right w:val="nil"/>
            </w:tcBorders>
          </w:tcPr>
          <w:p w:rsidR="00487174" w:rsidRDefault="00487174">
            <w:pPr>
              <w:pStyle w:val="ConsPlusNormal"/>
              <w:jc w:val="center"/>
            </w:pPr>
            <w:r>
              <w:t>5,4</w:t>
            </w:r>
          </w:p>
        </w:tc>
        <w:tc>
          <w:tcPr>
            <w:tcW w:w="1084" w:type="dxa"/>
            <w:tcBorders>
              <w:top w:val="nil"/>
              <w:left w:val="nil"/>
              <w:bottom w:val="nil"/>
              <w:right w:val="nil"/>
            </w:tcBorders>
          </w:tcPr>
          <w:p w:rsidR="00487174" w:rsidRDefault="00487174">
            <w:pPr>
              <w:pStyle w:val="ConsPlusNormal"/>
              <w:jc w:val="center"/>
            </w:pPr>
            <w:r>
              <w:t>6,1</w:t>
            </w:r>
          </w:p>
        </w:tc>
        <w:tc>
          <w:tcPr>
            <w:tcW w:w="1084" w:type="dxa"/>
            <w:tcBorders>
              <w:top w:val="nil"/>
              <w:left w:val="nil"/>
              <w:bottom w:val="nil"/>
              <w:right w:val="nil"/>
            </w:tcBorders>
          </w:tcPr>
          <w:p w:rsidR="00487174" w:rsidRDefault="00487174">
            <w:pPr>
              <w:pStyle w:val="ConsPlusNormal"/>
              <w:jc w:val="center"/>
            </w:pPr>
            <w:r>
              <w:t>13,6</w:t>
            </w:r>
          </w:p>
        </w:tc>
        <w:tc>
          <w:tcPr>
            <w:tcW w:w="1084" w:type="dxa"/>
            <w:tcBorders>
              <w:top w:val="nil"/>
              <w:left w:val="nil"/>
              <w:bottom w:val="nil"/>
              <w:right w:val="nil"/>
            </w:tcBorders>
          </w:tcPr>
          <w:p w:rsidR="00487174" w:rsidRDefault="00487174">
            <w:pPr>
              <w:pStyle w:val="ConsPlusNormal"/>
              <w:jc w:val="center"/>
            </w:pPr>
            <w:r>
              <w:t>15,6</w:t>
            </w:r>
          </w:p>
        </w:tc>
        <w:tc>
          <w:tcPr>
            <w:tcW w:w="1084" w:type="dxa"/>
            <w:tcBorders>
              <w:top w:val="nil"/>
              <w:left w:val="nil"/>
              <w:bottom w:val="nil"/>
              <w:right w:val="nil"/>
            </w:tcBorders>
          </w:tcPr>
          <w:p w:rsidR="00487174" w:rsidRDefault="00487174">
            <w:pPr>
              <w:pStyle w:val="ConsPlusNormal"/>
              <w:jc w:val="center"/>
            </w:pPr>
            <w:r>
              <w:t>31,9</w:t>
            </w:r>
          </w:p>
        </w:tc>
        <w:tc>
          <w:tcPr>
            <w:tcW w:w="1084" w:type="dxa"/>
            <w:tcBorders>
              <w:top w:val="nil"/>
              <w:left w:val="nil"/>
              <w:bottom w:val="nil"/>
              <w:right w:val="nil"/>
            </w:tcBorders>
          </w:tcPr>
          <w:p w:rsidR="00487174" w:rsidRDefault="00487174">
            <w:pPr>
              <w:pStyle w:val="ConsPlusNormal"/>
              <w:jc w:val="center"/>
            </w:pPr>
            <w:r>
              <w:t>52,5</w:t>
            </w:r>
          </w:p>
        </w:tc>
        <w:tc>
          <w:tcPr>
            <w:tcW w:w="1084" w:type="dxa"/>
            <w:tcBorders>
              <w:top w:val="nil"/>
              <w:left w:val="nil"/>
              <w:bottom w:val="nil"/>
              <w:right w:val="nil"/>
            </w:tcBorders>
          </w:tcPr>
          <w:p w:rsidR="00487174" w:rsidRDefault="00487174">
            <w:pPr>
              <w:pStyle w:val="ConsPlusNormal"/>
              <w:jc w:val="center"/>
            </w:pPr>
            <w:r>
              <w:t>71,5</w:t>
            </w:r>
          </w:p>
        </w:tc>
      </w:tr>
      <w:tr w:rsidR="00487174">
        <w:tblPrEx>
          <w:tblBorders>
            <w:insideH w:val="none" w:sz="0" w:space="0" w:color="auto"/>
            <w:insideV w:val="none" w:sz="0" w:space="0" w:color="auto"/>
          </w:tblBorders>
        </w:tblPrEx>
        <w:tc>
          <w:tcPr>
            <w:tcW w:w="482" w:type="dxa"/>
            <w:tcBorders>
              <w:top w:val="nil"/>
              <w:left w:val="nil"/>
              <w:bottom w:val="nil"/>
              <w:right w:val="nil"/>
            </w:tcBorders>
          </w:tcPr>
          <w:p w:rsidR="00487174" w:rsidRDefault="00487174">
            <w:pPr>
              <w:pStyle w:val="ConsPlusNormal"/>
            </w:pPr>
            <w:r>
              <w:t>8.</w:t>
            </w:r>
          </w:p>
        </w:tc>
        <w:tc>
          <w:tcPr>
            <w:tcW w:w="3976" w:type="dxa"/>
            <w:tcBorders>
              <w:top w:val="nil"/>
              <w:left w:val="nil"/>
              <w:bottom w:val="nil"/>
              <w:right w:val="nil"/>
            </w:tcBorders>
          </w:tcPr>
          <w:p w:rsidR="00487174" w:rsidRDefault="00487174">
            <w:pPr>
              <w:pStyle w:val="ConsPlusNormal"/>
            </w:pPr>
            <w:r>
              <w:t>Мощности по производству сжиженного природного газа</w:t>
            </w:r>
          </w:p>
        </w:tc>
        <w:tc>
          <w:tcPr>
            <w:tcW w:w="1329" w:type="dxa"/>
            <w:tcBorders>
              <w:top w:val="nil"/>
              <w:left w:val="nil"/>
              <w:bottom w:val="nil"/>
              <w:right w:val="nil"/>
            </w:tcBorders>
          </w:tcPr>
          <w:p w:rsidR="00487174" w:rsidRDefault="00487174">
            <w:pPr>
              <w:pStyle w:val="ConsPlusNormal"/>
              <w:jc w:val="center"/>
            </w:pPr>
            <w:r>
              <w:t>млн. тонн</w:t>
            </w:r>
          </w:p>
        </w:tc>
        <w:tc>
          <w:tcPr>
            <w:tcW w:w="1083" w:type="dxa"/>
            <w:tcBorders>
              <w:top w:val="nil"/>
              <w:left w:val="nil"/>
              <w:bottom w:val="nil"/>
              <w:right w:val="nil"/>
            </w:tcBorders>
          </w:tcPr>
          <w:p w:rsidR="00487174" w:rsidRDefault="00487174">
            <w:pPr>
              <w:pStyle w:val="ConsPlusNormal"/>
              <w:jc w:val="center"/>
            </w:pPr>
            <w:r>
              <w:t>-</w:t>
            </w:r>
          </w:p>
        </w:tc>
        <w:tc>
          <w:tcPr>
            <w:tcW w:w="1084" w:type="dxa"/>
            <w:tcBorders>
              <w:top w:val="nil"/>
              <w:left w:val="nil"/>
              <w:bottom w:val="nil"/>
              <w:right w:val="nil"/>
            </w:tcBorders>
          </w:tcPr>
          <w:p w:rsidR="00487174" w:rsidRDefault="00487174">
            <w:pPr>
              <w:pStyle w:val="ConsPlusNormal"/>
              <w:jc w:val="center"/>
            </w:pPr>
            <w:r>
              <w:t>10</w:t>
            </w:r>
          </w:p>
        </w:tc>
        <w:tc>
          <w:tcPr>
            <w:tcW w:w="1084" w:type="dxa"/>
            <w:tcBorders>
              <w:top w:val="nil"/>
              <w:left w:val="nil"/>
              <w:bottom w:val="nil"/>
              <w:right w:val="nil"/>
            </w:tcBorders>
          </w:tcPr>
          <w:p w:rsidR="00487174" w:rsidRDefault="00487174">
            <w:pPr>
              <w:pStyle w:val="ConsPlusNormal"/>
              <w:jc w:val="center"/>
            </w:pPr>
            <w:r>
              <w:t>10</w:t>
            </w:r>
          </w:p>
        </w:tc>
        <w:tc>
          <w:tcPr>
            <w:tcW w:w="1084" w:type="dxa"/>
            <w:tcBorders>
              <w:top w:val="nil"/>
              <w:left w:val="nil"/>
              <w:bottom w:val="nil"/>
              <w:right w:val="nil"/>
            </w:tcBorders>
          </w:tcPr>
          <w:p w:rsidR="00487174" w:rsidRDefault="00487174">
            <w:pPr>
              <w:pStyle w:val="ConsPlusNormal"/>
              <w:jc w:val="center"/>
            </w:pPr>
            <w:r>
              <w:t>10</w:t>
            </w:r>
          </w:p>
        </w:tc>
        <w:tc>
          <w:tcPr>
            <w:tcW w:w="1084" w:type="dxa"/>
            <w:tcBorders>
              <w:top w:val="nil"/>
              <w:left w:val="nil"/>
              <w:bottom w:val="nil"/>
              <w:right w:val="nil"/>
            </w:tcBorders>
          </w:tcPr>
          <w:p w:rsidR="00487174" w:rsidRDefault="00487174">
            <w:pPr>
              <w:pStyle w:val="ConsPlusNormal"/>
              <w:jc w:val="center"/>
            </w:pPr>
            <w:r>
              <w:t>10</w:t>
            </w:r>
          </w:p>
        </w:tc>
        <w:tc>
          <w:tcPr>
            <w:tcW w:w="1084" w:type="dxa"/>
            <w:tcBorders>
              <w:top w:val="nil"/>
              <w:left w:val="nil"/>
              <w:bottom w:val="nil"/>
              <w:right w:val="nil"/>
            </w:tcBorders>
          </w:tcPr>
          <w:p w:rsidR="00487174" w:rsidRDefault="00487174">
            <w:pPr>
              <w:pStyle w:val="ConsPlusNormal"/>
              <w:jc w:val="center"/>
            </w:pPr>
            <w:r>
              <w:t>10</w:t>
            </w:r>
          </w:p>
        </w:tc>
        <w:tc>
          <w:tcPr>
            <w:tcW w:w="1084" w:type="dxa"/>
            <w:tcBorders>
              <w:top w:val="nil"/>
              <w:left w:val="nil"/>
              <w:bottom w:val="nil"/>
              <w:right w:val="nil"/>
            </w:tcBorders>
          </w:tcPr>
          <w:p w:rsidR="00487174" w:rsidRDefault="00487174">
            <w:pPr>
              <w:pStyle w:val="ConsPlusNormal"/>
              <w:jc w:val="center"/>
            </w:pPr>
            <w:r>
              <w:t>15</w:t>
            </w:r>
          </w:p>
        </w:tc>
        <w:tc>
          <w:tcPr>
            <w:tcW w:w="1084" w:type="dxa"/>
            <w:tcBorders>
              <w:top w:val="nil"/>
              <w:left w:val="nil"/>
              <w:bottom w:val="nil"/>
              <w:right w:val="nil"/>
            </w:tcBorders>
          </w:tcPr>
          <w:p w:rsidR="00487174" w:rsidRDefault="00487174">
            <w:pPr>
              <w:pStyle w:val="ConsPlusNormal"/>
              <w:jc w:val="center"/>
            </w:pPr>
            <w:r>
              <w:t>20</w:t>
            </w:r>
          </w:p>
        </w:tc>
        <w:tc>
          <w:tcPr>
            <w:tcW w:w="1084" w:type="dxa"/>
            <w:tcBorders>
              <w:top w:val="nil"/>
              <w:left w:val="nil"/>
              <w:bottom w:val="nil"/>
              <w:right w:val="nil"/>
            </w:tcBorders>
          </w:tcPr>
          <w:p w:rsidR="00487174" w:rsidRDefault="00487174">
            <w:pPr>
              <w:pStyle w:val="ConsPlusNormal"/>
              <w:jc w:val="center"/>
            </w:pPr>
            <w:r>
              <w:t>35</w:t>
            </w:r>
          </w:p>
        </w:tc>
      </w:tr>
      <w:tr w:rsidR="00487174">
        <w:tblPrEx>
          <w:tblBorders>
            <w:insideH w:val="none" w:sz="0" w:space="0" w:color="auto"/>
            <w:insideV w:val="none" w:sz="0" w:space="0" w:color="auto"/>
          </w:tblBorders>
        </w:tblPrEx>
        <w:tc>
          <w:tcPr>
            <w:tcW w:w="482" w:type="dxa"/>
            <w:tcBorders>
              <w:top w:val="nil"/>
              <w:left w:val="nil"/>
              <w:bottom w:val="nil"/>
              <w:right w:val="nil"/>
            </w:tcBorders>
          </w:tcPr>
          <w:p w:rsidR="00487174" w:rsidRDefault="00487174">
            <w:pPr>
              <w:pStyle w:val="ConsPlusNormal"/>
            </w:pPr>
            <w:r>
              <w:lastRenderedPageBreak/>
              <w:t>9.</w:t>
            </w:r>
          </w:p>
        </w:tc>
        <w:tc>
          <w:tcPr>
            <w:tcW w:w="3976" w:type="dxa"/>
            <w:tcBorders>
              <w:top w:val="nil"/>
              <w:left w:val="nil"/>
              <w:bottom w:val="nil"/>
              <w:right w:val="nil"/>
            </w:tcBorders>
          </w:tcPr>
          <w:p w:rsidR="00487174" w:rsidRDefault="00487174">
            <w:pPr>
              <w:pStyle w:val="ConsPlusNormal"/>
            </w:pPr>
            <w:r>
              <w:t>Расход сжатого газа на работу автотранспорта</w:t>
            </w:r>
          </w:p>
        </w:tc>
        <w:tc>
          <w:tcPr>
            <w:tcW w:w="1329" w:type="dxa"/>
            <w:tcBorders>
              <w:top w:val="nil"/>
              <w:left w:val="nil"/>
              <w:bottom w:val="nil"/>
              <w:right w:val="nil"/>
            </w:tcBorders>
          </w:tcPr>
          <w:p w:rsidR="00487174" w:rsidRDefault="00487174">
            <w:pPr>
              <w:pStyle w:val="ConsPlusNormal"/>
              <w:jc w:val="center"/>
            </w:pPr>
            <w:r>
              <w:t>млрд. куб. метров в год</w:t>
            </w:r>
          </w:p>
        </w:tc>
        <w:tc>
          <w:tcPr>
            <w:tcW w:w="1083" w:type="dxa"/>
            <w:tcBorders>
              <w:top w:val="nil"/>
              <w:left w:val="nil"/>
              <w:bottom w:val="nil"/>
              <w:right w:val="nil"/>
            </w:tcBorders>
          </w:tcPr>
          <w:p w:rsidR="00487174" w:rsidRDefault="00487174">
            <w:pPr>
              <w:pStyle w:val="ConsPlusNormal"/>
              <w:jc w:val="center"/>
            </w:pPr>
            <w:r>
              <w:t>-</w:t>
            </w:r>
          </w:p>
        </w:tc>
        <w:tc>
          <w:tcPr>
            <w:tcW w:w="1084" w:type="dxa"/>
            <w:tcBorders>
              <w:top w:val="nil"/>
              <w:left w:val="nil"/>
              <w:bottom w:val="nil"/>
              <w:right w:val="nil"/>
            </w:tcBorders>
          </w:tcPr>
          <w:p w:rsidR="00487174" w:rsidRDefault="00487174">
            <w:pPr>
              <w:pStyle w:val="ConsPlusNormal"/>
              <w:jc w:val="center"/>
            </w:pPr>
            <w:r>
              <w:t>0,44</w:t>
            </w:r>
          </w:p>
        </w:tc>
        <w:tc>
          <w:tcPr>
            <w:tcW w:w="1084" w:type="dxa"/>
            <w:tcBorders>
              <w:top w:val="nil"/>
              <w:left w:val="nil"/>
              <w:bottom w:val="nil"/>
              <w:right w:val="nil"/>
            </w:tcBorders>
          </w:tcPr>
          <w:p w:rsidR="00487174" w:rsidRDefault="00487174">
            <w:pPr>
              <w:pStyle w:val="ConsPlusNormal"/>
              <w:jc w:val="center"/>
            </w:pPr>
            <w:r>
              <w:t>0,41</w:t>
            </w:r>
          </w:p>
        </w:tc>
        <w:tc>
          <w:tcPr>
            <w:tcW w:w="1084" w:type="dxa"/>
            <w:tcBorders>
              <w:top w:val="nil"/>
              <w:left w:val="nil"/>
              <w:bottom w:val="nil"/>
              <w:right w:val="nil"/>
            </w:tcBorders>
          </w:tcPr>
          <w:p w:rsidR="00487174" w:rsidRDefault="00487174">
            <w:pPr>
              <w:pStyle w:val="ConsPlusNormal"/>
              <w:jc w:val="center"/>
            </w:pPr>
            <w:r>
              <w:t>0,51</w:t>
            </w:r>
          </w:p>
        </w:tc>
        <w:tc>
          <w:tcPr>
            <w:tcW w:w="1084" w:type="dxa"/>
            <w:tcBorders>
              <w:top w:val="nil"/>
              <w:left w:val="nil"/>
              <w:bottom w:val="nil"/>
              <w:right w:val="nil"/>
            </w:tcBorders>
          </w:tcPr>
          <w:p w:rsidR="00487174" w:rsidRDefault="00487174">
            <w:pPr>
              <w:pStyle w:val="ConsPlusNormal"/>
              <w:jc w:val="center"/>
            </w:pPr>
            <w:r>
              <w:t>0,59</w:t>
            </w:r>
          </w:p>
        </w:tc>
        <w:tc>
          <w:tcPr>
            <w:tcW w:w="1084" w:type="dxa"/>
            <w:tcBorders>
              <w:top w:val="nil"/>
              <w:left w:val="nil"/>
              <w:bottom w:val="nil"/>
              <w:right w:val="nil"/>
            </w:tcBorders>
          </w:tcPr>
          <w:p w:rsidR="00487174" w:rsidRDefault="00487174">
            <w:pPr>
              <w:pStyle w:val="ConsPlusNormal"/>
              <w:jc w:val="center"/>
            </w:pPr>
            <w:r>
              <w:t>0,85</w:t>
            </w:r>
          </w:p>
        </w:tc>
        <w:tc>
          <w:tcPr>
            <w:tcW w:w="1084" w:type="dxa"/>
            <w:tcBorders>
              <w:top w:val="nil"/>
              <w:left w:val="nil"/>
              <w:bottom w:val="nil"/>
              <w:right w:val="nil"/>
            </w:tcBorders>
          </w:tcPr>
          <w:p w:rsidR="00487174" w:rsidRDefault="00487174">
            <w:pPr>
              <w:pStyle w:val="ConsPlusNormal"/>
              <w:jc w:val="center"/>
            </w:pPr>
            <w:r>
              <w:t>1,19</w:t>
            </w:r>
          </w:p>
        </w:tc>
        <w:tc>
          <w:tcPr>
            <w:tcW w:w="1084" w:type="dxa"/>
            <w:tcBorders>
              <w:top w:val="nil"/>
              <w:left w:val="nil"/>
              <w:bottom w:val="nil"/>
              <w:right w:val="nil"/>
            </w:tcBorders>
          </w:tcPr>
          <w:p w:rsidR="00487174" w:rsidRDefault="00487174">
            <w:pPr>
              <w:pStyle w:val="ConsPlusNormal"/>
              <w:jc w:val="center"/>
            </w:pPr>
            <w:r>
              <w:t>1,23</w:t>
            </w:r>
          </w:p>
        </w:tc>
        <w:tc>
          <w:tcPr>
            <w:tcW w:w="1084" w:type="dxa"/>
            <w:tcBorders>
              <w:top w:val="nil"/>
              <w:left w:val="nil"/>
              <w:bottom w:val="nil"/>
              <w:right w:val="nil"/>
            </w:tcBorders>
          </w:tcPr>
          <w:p w:rsidR="00487174" w:rsidRDefault="00487174">
            <w:pPr>
              <w:pStyle w:val="ConsPlusNormal"/>
              <w:jc w:val="center"/>
            </w:pPr>
            <w:r>
              <w:t>1,26</w:t>
            </w:r>
          </w:p>
        </w:tc>
      </w:tr>
      <w:tr w:rsidR="00487174">
        <w:tblPrEx>
          <w:tblBorders>
            <w:insideH w:val="none" w:sz="0" w:space="0" w:color="auto"/>
            <w:insideV w:val="none" w:sz="0" w:space="0" w:color="auto"/>
          </w:tblBorders>
        </w:tblPrEx>
        <w:tc>
          <w:tcPr>
            <w:tcW w:w="482" w:type="dxa"/>
            <w:tcBorders>
              <w:top w:val="nil"/>
              <w:left w:val="nil"/>
              <w:bottom w:val="nil"/>
              <w:right w:val="nil"/>
            </w:tcBorders>
          </w:tcPr>
          <w:p w:rsidR="00487174" w:rsidRDefault="00487174">
            <w:pPr>
              <w:pStyle w:val="ConsPlusNormal"/>
            </w:pPr>
            <w:r>
              <w:t>10.</w:t>
            </w:r>
          </w:p>
        </w:tc>
        <w:tc>
          <w:tcPr>
            <w:tcW w:w="3976" w:type="dxa"/>
            <w:tcBorders>
              <w:top w:val="nil"/>
              <w:left w:val="nil"/>
              <w:bottom w:val="nil"/>
              <w:right w:val="nil"/>
            </w:tcBorders>
          </w:tcPr>
          <w:p w:rsidR="00487174" w:rsidRDefault="00487174">
            <w:pPr>
              <w:pStyle w:val="ConsPlusNormal"/>
            </w:pPr>
            <w:r>
              <w:t>Количество автогазонаполнительных станций</w:t>
            </w:r>
          </w:p>
        </w:tc>
        <w:tc>
          <w:tcPr>
            <w:tcW w:w="1329" w:type="dxa"/>
            <w:tcBorders>
              <w:top w:val="nil"/>
              <w:left w:val="nil"/>
              <w:bottom w:val="nil"/>
              <w:right w:val="nil"/>
            </w:tcBorders>
          </w:tcPr>
          <w:p w:rsidR="00487174" w:rsidRDefault="00487174">
            <w:pPr>
              <w:pStyle w:val="ConsPlusNormal"/>
              <w:jc w:val="center"/>
            </w:pPr>
            <w:r>
              <w:t>штук</w:t>
            </w:r>
          </w:p>
        </w:tc>
        <w:tc>
          <w:tcPr>
            <w:tcW w:w="1083" w:type="dxa"/>
            <w:tcBorders>
              <w:top w:val="nil"/>
              <w:left w:val="nil"/>
              <w:bottom w:val="nil"/>
              <w:right w:val="nil"/>
            </w:tcBorders>
          </w:tcPr>
          <w:p w:rsidR="00487174" w:rsidRDefault="00487174">
            <w:pPr>
              <w:pStyle w:val="ConsPlusNormal"/>
              <w:jc w:val="center"/>
            </w:pPr>
            <w:r>
              <w:t>-</w:t>
            </w:r>
          </w:p>
        </w:tc>
        <w:tc>
          <w:tcPr>
            <w:tcW w:w="1084" w:type="dxa"/>
            <w:tcBorders>
              <w:top w:val="nil"/>
              <w:left w:val="nil"/>
              <w:bottom w:val="nil"/>
              <w:right w:val="nil"/>
            </w:tcBorders>
          </w:tcPr>
          <w:p w:rsidR="00487174" w:rsidRDefault="00487174">
            <w:pPr>
              <w:pStyle w:val="ConsPlusNormal"/>
              <w:jc w:val="center"/>
            </w:pPr>
            <w:r>
              <w:t>230</w:t>
            </w:r>
          </w:p>
        </w:tc>
        <w:tc>
          <w:tcPr>
            <w:tcW w:w="1084" w:type="dxa"/>
            <w:tcBorders>
              <w:top w:val="nil"/>
              <w:left w:val="nil"/>
              <w:bottom w:val="nil"/>
              <w:right w:val="nil"/>
            </w:tcBorders>
          </w:tcPr>
          <w:p w:rsidR="00487174" w:rsidRDefault="00487174">
            <w:pPr>
              <w:pStyle w:val="ConsPlusNormal"/>
              <w:jc w:val="center"/>
            </w:pPr>
            <w:r>
              <w:t>235</w:t>
            </w:r>
          </w:p>
        </w:tc>
        <w:tc>
          <w:tcPr>
            <w:tcW w:w="1084" w:type="dxa"/>
            <w:tcBorders>
              <w:top w:val="nil"/>
              <w:left w:val="nil"/>
              <w:bottom w:val="nil"/>
              <w:right w:val="nil"/>
            </w:tcBorders>
          </w:tcPr>
          <w:p w:rsidR="00487174" w:rsidRDefault="00487174">
            <w:pPr>
              <w:pStyle w:val="ConsPlusNormal"/>
              <w:jc w:val="center"/>
            </w:pPr>
            <w:r>
              <w:t>303</w:t>
            </w:r>
          </w:p>
        </w:tc>
        <w:tc>
          <w:tcPr>
            <w:tcW w:w="1084" w:type="dxa"/>
            <w:tcBorders>
              <w:top w:val="nil"/>
              <w:left w:val="nil"/>
              <w:bottom w:val="nil"/>
              <w:right w:val="nil"/>
            </w:tcBorders>
          </w:tcPr>
          <w:p w:rsidR="00487174" w:rsidRDefault="00487174">
            <w:pPr>
              <w:pStyle w:val="ConsPlusNormal"/>
              <w:jc w:val="center"/>
            </w:pPr>
            <w:r>
              <w:t>350</w:t>
            </w:r>
          </w:p>
        </w:tc>
        <w:tc>
          <w:tcPr>
            <w:tcW w:w="1084" w:type="dxa"/>
            <w:tcBorders>
              <w:top w:val="nil"/>
              <w:left w:val="nil"/>
              <w:bottom w:val="nil"/>
              <w:right w:val="nil"/>
            </w:tcBorders>
          </w:tcPr>
          <w:p w:rsidR="00487174" w:rsidRDefault="00487174">
            <w:pPr>
              <w:pStyle w:val="ConsPlusNormal"/>
              <w:jc w:val="center"/>
            </w:pPr>
            <w:r>
              <w:t>500</w:t>
            </w:r>
          </w:p>
        </w:tc>
        <w:tc>
          <w:tcPr>
            <w:tcW w:w="1084" w:type="dxa"/>
            <w:tcBorders>
              <w:top w:val="nil"/>
              <w:left w:val="nil"/>
              <w:bottom w:val="nil"/>
              <w:right w:val="nil"/>
            </w:tcBorders>
          </w:tcPr>
          <w:p w:rsidR="00487174" w:rsidRDefault="00487174">
            <w:pPr>
              <w:pStyle w:val="ConsPlusNormal"/>
              <w:jc w:val="center"/>
            </w:pPr>
            <w:r>
              <w:t>700</w:t>
            </w:r>
          </w:p>
        </w:tc>
        <w:tc>
          <w:tcPr>
            <w:tcW w:w="1084" w:type="dxa"/>
            <w:tcBorders>
              <w:top w:val="nil"/>
              <w:left w:val="nil"/>
              <w:bottom w:val="nil"/>
              <w:right w:val="nil"/>
            </w:tcBorders>
          </w:tcPr>
          <w:p w:rsidR="00487174" w:rsidRDefault="00487174">
            <w:pPr>
              <w:pStyle w:val="ConsPlusNormal"/>
              <w:jc w:val="center"/>
            </w:pPr>
            <w:r>
              <w:t>721</w:t>
            </w:r>
          </w:p>
        </w:tc>
        <w:tc>
          <w:tcPr>
            <w:tcW w:w="1084" w:type="dxa"/>
            <w:tcBorders>
              <w:top w:val="nil"/>
              <w:left w:val="nil"/>
              <w:bottom w:val="nil"/>
              <w:right w:val="nil"/>
            </w:tcBorders>
          </w:tcPr>
          <w:p w:rsidR="00487174" w:rsidRDefault="00487174">
            <w:pPr>
              <w:pStyle w:val="ConsPlusNormal"/>
              <w:jc w:val="center"/>
            </w:pPr>
            <w:r>
              <w:t>743</w:t>
            </w:r>
          </w:p>
        </w:tc>
      </w:tr>
      <w:tr w:rsidR="00487174">
        <w:tblPrEx>
          <w:tblBorders>
            <w:insideH w:val="none" w:sz="0" w:space="0" w:color="auto"/>
            <w:insideV w:val="none" w:sz="0" w:space="0" w:color="auto"/>
          </w:tblBorders>
        </w:tblPrEx>
        <w:tc>
          <w:tcPr>
            <w:tcW w:w="482" w:type="dxa"/>
            <w:tcBorders>
              <w:top w:val="nil"/>
              <w:left w:val="nil"/>
              <w:bottom w:val="nil"/>
              <w:right w:val="nil"/>
            </w:tcBorders>
          </w:tcPr>
          <w:p w:rsidR="00487174" w:rsidRDefault="00487174">
            <w:pPr>
              <w:pStyle w:val="ConsPlusNormal"/>
            </w:pPr>
            <w:r>
              <w:t>11.</w:t>
            </w:r>
          </w:p>
        </w:tc>
        <w:tc>
          <w:tcPr>
            <w:tcW w:w="3976" w:type="dxa"/>
            <w:tcBorders>
              <w:top w:val="nil"/>
              <w:left w:val="nil"/>
              <w:bottom w:val="nil"/>
              <w:right w:val="nil"/>
            </w:tcBorders>
          </w:tcPr>
          <w:p w:rsidR="00487174" w:rsidRDefault="00487174">
            <w:pPr>
              <w:pStyle w:val="ConsPlusNormal"/>
            </w:pPr>
            <w:r>
              <w:t>Объем производства крупнотоннажных полимеров</w:t>
            </w:r>
          </w:p>
        </w:tc>
        <w:tc>
          <w:tcPr>
            <w:tcW w:w="1329" w:type="dxa"/>
            <w:tcBorders>
              <w:top w:val="nil"/>
              <w:left w:val="nil"/>
              <w:bottom w:val="nil"/>
              <w:right w:val="nil"/>
            </w:tcBorders>
          </w:tcPr>
          <w:p w:rsidR="00487174" w:rsidRDefault="00487174">
            <w:pPr>
              <w:pStyle w:val="ConsPlusNormal"/>
              <w:jc w:val="center"/>
            </w:pPr>
            <w:r>
              <w:t>млн. тонн в год</w:t>
            </w:r>
          </w:p>
        </w:tc>
        <w:tc>
          <w:tcPr>
            <w:tcW w:w="1083" w:type="dxa"/>
            <w:tcBorders>
              <w:top w:val="nil"/>
              <w:left w:val="nil"/>
              <w:bottom w:val="nil"/>
              <w:right w:val="nil"/>
            </w:tcBorders>
          </w:tcPr>
          <w:p w:rsidR="00487174" w:rsidRDefault="00487174">
            <w:pPr>
              <w:pStyle w:val="ConsPlusNormal"/>
              <w:jc w:val="center"/>
            </w:pPr>
            <w:r>
              <w:t>-</w:t>
            </w:r>
          </w:p>
        </w:tc>
        <w:tc>
          <w:tcPr>
            <w:tcW w:w="1084" w:type="dxa"/>
            <w:tcBorders>
              <w:top w:val="nil"/>
              <w:left w:val="nil"/>
              <w:bottom w:val="nil"/>
              <w:right w:val="nil"/>
            </w:tcBorders>
          </w:tcPr>
          <w:p w:rsidR="00487174" w:rsidRDefault="00487174">
            <w:pPr>
              <w:pStyle w:val="ConsPlusNormal"/>
              <w:jc w:val="center"/>
            </w:pPr>
            <w:r>
              <w:t>5,3</w:t>
            </w:r>
          </w:p>
        </w:tc>
        <w:tc>
          <w:tcPr>
            <w:tcW w:w="1084" w:type="dxa"/>
            <w:tcBorders>
              <w:top w:val="nil"/>
              <w:left w:val="nil"/>
              <w:bottom w:val="nil"/>
              <w:right w:val="nil"/>
            </w:tcBorders>
          </w:tcPr>
          <w:p w:rsidR="00487174" w:rsidRDefault="00487174">
            <w:pPr>
              <w:pStyle w:val="ConsPlusNormal"/>
              <w:jc w:val="center"/>
            </w:pPr>
            <w:r>
              <w:t>5,8</w:t>
            </w:r>
          </w:p>
        </w:tc>
        <w:tc>
          <w:tcPr>
            <w:tcW w:w="1084" w:type="dxa"/>
            <w:tcBorders>
              <w:top w:val="nil"/>
              <w:left w:val="nil"/>
              <w:bottom w:val="nil"/>
              <w:right w:val="nil"/>
            </w:tcBorders>
          </w:tcPr>
          <w:p w:rsidR="00487174" w:rsidRDefault="00487174">
            <w:pPr>
              <w:pStyle w:val="ConsPlusNormal"/>
              <w:jc w:val="center"/>
            </w:pPr>
            <w:r>
              <w:t>6,5</w:t>
            </w:r>
          </w:p>
        </w:tc>
        <w:tc>
          <w:tcPr>
            <w:tcW w:w="1084" w:type="dxa"/>
            <w:tcBorders>
              <w:top w:val="nil"/>
              <w:left w:val="nil"/>
              <w:bottom w:val="nil"/>
              <w:right w:val="nil"/>
            </w:tcBorders>
          </w:tcPr>
          <w:p w:rsidR="00487174" w:rsidRDefault="00487174">
            <w:pPr>
              <w:pStyle w:val="ConsPlusNormal"/>
              <w:jc w:val="center"/>
            </w:pPr>
            <w:r>
              <w:t>6,6</w:t>
            </w:r>
          </w:p>
        </w:tc>
        <w:tc>
          <w:tcPr>
            <w:tcW w:w="1084" w:type="dxa"/>
            <w:tcBorders>
              <w:top w:val="nil"/>
              <w:left w:val="nil"/>
              <w:bottom w:val="nil"/>
              <w:right w:val="nil"/>
            </w:tcBorders>
          </w:tcPr>
          <w:p w:rsidR="00487174" w:rsidRDefault="00487174">
            <w:pPr>
              <w:pStyle w:val="ConsPlusNormal"/>
              <w:jc w:val="center"/>
            </w:pPr>
            <w:r>
              <w:t>8,2</w:t>
            </w:r>
          </w:p>
        </w:tc>
        <w:tc>
          <w:tcPr>
            <w:tcW w:w="1084" w:type="dxa"/>
            <w:tcBorders>
              <w:top w:val="nil"/>
              <w:left w:val="nil"/>
              <w:bottom w:val="nil"/>
              <w:right w:val="nil"/>
            </w:tcBorders>
          </w:tcPr>
          <w:p w:rsidR="00487174" w:rsidRDefault="00487174">
            <w:pPr>
              <w:pStyle w:val="ConsPlusNormal"/>
              <w:jc w:val="center"/>
            </w:pPr>
            <w:r>
              <w:t>9,4</w:t>
            </w:r>
          </w:p>
        </w:tc>
        <w:tc>
          <w:tcPr>
            <w:tcW w:w="1084" w:type="dxa"/>
            <w:tcBorders>
              <w:top w:val="nil"/>
              <w:left w:val="nil"/>
              <w:bottom w:val="nil"/>
              <w:right w:val="nil"/>
            </w:tcBorders>
          </w:tcPr>
          <w:p w:rsidR="00487174" w:rsidRDefault="00487174">
            <w:pPr>
              <w:pStyle w:val="ConsPlusNormal"/>
              <w:jc w:val="center"/>
            </w:pPr>
            <w:r>
              <w:t>11,6</w:t>
            </w:r>
          </w:p>
        </w:tc>
        <w:tc>
          <w:tcPr>
            <w:tcW w:w="1084" w:type="dxa"/>
            <w:tcBorders>
              <w:top w:val="nil"/>
              <w:left w:val="nil"/>
              <w:bottom w:val="nil"/>
              <w:right w:val="nil"/>
            </w:tcBorders>
          </w:tcPr>
          <w:p w:rsidR="00487174" w:rsidRDefault="00487174">
            <w:pPr>
              <w:pStyle w:val="ConsPlusNormal"/>
              <w:jc w:val="center"/>
            </w:pPr>
            <w:r>
              <w:t>13</w:t>
            </w:r>
          </w:p>
        </w:tc>
      </w:tr>
      <w:tr w:rsidR="00487174">
        <w:tblPrEx>
          <w:tblBorders>
            <w:insideH w:val="none" w:sz="0" w:space="0" w:color="auto"/>
            <w:insideV w:val="none" w:sz="0" w:space="0" w:color="auto"/>
          </w:tblBorders>
        </w:tblPrEx>
        <w:tc>
          <w:tcPr>
            <w:tcW w:w="482" w:type="dxa"/>
            <w:tcBorders>
              <w:top w:val="nil"/>
              <w:left w:val="nil"/>
              <w:bottom w:val="nil"/>
              <w:right w:val="nil"/>
            </w:tcBorders>
          </w:tcPr>
          <w:p w:rsidR="00487174" w:rsidRDefault="00487174">
            <w:pPr>
              <w:pStyle w:val="ConsPlusNormal"/>
            </w:pPr>
            <w:r>
              <w:t>12.</w:t>
            </w:r>
          </w:p>
        </w:tc>
        <w:tc>
          <w:tcPr>
            <w:tcW w:w="3976" w:type="dxa"/>
            <w:tcBorders>
              <w:top w:val="nil"/>
              <w:left w:val="nil"/>
              <w:bottom w:val="nil"/>
              <w:right w:val="nil"/>
            </w:tcBorders>
          </w:tcPr>
          <w:p w:rsidR="00487174" w:rsidRDefault="00487174">
            <w:pPr>
              <w:pStyle w:val="ConsPlusNormal"/>
            </w:pPr>
            <w:r>
              <w:t>Объем выработки крупнотоннажных полимеров на одного занятого в отрасли</w:t>
            </w:r>
          </w:p>
        </w:tc>
        <w:tc>
          <w:tcPr>
            <w:tcW w:w="1329" w:type="dxa"/>
            <w:tcBorders>
              <w:top w:val="nil"/>
              <w:left w:val="nil"/>
              <w:bottom w:val="nil"/>
              <w:right w:val="nil"/>
            </w:tcBorders>
          </w:tcPr>
          <w:p w:rsidR="00487174" w:rsidRDefault="00487174">
            <w:pPr>
              <w:pStyle w:val="ConsPlusNormal"/>
              <w:jc w:val="center"/>
            </w:pPr>
            <w:r>
              <w:t>тонн/чел. в год</w:t>
            </w:r>
          </w:p>
        </w:tc>
        <w:tc>
          <w:tcPr>
            <w:tcW w:w="1083" w:type="dxa"/>
            <w:tcBorders>
              <w:top w:val="nil"/>
              <w:left w:val="nil"/>
              <w:bottom w:val="nil"/>
              <w:right w:val="nil"/>
            </w:tcBorders>
          </w:tcPr>
          <w:p w:rsidR="00487174" w:rsidRDefault="00487174">
            <w:pPr>
              <w:pStyle w:val="ConsPlusNormal"/>
              <w:jc w:val="center"/>
            </w:pPr>
            <w:r>
              <w:t>-</w:t>
            </w:r>
          </w:p>
        </w:tc>
        <w:tc>
          <w:tcPr>
            <w:tcW w:w="1084" w:type="dxa"/>
            <w:tcBorders>
              <w:top w:val="nil"/>
              <w:left w:val="nil"/>
              <w:bottom w:val="nil"/>
              <w:right w:val="nil"/>
            </w:tcBorders>
          </w:tcPr>
          <w:p w:rsidR="00487174" w:rsidRDefault="00487174">
            <w:pPr>
              <w:pStyle w:val="ConsPlusNormal"/>
              <w:jc w:val="center"/>
            </w:pPr>
            <w:r>
              <w:t>56</w:t>
            </w:r>
          </w:p>
        </w:tc>
        <w:tc>
          <w:tcPr>
            <w:tcW w:w="1084" w:type="dxa"/>
            <w:tcBorders>
              <w:top w:val="nil"/>
              <w:left w:val="nil"/>
              <w:bottom w:val="nil"/>
              <w:right w:val="nil"/>
            </w:tcBorders>
          </w:tcPr>
          <w:p w:rsidR="00487174" w:rsidRDefault="00487174">
            <w:pPr>
              <w:pStyle w:val="ConsPlusNormal"/>
              <w:jc w:val="center"/>
            </w:pPr>
            <w:r>
              <w:t>61,2</w:t>
            </w:r>
          </w:p>
        </w:tc>
        <w:tc>
          <w:tcPr>
            <w:tcW w:w="1084" w:type="dxa"/>
            <w:tcBorders>
              <w:top w:val="nil"/>
              <w:left w:val="nil"/>
              <w:bottom w:val="nil"/>
              <w:right w:val="nil"/>
            </w:tcBorders>
          </w:tcPr>
          <w:p w:rsidR="00487174" w:rsidRDefault="00487174">
            <w:pPr>
              <w:pStyle w:val="ConsPlusNormal"/>
              <w:jc w:val="center"/>
            </w:pPr>
            <w:r>
              <w:t>68,4</w:t>
            </w:r>
          </w:p>
        </w:tc>
        <w:tc>
          <w:tcPr>
            <w:tcW w:w="1084" w:type="dxa"/>
            <w:tcBorders>
              <w:top w:val="nil"/>
              <w:left w:val="nil"/>
              <w:bottom w:val="nil"/>
              <w:right w:val="nil"/>
            </w:tcBorders>
          </w:tcPr>
          <w:p w:rsidR="00487174" w:rsidRDefault="00487174">
            <w:pPr>
              <w:pStyle w:val="ConsPlusNormal"/>
              <w:jc w:val="center"/>
            </w:pPr>
            <w:r>
              <w:t>67,9</w:t>
            </w:r>
          </w:p>
        </w:tc>
        <w:tc>
          <w:tcPr>
            <w:tcW w:w="1084" w:type="dxa"/>
            <w:tcBorders>
              <w:top w:val="nil"/>
              <w:left w:val="nil"/>
              <w:bottom w:val="nil"/>
              <w:right w:val="nil"/>
            </w:tcBorders>
          </w:tcPr>
          <w:p w:rsidR="00487174" w:rsidRDefault="00487174">
            <w:pPr>
              <w:pStyle w:val="ConsPlusNormal"/>
              <w:jc w:val="center"/>
            </w:pPr>
            <w:r>
              <w:t>83,6</w:t>
            </w:r>
          </w:p>
        </w:tc>
        <w:tc>
          <w:tcPr>
            <w:tcW w:w="1084" w:type="dxa"/>
            <w:tcBorders>
              <w:top w:val="nil"/>
              <w:left w:val="nil"/>
              <w:bottom w:val="nil"/>
              <w:right w:val="nil"/>
            </w:tcBorders>
          </w:tcPr>
          <w:p w:rsidR="00487174" w:rsidRDefault="00487174">
            <w:pPr>
              <w:pStyle w:val="ConsPlusNormal"/>
              <w:jc w:val="center"/>
            </w:pPr>
            <w:r>
              <w:t>94</w:t>
            </w:r>
          </w:p>
        </w:tc>
        <w:tc>
          <w:tcPr>
            <w:tcW w:w="1084" w:type="dxa"/>
            <w:tcBorders>
              <w:top w:val="nil"/>
              <w:left w:val="nil"/>
              <w:bottom w:val="nil"/>
              <w:right w:val="nil"/>
            </w:tcBorders>
          </w:tcPr>
          <w:p w:rsidR="00487174" w:rsidRDefault="00487174">
            <w:pPr>
              <w:pStyle w:val="ConsPlusNormal"/>
              <w:jc w:val="center"/>
            </w:pPr>
            <w:r>
              <w:t>116,7</w:t>
            </w:r>
          </w:p>
        </w:tc>
        <w:tc>
          <w:tcPr>
            <w:tcW w:w="1084" w:type="dxa"/>
            <w:tcBorders>
              <w:top w:val="nil"/>
              <w:left w:val="nil"/>
              <w:bottom w:val="nil"/>
              <w:right w:val="nil"/>
            </w:tcBorders>
          </w:tcPr>
          <w:p w:rsidR="00487174" w:rsidRDefault="00487174">
            <w:pPr>
              <w:pStyle w:val="ConsPlusNormal"/>
              <w:jc w:val="center"/>
            </w:pPr>
            <w:r>
              <w:t>130,3</w:t>
            </w:r>
          </w:p>
        </w:tc>
      </w:tr>
      <w:tr w:rsidR="00487174">
        <w:tblPrEx>
          <w:tblBorders>
            <w:insideH w:val="none" w:sz="0" w:space="0" w:color="auto"/>
            <w:insideV w:val="none" w:sz="0" w:space="0" w:color="auto"/>
          </w:tblBorders>
        </w:tblPrEx>
        <w:tc>
          <w:tcPr>
            <w:tcW w:w="482" w:type="dxa"/>
            <w:tcBorders>
              <w:top w:val="nil"/>
              <w:left w:val="nil"/>
              <w:bottom w:val="nil"/>
              <w:right w:val="nil"/>
            </w:tcBorders>
          </w:tcPr>
          <w:p w:rsidR="00487174" w:rsidRDefault="00487174">
            <w:pPr>
              <w:pStyle w:val="ConsPlusNormal"/>
            </w:pPr>
          </w:p>
        </w:tc>
        <w:tc>
          <w:tcPr>
            <w:tcW w:w="15060" w:type="dxa"/>
            <w:gridSpan w:val="11"/>
            <w:tcBorders>
              <w:top w:val="nil"/>
              <w:left w:val="nil"/>
              <w:bottom w:val="nil"/>
              <w:right w:val="nil"/>
            </w:tcBorders>
          </w:tcPr>
          <w:p w:rsidR="00487174" w:rsidRDefault="00487174">
            <w:pPr>
              <w:pStyle w:val="ConsPlusNormal"/>
              <w:jc w:val="center"/>
            </w:pPr>
            <w:r>
              <w:t>Подпрограмма 5 "Реструктуризация и развитие угольной промышленности"</w:t>
            </w:r>
          </w:p>
        </w:tc>
      </w:tr>
      <w:tr w:rsidR="00487174">
        <w:tblPrEx>
          <w:tblBorders>
            <w:insideH w:val="none" w:sz="0" w:space="0" w:color="auto"/>
            <w:insideV w:val="none" w:sz="0" w:space="0" w:color="auto"/>
          </w:tblBorders>
        </w:tblPrEx>
        <w:tc>
          <w:tcPr>
            <w:tcW w:w="482" w:type="dxa"/>
            <w:tcBorders>
              <w:top w:val="nil"/>
              <w:left w:val="nil"/>
              <w:bottom w:val="nil"/>
              <w:right w:val="nil"/>
            </w:tcBorders>
          </w:tcPr>
          <w:p w:rsidR="00487174" w:rsidRDefault="00487174">
            <w:pPr>
              <w:pStyle w:val="ConsPlusNormal"/>
            </w:pPr>
            <w:r>
              <w:t>1.</w:t>
            </w:r>
          </w:p>
        </w:tc>
        <w:tc>
          <w:tcPr>
            <w:tcW w:w="3976" w:type="dxa"/>
            <w:tcBorders>
              <w:top w:val="nil"/>
              <w:left w:val="nil"/>
              <w:bottom w:val="nil"/>
              <w:right w:val="nil"/>
            </w:tcBorders>
          </w:tcPr>
          <w:p w:rsidR="00487174" w:rsidRDefault="00487174">
            <w:pPr>
              <w:pStyle w:val="ConsPlusNormal"/>
            </w:pPr>
            <w:r>
              <w:t>Производственная мощность по добыче угля на конец периода</w:t>
            </w:r>
          </w:p>
        </w:tc>
        <w:tc>
          <w:tcPr>
            <w:tcW w:w="1329" w:type="dxa"/>
            <w:tcBorders>
              <w:top w:val="nil"/>
              <w:left w:val="nil"/>
              <w:bottom w:val="nil"/>
              <w:right w:val="nil"/>
            </w:tcBorders>
          </w:tcPr>
          <w:p w:rsidR="00487174" w:rsidRDefault="00487174">
            <w:pPr>
              <w:pStyle w:val="ConsPlusNormal"/>
              <w:jc w:val="center"/>
            </w:pPr>
            <w:r>
              <w:t>млн. тонн в год</w:t>
            </w:r>
          </w:p>
        </w:tc>
        <w:tc>
          <w:tcPr>
            <w:tcW w:w="1083" w:type="dxa"/>
            <w:tcBorders>
              <w:top w:val="nil"/>
              <w:left w:val="nil"/>
              <w:bottom w:val="nil"/>
              <w:right w:val="nil"/>
            </w:tcBorders>
          </w:tcPr>
          <w:p w:rsidR="00487174" w:rsidRDefault="00487174">
            <w:pPr>
              <w:pStyle w:val="ConsPlusNormal"/>
              <w:jc w:val="center"/>
            </w:pPr>
            <w:r>
              <w:t>411</w:t>
            </w:r>
          </w:p>
        </w:tc>
        <w:tc>
          <w:tcPr>
            <w:tcW w:w="1084" w:type="dxa"/>
            <w:tcBorders>
              <w:top w:val="nil"/>
              <w:left w:val="nil"/>
              <w:bottom w:val="nil"/>
              <w:right w:val="nil"/>
            </w:tcBorders>
          </w:tcPr>
          <w:p w:rsidR="00487174" w:rsidRDefault="00487174">
            <w:pPr>
              <w:pStyle w:val="ConsPlusNormal"/>
              <w:jc w:val="center"/>
            </w:pPr>
            <w:r>
              <w:t>416</w:t>
            </w:r>
          </w:p>
        </w:tc>
        <w:tc>
          <w:tcPr>
            <w:tcW w:w="1084" w:type="dxa"/>
            <w:tcBorders>
              <w:top w:val="nil"/>
              <w:left w:val="nil"/>
              <w:bottom w:val="nil"/>
              <w:right w:val="nil"/>
            </w:tcBorders>
          </w:tcPr>
          <w:p w:rsidR="00487174" w:rsidRDefault="00487174">
            <w:pPr>
              <w:pStyle w:val="ConsPlusNormal"/>
              <w:jc w:val="center"/>
            </w:pPr>
            <w:r>
              <w:t>420</w:t>
            </w:r>
          </w:p>
        </w:tc>
        <w:tc>
          <w:tcPr>
            <w:tcW w:w="1084" w:type="dxa"/>
            <w:tcBorders>
              <w:top w:val="nil"/>
              <w:left w:val="nil"/>
              <w:bottom w:val="nil"/>
              <w:right w:val="nil"/>
            </w:tcBorders>
          </w:tcPr>
          <w:p w:rsidR="00487174" w:rsidRDefault="00487174">
            <w:pPr>
              <w:pStyle w:val="ConsPlusNormal"/>
              <w:jc w:val="center"/>
            </w:pPr>
            <w:r>
              <w:t>423</w:t>
            </w:r>
          </w:p>
        </w:tc>
        <w:tc>
          <w:tcPr>
            <w:tcW w:w="1084" w:type="dxa"/>
            <w:tcBorders>
              <w:top w:val="nil"/>
              <w:left w:val="nil"/>
              <w:bottom w:val="nil"/>
              <w:right w:val="nil"/>
            </w:tcBorders>
          </w:tcPr>
          <w:p w:rsidR="00487174" w:rsidRDefault="00487174">
            <w:pPr>
              <w:pStyle w:val="ConsPlusNormal"/>
              <w:jc w:val="center"/>
            </w:pPr>
            <w:r>
              <w:t>427</w:t>
            </w:r>
          </w:p>
        </w:tc>
        <w:tc>
          <w:tcPr>
            <w:tcW w:w="1084" w:type="dxa"/>
            <w:tcBorders>
              <w:top w:val="nil"/>
              <w:left w:val="nil"/>
              <w:bottom w:val="nil"/>
              <w:right w:val="nil"/>
            </w:tcBorders>
          </w:tcPr>
          <w:p w:rsidR="00487174" w:rsidRDefault="00487174">
            <w:pPr>
              <w:pStyle w:val="ConsPlusNormal"/>
              <w:jc w:val="center"/>
            </w:pPr>
            <w:r>
              <w:t>430</w:t>
            </w:r>
          </w:p>
        </w:tc>
        <w:tc>
          <w:tcPr>
            <w:tcW w:w="1084" w:type="dxa"/>
            <w:tcBorders>
              <w:top w:val="nil"/>
              <w:left w:val="nil"/>
              <w:bottom w:val="nil"/>
              <w:right w:val="nil"/>
            </w:tcBorders>
          </w:tcPr>
          <w:p w:rsidR="00487174" w:rsidRDefault="00487174">
            <w:pPr>
              <w:pStyle w:val="ConsPlusNormal"/>
              <w:jc w:val="center"/>
            </w:pPr>
            <w:r>
              <w:t>434</w:t>
            </w:r>
          </w:p>
        </w:tc>
        <w:tc>
          <w:tcPr>
            <w:tcW w:w="1084" w:type="dxa"/>
            <w:tcBorders>
              <w:top w:val="nil"/>
              <w:left w:val="nil"/>
              <w:bottom w:val="nil"/>
              <w:right w:val="nil"/>
            </w:tcBorders>
          </w:tcPr>
          <w:p w:rsidR="00487174" w:rsidRDefault="00487174">
            <w:pPr>
              <w:pStyle w:val="ConsPlusNormal"/>
              <w:jc w:val="center"/>
            </w:pPr>
            <w:r>
              <w:t>447</w:t>
            </w:r>
          </w:p>
        </w:tc>
        <w:tc>
          <w:tcPr>
            <w:tcW w:w="1084" w:type="dxa"/>
            <w:tcBorders>
              <w:top w:val="nil"/>
              <w:left w:val="nil"/>
              <w:bottom w:val="nil"/>
              <w:right w:val="nil"/>
            </w:tcBorders>
          </w:tcPr>
          <w:p w:rsidR="00487174" w:rsidRDefault="00487174">
            <w:pPr>
              <w:pStyle w:val="ConsPlusNormal"/>
              <w:jc w:val="center"/>
            </w:pPr>
            <w:r>
              <w:t>440</w:t>
            </w:r>
          </w:p>
        </w:tc>
      </w:tr>
      <w:tr w:rsidR="00487174">
        <w:tblPrEx>
          <w:tblBorders>
            <w:insideH w:val="none" w:sz="0" w:space="0" w:color="auto"/>
            <w:insideV w:val="none" w:sz="0" w:space="0" w:color="auto"/>
          </w:tblBorders>
        </w:tblPrEx>
        <w:tc>
          <w:tcPr>
            <w:tcW w:w="482" w:type="dxa"/>
            <w:tcBorders>
              <w:top w:val="nil"/>
              <w:left w:val="nil"/>
              <w:bottom w:val="nil"/>
              <w:right w:val="nil"/>
            </w:tcBorders>
          </w:tcPr>
          <w:p w:rsidR="00487174" w:rsidRDefault="00487174">
            <w:pPr>
              <w:pStyle w:val="ConsPlusNormal"/>
            </w:pPr>
            <w:r>
              <w:t>2.</w:t>
            </w:r>
          </w:p>
        </w:tc>
        <w:tc>
          <w:tcPr>
            <w:tcW w:w="3976" w:type="dxa"/>
            <w:tcBorders>
              <w:top w:val="nil"/>
              <w:left w:val="nil"/>
              <w:bottom w:val="nil"/>
              <w:right w:val="nil"/>
            </w:tcBorders>
          </w:tcPr>
          <w:p w:rsidR="00487174" w:rsidRDefault="00487174">
            <w:pPr>
              <w:pStyle w:val="ConsPlusNormal"/>
            </w:pPr>
            <w:r>
              <w:t>Объем добычи угля на одного занятого в отрасли</w:t>
            </w:r>
          </w:p>
        </w:tc>
        <w:tc>
          <w:tcPr>
            <w:tcW w:w="1329" w:type="dxa"/>
            <w:tcBorders>
              <w:top w:val="nil"/>
              <w:left w:val="nil"/>
              <w:bottom w:val="nil"/>
              <w:right w:val="nil"/>
            </w:tcBorders>
          </w:tcPr>
          <w:p w:rsidR="00487174" w:rsidRDefault="00487174">
            <w:pPr>
              <w:pStyle w:val="ConsPlusNormal"/>
              <w:jc w:val="center"/>
            </w:pPr>
            <w:r>
              <w:t>тонн/чел. в год</w:t>
            </w:r>
          </w:p>
        </w:tc>
        <w:tc>
          <w:tcPr>
            <w:tcW w:w="1083" w:type="dxa"/>
            <w:tcBorders>
              <w:top w:val="nil"/>
              <w:left w:val="nil"/>
              <w:bottom w:val="nil"/>
              <w:right w:val="nil"/>
            </w:tcBorders>
          </w:tcPr>
          <w:p w:rsidR="00487174" w:rsidRDefault="00487174">
            <w:pPr>
              <w:pStyle w:val="ConsPlusNormal"/>
              <w:jc w:val="center"/>
            </w:pPr>
            <w:r>
              <w:t>2150</w:t>
            </w:r>
          </w:p>
        </w:tc>
        <w:tc>
          <w:tcPr>
            <w:tcW w:w="1084" w:type="dxa"/>
            <w:tcBorders>
              <w:top w:val="nil"/>
              <w:left w:val="nil"/>
              <w:bottom w:val="nil"/>
              <w:right w:val="nil"/>
            </w:tcBorders>
          </w:tcPr>
          <w:p w:rsidR="00487174" w:rsidRDefault="00487174">
            <w:pPr>
              <w:pStyle w:val="ConsPlusNormal"/>
              <w:jc w:val="center"/>
            </w:pPr>
            <w:r>
              <w:t>2281</w:t>
            </w:r>
          </w:p>
        </w:tc>
        <w:tc>
          <w:tcPr>
            <w:tcW w:w="1084" w:type="dxa"/>
            <w:tcBorders>
              <w:top w:val="nil"/>
              <w:left w:val="nil"/>
              <w:bottom w:val="nil"/>
              <w:right w:val="nil"/>
            </w:tcBorders>
          </w:tcPr>
          <w:p w:rsidR="00487174" w:rsidRDefault="00487174">
            <w:pPr>
              <w:pStyle w:val="ConsPlusNormal"/>
              <w:jc w:val="center"/>
            </w:pPr>
            <w:r>
              <w:t>2370</w:t>
            </w:r>
          </w:p>
        </w:tc>
        <w:tc>
          <w:tcPr>
            <w:tcW w:w="1084" w:type="dxa"/>
            <w:tcBorders>
              <w:top w:val="nil"/>
              <w:left w:val="nil"/>
              <w:bottom w:val="nil"/>
              <w:right w:val="nil"/>
            </w:tcBorders>
          </w:tcPr>
          <w:p w:rsidR="00487174" w:rsidRDefault="00487174">
            <w:pPr>
              <w:pStyle w:val="ConsPlusNormal"/>
              <w:jc w:val="center"/>
            </w:pPr>
            <w:r>
              <w:t>2500</w:t>
            </w:r>
          </w:p>
        </w:tc>
        <w:tc>
          <w:tcPr>
            <w:tcW w:w="1084" w:type="dxa"/>
            <w:tcBorders>
              <w:top w:val="nil"/>
              <w:left w:val="nil"/>
              <w:bottom w:val="nil"/>
              <w:right w:val="nil"/>
            </w:tcBorders>
          </w:tcPr>
          <w:p w:rsidR="00487174" w:rsidRDefault="00487174">
            <w:pPr>
              <w:pStyle w:val="ConsPlusNormal"/>
              <w:jc w:val="center"/>
            </w:pPr>
            <w:r>
              <w:t>2900</w:t>
            </w:r>
          </w:p>
        </w:tc>
        <w:tc>
          <w:tcPr>
            <w:tcW w:w="1084" w:type="dxa"/>
            <w:tcBorders>
              <w:top w:val="nil"/>
              <w:left w:val="nil"/>
              <w:bottom w:val="nil"/>
              <w:right w:val="nil"/>
            </w:tcBorders>
          </w:tcPr>
          <w:p w:rsidR="00487174" w:rsidRDefault="00487174">
            <w:pPr>
              <w:pStyle w:val="ConsPlusNormal"/>
              <w:jc w:val="center"/>
            </w:pPr>
            <w:r>
              <w:t>3300</w:t>
            </w:r>
          </w:p>
        </w:tc>
        <w:tc>
          <w:tcPr>
            <w:tcW w:w="1084" w:type="dxa"/>
            <w:tcBorders>
              <w:top w:val="nil"/>
              <w:left w:val="nil"/>
              <w:bottom w:val="nil"/>
              <w:right w:val="nil"/>
            </w:tcBorders>
          </w:tcPr>
          <w:p w:rsidR="00487174" w:rsidRDefault="00487174">
            <w:pPr>
              <w:pStyle w:val="ConsPlusNormal"/>
              <w:jc w:val="center"/>
            </w:pPr>
            <w:r>
              <w:t>3700</w:t>
            </w:r>
          </w:p>
        </w:tc>
        <w:tc>
          <w:tcPr>
            <w:tcW w:w="1084" w:type="dxa"/>
            <w:tcBorders>
              <w:top w:val="nil"/>
              <w:left w:val="nil"/>
              <w:bottom w:val="nil"/>
              <w:right w:val="nil"/>
            </w:tcBorders>
          </w:tcPr>
          <w:p w:rsidR="00487174" w:rsidRDefault="00487174">
            <w:pPr>
              <w:pStyle w:val="ConsPlusNormal"/>
              <w:jc w:val="center"/>
            </w:pPr>
            <w:r>
              <w:t>4100</w:t>
            </w:r>
          </w:p>
        </w:tc>
        <w:tc>
          <w:tcPr>
            <w:tcW w:w="1084" w:type="dxa"/>
            <w:tcBorders>
              <w:top w:val="nil"/>
              <w:left w:val="nil"/>
              <w:bottom w:val="nil"/>
              <w:right w:val="nil"/>
            </w:tcBorders>
          </w:tcPr>
          <w:p w:rsidR="00487174" w:rsidRDefault="00487174">
            <w:pPr>
              <w:pStyle w:val="ConsPlusNormal"/>
              <w:jc w:val="center"/>
            </w:pPr>
            <w:r>
              <w:t>4500</w:t>
            </w:r>
          </w:p>
        </w:tc>
      </w:tr>
      <w:tr w:rsidR="00487174">
        <w:tblPrEx>
          <w:tblBorders>
            <w:insideH w:val="none" w:sz="0" w:space="0" w:color="auto"/>
            <w:insideV w:val="none" w:sz="0" w:space="0" w:color="auto"/>
          </w:tblBorders>
        </w:tblPrEx>
        <w:tc>
          <w:tcPr>
            <w:tcW w:w="482" w:type="dxa"/>
            <w:tcBorders>
              <w:top w:val="nil"/>
              <w:left w:val="nil"/>
              <w:bottom w:val="nil"/>
              <w:right w:val="nil"/>
            </w:tcBorders>
          </w:tcPr>
          <w:p w:rsidR="00487174" w:rsidRDefault="00487174">
            <w:pPr>
              <w:pStyle w:val="ConsPlusNormal"/>
            </w:pPr>
            <w:r>
              <w:t>3.</w:t>
            </w:r>
          </w:p>
        </w:tc>
        <w:tc>
          <w:tcPr>
            <w:tcW w:w="3976" w:type="dxa"/>
            <w:tcBorders>
              <w:top w:val="nil"/>
              <w:left w:val="nil"/>
              <w:bottom w:val="nil"/>
              <w:right w:val="nil"/>
            </w:tcBorders>
          </w:tcPr>
          <w:p w:rsidR="00487174" w:rsidRDefault="00487174">
            <w:pPr>
              <w:pStyle w:val="ConsPlusNormal"/>
            </w:pPr>
            <w:r>
              <w:t>Удельный выброс загрязняющих веществ в атмосферу на 1 тонну добычи</w:t>
            </w:r>
          </w:p>
        </w:tc>
        <w:tc>
          <w:tcPr>
            <w:tcW w:w="1329" w:type="dxa"/>
            <w:tcBorders>
              <w:top w:val="nil"/>
              <w:left w:val="nil"/>
              <w:bottom w:val="nil"/>
              <w:right w:val="nil"/>
            </w:tcBorders>
          </w:tcPr>
          <w:p w:rsidR="00487174" w:rsidRDefault="00487174">
            <w:pPr>
              <w:pStyle w:val="ConsPlusNormal"/>
              <w:jc w:val="center"/>
            </w:pPr>
            <w:r>
              <w:t>килограммов</w:t>
            </w:r>
          </w:p>
        </w:tc>
        <w:tc>
          <w:tcPr>
            <w:tcW w:w="1083" w:type="dxa"/>
            <w:tcBorders>
              <w:top w:val="nil"/>
              <w:left w:val="nil"/>
              <w:bottom w:val="nil"/>
              <w:right w:val="nil"/>
            </w:tcBorders>
          </w:tcPr>
          <w:p w:rsidR="00487174" w:rsidRDefault="00487174">
            <w:pPr>
              <w:pStyle w:val="ConsPlusNormal"/>
              <w:jc w:val="center"/>
            </w:pPr>
            <w:r>
              <w:t>3,1</w:t>
            </w:r>
          </w:p>
        </w:tc>
        <w:tc>
          <w:tcPr>
            <w:tcW w:w="1084" w:type="dxa"/>
            <w:tcBorders>
              <w:top w:val="nil"/>
              <w:left w:val="nil"/>
              <w:bottom w:val="nil"/>
              <w:right w:val="nil"/>
            </w:tcBorders>
          </w:tcPr>
          <w:p w:rsidR="00487174" w:rsidRDefault="00487174">
            <w:pPr>
              <w:pStyle w:val="ConsPlusNormal"/>
              <w:jc w:val="center"/>
            </w:pPr>
            <w:r>
              <w:t>3,1</w:t>
            </w:r>
          </w:p>
        </w:tc>
        <w:tc>
          <w:tcPr>
            <w:tcW w:w="1084" w:type="dxa"/>
            <w:tcBorders>
              <w:top w:val="nil"/>
              <w:left w:val="nil"/>
              <w:bottom w:val="nil"/>
              <w:right w:val="nil"/>
            </w:tcBorders>
          </w:tcPr>
          <w:p w:rsidR="00487174" w:rsidRDefault="00487174">
            <w:pPr>
              <w:pStyle w:val="ConsPlusNormal"/>
              <w:jc w:val="center"/>
            </w:pPr>
            <w:r>
              <w:t>3,1</w:t>
            </w:r>
          </w:p>
        </w:tc>
        <w:tc>
          <w:tcPr>
            <w:tcW w:w="1084" w:type="dxa"/>
            <w:tcBorders>
              <w:top w:val="nil"/>
              <w:left w:val="nil"/>
              <w:bottom w:val="nil"/>
              <w:right w:val="nil"/>
            </w:tcBorders>
          </w:tcPr>
          <w:p w:rsidR="00487174" w:rsidRDefault="00487174">
            <w:pPr>
              <w:pStyle w:val="ConsPlusNormal"/>
              <w:jc w:val="center"/>
            </w:pPr>
            <w:r>
              <w:t>3</w:t>
            </w:r>
          </w:p>
        </w:tc>
        <w:tc>
          <w:tcPr>
            <w:tcW w:w="1084" w:type="dxa"/>
            <w:tcBorders>
              <w:top w:val="nil"/>
              <w:left w:val="nil"/>
              <w:bottom w:val="nil"/>
              <w:right w:val="nil"/>
            </w:tcBorders>
          </w:tcPr>
          <w:p w:rsidR="00487174" w:rsidRDefault="00487174">
            <w:pPr>
              <w:pStyle w:val="ConsPlusNormal"/>
              <w:jc w:val="center"/>
            </w:pPr>
            <w:r>
              <w:t>3</w:t>
            </w:r>
          </w:p>
        </w:tc>
        <w:tc>
          <w:tcPr>
            <w:tcW w:w="1084" w:type="dxa"/>
            <w:tcBorders>
              <w:top w:val="nil"/>
              <w:left w:val="nil"/>
              <w:bottom w:val="nil"/>
              <w:right w:val="nil"/>
            </w:tcBorders>
          </w:tcPr>
          <w:p w:rsidR="00487174" w:rsidRDefault="00487174">
            <w:pPr>
              <w:pStyle w:val="ConsPlusNormal"/>
              <w:jc w:val="center"/>
            </w:pPr>
            <w:r>
              <w:t>3</w:t>
            </w:r>
          </w:p>
        </w:tc>
        <w:tc>
          <w:tcPr>
            <w:tcW w:w="1084" w:type="dxa"/>
            <w:tcBorders>
              <w:top w:val="nil"/>
              <w:left w:val="nil"/>
              <w:bottom w:val="nil"/>
              <w:right w:val="nil"/>
            </w:tcBorders>
          </w:tcPr>
          <w:p w:rsidR="00487174" w:rsidRDefault="00487174">
            <w:pPr>
              <w:pStyle w:val="ConsPlusNormal"/>
              <w:jc w:val="center"/>
            </w:pPr>
            <w:r>
              <w:t>3</w:t>
            </w:r>
          </w:p>
        </w:tc>
        <w:tc>
          <w:tcPr>
            <w:tcW w:w="1084" w:type="dxa"/>
            <w:tcBorders>
              <w:top w:val="nil"/>
              <w:left w:val="nil"/>
              <w:bottom w:val="nil"/>
              <w:right w:val="nil"/>
            </w:tcBorders>
          </w:tcPr>
          <w:p w:rsidR="00487174" w:rsidRDefault="00487174">
            <w:pPr>
              <w:pStyle w:val="ConsPlusNormal"/>
              <w:jc w:val="center"/>
            </w:pPr>
            <w:r>
              <w:t>2,9</w:t>
            </w:r>
          </w:p>
        </w:tc>
        <w:tc>
          <w:tcPr>
            <w:tcW w:w="1084" w:type="dxa"/>
            <w:tcBorders>
              <w:top w:val="nil"/>
              <w:left w:val="nil"/>
              <w:bottom w:val="nil"/>
              <w:right w:val="nil"/>
            </w:tcBorders>
          </w:tcPr>
          <w:p w:rsidR="00487174" w:rsidRDefault="00487174">
            <w:pPr>
              <w:pStyle w:val="ConsPlusNormal"/>
              <w:jc w:val="center"/>
            </w:pPr>
            <w:r>
              <w:t>2,9</w:t>
            </w:r>
          </w:p>
        </w:tc>
      </w:tr>
      <w:tr w:rsidR="00487174">
        <w:tblPrEx>
          <w:tblBorders>
            <w:insideH w:val="none" w:sz="0" w:space="0" w:color="auto"/>
            <w:insideV w:val="none" w:sz="0" w:space="0" w:color="auto"/>
          </w:tblBorders>
        </w:tblPrEx>
        <w:tc>
          <w:tcPr>
            <w:tcW w:w="482" w:type="dxa"/>
            <w:tcBorders>
              <w:top w:val="nil"/>
              <w:left w:val="nil"/>
              <w:bottom w:val="nil"/>
              <w:right w:val="nil"/>
            </w:tcBorders>
          </w:tcPr>
          <w:p w:rsidR="00487174" w:rsidRDefault="00487174">
            <w:pPr>
              <w:pStyle w:val="ConsPlusNormal"/>
            </w:pPr>
            <w:r>
              <w:t>4.</w:t>
            </w:r>
          </w:p>
        </w:tc>
        <w:tc>
          <w:tcPr>
            <w:tcW w:w="3976" w:type="dxa"/>
            <w:tcBorders>
              <w:top w:val="nil"/>
              <w:left w:val="nil"/>
              <w:bottom w:val="nil"/>
              <w:right w:val="nil"/>
            </w:tcBorders>
          </w:tcPr>
          <w:p w:rsidR="00487174" w:rsidRDefault="00487174">
            <w:pPr>
              <w:pStyle w:val="ConsPlusNormal"/>
            </w:pPr>
            <w:r>
              <w:t>Доля обогащаемого каменного энергетического угля в общем объеме его добычи</w:t>
            </w:r>
          </w:p>
        </w:tc>
        <w:tc>
          <w:tcPr>
            <w:tcW w:w="1329" w:type="dxa"/>
            <w:tcBorders>
              <w:top w:val="nil"/>
              <w:left w:val="nil"/>
              <w:bottom w:val="nil"/>
              <w:right w:val="nil"/>
            </w:tcBorders>
          </w:tcPr>
          <w:p w:rsidR="00487174" w:rsidRDefault="00487174">
            <w:pPr>
              <w:pStyle w:val="ConsPlusNormal"/>
              <w:jc w:val="center"/>
            </w:pPr>
            <w:r>
              <w:t>процентов</w:t>
            </w:r>
          </w:p>
        </w:tc>
        <w:tc>
          <w:tcPr>
            <w:tcW w:w="1083" w:type="dxa"/>
            <w:tcBorders>
              <w:top w:val="nil"/>
              <w:left w:val="nil"/>
              <w:bottom w:val="nil"/>
              <w:right w:val="nil"/>
            </w:tcBorders>
          </w:tcPr>
          <w:p w:rsidR="00487174" w:rsidRDefault="00487174">
            <w:pPr>
              <w:pStyle w:val="ConsPlusNormal"/>
              <w:jc w:val="center"/>
            </w:pPr>
            <w:r>
              <w:t>34</w:t>
            </w:r>
          </w:p>
        </w:tc>
        <w:tc>
          <w:tcPr>
            <w:tcW w:w="1084" w:type="dxa"/>
            <w:tcBorders>
              <w:top w:val="nil"/>
              <w:left w:val="nil"/>
              <w:bottom w:val="nil"/>
              <w:right w:val="nil"/>
            </w:tcBorders>
          </w:tcPr>
          <w:p w:rsidR="00487174" w:rsidRDefault="00487174">
            <w:pPr>
              <w:pStyle w:val="ConsPlusNormal"/>
              <w:jc w:val="center"/>
            </w:pPr>
            <w:r>
              <w:t>34</w:t>
            </w:r>
          </w:p>
        </w:tc>
        <w:tc>
          <w:tcPr>
            <w:tcW w:w="1084" w:type="dxa"/>
            <w:tcBorders>
              <w:top w:val="nil"/>
              <w:left w:val="nil"/>
              <w:bottom w:val="nil"/>
              <w:right w:val="nil"/>
            </w:tcBorders>
          </w:tcPr>
          <w:p w:rsidR="00487174" w:rsidRDefault="00487174">
            <w:pPr>
              <w:pStyle w:val="ConsPlusNormal"/>
              <w:jc w:val="center"/>
            </w:pPr>
            <w:r>
              <w:t>37</w:t>
            </w:r>
          </w:p>
        </w:tc>
        <w:tc>
          <w:tcPr>
            <w:tcW w:w="1084" w:type="dxa"/>
            <w:tcBorders>
              <w:top w:val="nil"/>
              <w:left w:val="nil"/>
              <w:bottom w:val="nil"/>
              <w:right w:val="nil"/>
            </w:tcBorders>
          </w:tcPr>
          <w:p w:rsidR="00487174" w:rsidRDefault="00487174">
            <w:pPr>
              <w:pStyle w:val="ConsPlusNormal"/>
              <w:jc w:val="center"/>
            </w:pPr>
            <w:r>
              <w:t>41</w:t>
            </w:r>
          </w:p>
        </w:tc>
        <w:tc>
          <w:tcPr>
            <w:tcW w:w="1084" w:type="dxa"/>
            <w:tcBorders>
              <w:top w:val="nil"/>
              <w:left w:val="nil"/>
              <w:bottom w:val="nil"/>
              <w:right w:val="nil"/>
            </w:tcBorders>
          </w:tcPr>
          <w:p w:rsidR="00487174" w:rsidRDefault="00487174">
            <w:pPr>
              <w:pStyle w:val="ConsPlusNormal"/>
              <w:jc w:val="center"/>
            </w:pPr>
            <w:r>
              <w:t>42</w:t>
            </w:r>
          </w:p>
        </w:tc>
        <w:tc>
          <w:tcPr>
            <w:tcW w:w="1084" w:type="dxa"/>
            <w:tcBorders>
              <w:top w:val="nil"/>
              <w:left w:val="nil"/>
              <w:bottom w:val="nil"/>
              <w:right w:val="nil"/>
            </w:tcBorders>
          </w:tcPr>
          <w:p w:rsidR="00487174" w:rsidRDefault="00487174">
            <w:pPr>
              <w:pStyle w:val="ConsPlusNormal"/>
              <w:jc w:val="center"/>
            </w:pPr>
            <w:r>
              <w:t>46</w:t>
            </w:r>
          </w:p>
        </w:tc>
        <w:tc>
          <w:tcPr>
            <w:tcW w:w="1084" w:type="dxa"/>
            <w:tcBorders>
              <w:top w:val="nil"/>
              <w:left w:val="nil"/>
              <w:bottom w:val="nil"/>
              <w:right w:val="nil"/>
            </w:tcBorders>
          </w:tcPr>
          <w:p w:rsidR="00487174" w:rsidRDefault="00487174">
            <w:pPr>
              <w:pStyle w:val="ConsPlusNormal"/>
              <w:jc w:val="center"/>
            </w:pPr>
            <w:r>
              <w:t>49</w:t>
            </w:r>
          </w:p>
        </w:tc>
        <w:tc>
          <w:tcPr>
            <w:tcW w:w="1084" w:type="dxa"/>
            <w:tcBorders>
              <w:top w:val="nil"/>
              <w:left w:val="nil"/>
              <w:bottom w:val="nil"/>
              <w:right w:val="nil"/>
            </w:tcBorders>
          </w:tcPr>
          <w:p w:rsidR="00487174" w:rsidRDefault="00487174">
            <w:pPr>
              <w:pStyle w:val="ConsPlusNormal"/>
              <w:jc w:val="center"/>
            </w:pPr>
            <w:r>
              <w:t>52</w:t>
            </w:r>
          </w:p>
        </w:tc>
        <w:tc>
          <w:tcPr>
            <w:tcW w:w="1084" w:type="dxa"/>
            <w:tcBorders>
              <w:top w:val="nil"/>
              <w:left w:val="nil"/>
              <w:bottom w:val="nil"/>
              <w:right w:val="nil"/>
            </w:tcBorders>
          </w:tcPr>
          <w:p w:rsidR="00487174" w:rsidRDefault="00487174">
            <w:pPr>
              <w:pStyle w:val="ConsPlusNormal"/>
              <w:jc w:val="center"/>
            </w:pPr>
            <w:r>
              <w:t>55</w:t>
            </w:r>
          </w:p>
        </w:tc>
      </w:tr>
      <w:tr w:rsidR="00487174">
        <w:tblPrEx>
          <w:tblBorders>
            <w:insideH w:val="none" w:sz="0" w:space="0" w:color="auto"/>
            <w:insideV w:val="none" w:sz="0" w:space="0" w:color="auto"/>
          </w:tblBorders>
        </w:tblPrEx>
        <w:tc>
          <w:tcPr>
            <w:tcW w:w="482" w:type="dxa"/>
            <w:tcBorders>
              <w:top w:val="nil"/>
              <w:left w:val="nil"/>
              <w:bottom w:val="nil"/>
              <w:right w:val="nil"/>
            </w:tcBorders>
          </w:tcPr>
          <w:p w:rsidR="00487174" w:rsidRDefault="00487174">
            <w:pPr>
              <w:pStyle w:val="ConsPlusNormal"/>
            </w:pPr>
            <w:r>
              <w:lastRenderedPageBreak/>
              <w:t>5.</w:t>
            </w:r>
          </w:p>
        </w:tc>
        <w:tc>
          <w:tcPr>
            <w:tcW w:w="3976" w:type="dxa"/>
            <w:tcBorders>
              <w:top w:val="nil"/>
              <w:left w:val="nil"/>
              <w:bottom w:val="nil"/>
              <w:right w:val="nil"/>
            </w:tcBorders>
          </w:tcPr>
          <w:p w:rsidR="00487174" w:rsidRDefault="00487174">
            <w:pPr>
              <w:pStyle w:val="ConsPlusNormal"/>
            </w:pPr>
            <w:r>
              <w:t>Темп роста добычи угля в Дальневосточном федеральном округе к уровню добычи 2012 года</w:t>
            </w:r>
          </w:p>
        </w:tc>
        <w:tc>
          <w:tcPr>
            <w:tcW w:w="1329" w:type="dxa"/>
            <w:tcBorders>
              <w:top w:val="nil"/>
              <w:left w:val="nil"/>
              <w:bottom w:val="nil"/>
              <w:right w:val="nil"/>
            </w:tcBorders>
          </w:tcPr>
          <w:p w:rsidR="00487174" w:rsidRDefault="00487174">
            <w:pPr>
              <w:pStyle w:val="ConsPlusNormal"/>
              <w:jc w:val="center"/>
            </w:pPr>
            <w:r>
              <w:t>процентов</w:t>
            </w:r>
          </w:p>
        </w:tc>
        <w:tc>
          <w:tcPr>
            <w:tcW w:w="1083" w:type="dxa"/>
            <w:tcBorders>
              <w:top w:val="nil"/>
              <w:left w:val="nil"/>
              <w:bottom w:val="nil"/>
              <w:right w:val="nil"/>
            </w:tcBorders>
          </w:tcPr>
          <w:p w:rsidR="00487174" w:rsidRDefault="00487174">
            <w:pPr>
              <w:pStyle w:val="ConsPlusNormal"/>
              <w:jc w:val="center"/>
            </w:pPr>
            <w:r>
              <w:t>-</w:t>
            </w:r>
          </w:p>
        </w:tc>
        <w:tc>
          <w:tcPr>
            <w:tcW w:w="1084" w:type="dxa"/>
            <w:tcBorders>
              <w:top w:val="nil"/>
              <w:left w:val="nil"/>
              <w:bottom w:val="nil"/>
              <w:right w:val="nil"/>
            </w:tcBorders>
          </w:tcPr>
          <w:p w:rsidR="00487174" w:rsidRDefault="00487174">
            <w:pPr>
              <w:pStyle w:val="ConsPlusNormal"/>
              <w:jc w:val="center"/>
            </w:pPr>
            <w:r>
              <w:t>92,3</w:t>
            </w:r>
          </w:p>
        </w:tc>
        <w:tc>
          <w:tcPr>
            <w:tcW w:w="1084" w:type="dxa"/>
            <w:tcBorders>
              <w:top w:val="nil"/>
              <w:left w:val="nil"/>
              <w:bottom w:val="nil"/>
              <w:right w:val="nil"/>
            </w:tcBorders>
          </w:tcPr>
          <w:p w:rsidR="00487174" w:rsidRDefault="00487174">
            <w:pPr>
              <w:pStyle w:val="ConsPlusNormal"/>
              <w:jc w:val="center"/>
            </w:pPr>
            <w:r>
              <w:t>99,2</w:t>
            </w:r>
          </w:p>
        </w:tc>
        <w:tc>
          <w:tcPr>
            <w:tcW w:w="1084" w:type="dxa"/>
            <w:tcBorders>
              <w:top w:val="nil"/>
              <w:left w:val="nil"/>
              <w:bottom w:val="nil"/>
              <w:right w:val="nil"/>
            </w:tcBorders>
          </w:tcPr>
          <w:p w:rsidR="00487174" w:rsidRDefault="00487174">
            <w:pPr>
              <w:pStyle w:val="ConsPlusNormal"/>
              <w:jc w:val="center"/>
            </w:pPr>
            <w:r>
              <w:t>104,5</w:t>
            </w:r>
          </w:p>
        </w:tc>
        <w:tc>
          <w:tcPr>
            <w:tcW w:w="1084" w:type="dxa"/>
            <w:tcBorders>
              <w:top w:val="nil"/>
              <w:left w:val="nil"/>
              <w:bottom w:val="nil"/>
              <w:right w:val="nil"/>
            </w:tcBorders>
          </w:tcPr>
          <w:p w:rsidR="00487174" w:rsidRDefault="00487174">
            <w:pPr>
              <w:pStyle w:val="ConsPlusNormal"/>
              <w:jc w:val="center"/>
            </w:pPr>
            <w:r>
              <w:t>111,3</w:t>
            </w:r>
          </w:p>
        </w:tc>
        <w:tc>
          <w:tcPr>
            <w:tcW w:w="1084" w:type="dxa"/>
            <w:tcBorders>
              <w:top w:val="nil"/>
              <w:left w:val="nil"/>
              <w:bottom w:val="nil"/>
              <w:right w:val="nil"/>
            </w:tcBorders>
          </w:tcPr>
          <w:p w:rsidR="00487174" w:rsidRDefault="00487174">
            <w:pPr>
              <w:pStyle w:val="ConsPlusNormal"/>
              <w:jc w:val="center"/>
            </w:pPr>
            <w:r>
              <w:t>117,7</w:t>
            </w:r>
          </w:p>
        </w:tc>
        <w:tc>
          <w:tcPr>
            <w:tcW w:w="1084" w:type="dxa"/>
            <w:tcBorders>
              <w:top w:val="nil"/>
              <w:left w:val="nil"/>
              <w:bottom w:val="nil"/>
              <w:right w:val="nil"/>
            </w:tcBorders>
          </w:tcPr>
          <w:p w:rsidR="00487174" w:rsidRDefault="00487174">
            <w:pPr>
              <w:pStyle w:val="ConsPlusNormal"/>
              <w:jc w:val="center"/>
            </w:pPr>
            <w:r>
              <w:t>124,5</w:t>
            </w:r>
          </w:p>
        </w:tc>
        <w:tc>
          <w:tcPr>
            <w:tcW w:w="1084" w:type="dxa"/>
            <w:tcBorders>
              <w:top w:val="nil"/>
              <w:left w:val="nil"/>
              <w:bottom w:val="nil"/>
              <w:right w:val="nil"/>
            </w:tcBorders>
          </w:tcPr>
          <w:p w:rsidR="00487174" w:rsidRDefault="00487174">
            <w:pPr>
              <w:pStyle w:val="ConsPlusNormal"/>
              <w:jc w:val="center"/>
            </w:pPr>
            <w:r>
              <w:t>131,3</w:t>
            </w:r>
          </w:p>
        </w:tc>
        <w:tc>
          <w:tcPr>
            <w:tcW w:w="1084" w:type="dxa"/>
            <w:tcBorders>
              <w:top w:val="nil"/>
              <w:left w:val="nil"/>
              <w:bottom w:val="nil"/>
              <w:right w:val="nil"/>
            </w:tcBorders>
          </w:tcPr>
          <w:p w:rsidR="00487174" w:rsidRDefault="00487174">
            <w:pPr>
              <w:pStyle w:val="ConsPlusNormal"/>
              <w:jc w:val="center"/>
            </w:pPr>
            <w:r>
              <w:t>138</w:t>
            </w:r>
          </w:p>
        </w:tc>
      </w:tr>
      <w:tr w:rsidR="00487174">
        <w:tblPrEx>
          <w:tblBorders>
            <w:insideH w:val="none" w:sz="0" w:space="0" w:color="auto"/>
            <w:insideV w:val="none" w:sz="0" w:space="0" w:color="auto"/>
          </w:tblBorders>
        </w:tblPrEx>
        <w:tc>
          <w:tcPr>
            <w:tcW w:w="482" w:type="dxa"/>
            <w:tcBorders>
              <w:top w:val="nil"/>
              <w:left w:val="nil"/>
              <w:bottom w:val="nil"/>
              <w:right w:val="nil"/>
            </w:tcBorders>
          </w:tcPr>
          <w:p w:rsidR="00487174" w:rsidRDefault="00487174">
            <w:pPr>
              <w:pStyle w:val="ConsPlusNormal"/>
            </w:pPr>
            <w:r>
              <w:t>6.</w:t>
            </w:r>
          </w:p>
        </w:tc>
        <w:tc>
          <w:tcPr>
            <w:tcW w:w="3976" w:type="dxa"/>
            <w:tcBorders>
              <w:top w:val="nil"/>
              <w:left w:val="nil"/>
              <w:bottom w:val="nil"/>
              <w:right w:val="nil"/>
            </w:tcBorders>
          </w:tcPr>
          <w:p w:rsidR="00487174" w:rsidRDefault="00487174">
            <w:pPr>
              <w:pStyle w:val="ConsPlusNormal"/>
            </w:pPr>
            <w:r>
              <w:t>Суммарный удельный расход топливно-энергетических ресурсов на 1 тонну добычи угля</w:t>
            </w:r>
          </w:p>
        </w:tc>
        <w:tc>
          <w:tcPr>
            <w:tcW w:w="1329" w:type="dxa"/>
            <w:tcBorders>
              <w:top w:val="nil"/>
              <w:left w:val="nil"/>
              <w:bottom w:val="nil"/>
              <w:right w:val="nil"/>
            </w:tcBorders>
          </w:tcPr>
          <w:p w:rsidR="00487174" w:rsidRDefault="00487174">
            <w:pPr>
              <w:pStyle w:val="ConsPlusNormal"/>
              <w:jc w:val="center"/>
            </w:pPr>
            <w:r>
              <w:t>кг усл. топл.</w:t>
            </w:r>
          </w:p>
        </w:tc>
        <w:tc>
          <w:tcPr>
            <w:tcW w:w="1083" w:type="dxa"/>
            <w:tcBorders>
              <w:top w:val="nil"/>
              <w:left w:val="nil"/>
              <w:bottom w:val="nil"/>
              <w:right w:val="nil"/>
            </w:tcBorders>
          </w:tcPr>
          <w:p w:rsidR="00487174" w:rsidRDefault="00487174">
            <w:pPr>
              <w:pStyle w:val="ConsPlusNormal"/>
              <w:jc w:val="center"/>
            </w:pPr>
            <w:r>
              <w:t>-</w:t>
            </w:r>
          </w:p>
        </w:tc>
        <w:tc>
          <w:tcPr>
            <w:tcW w:w="1084" w:type="dxa"/>
            <w:tcBorders>
              <w:top w:val="nil"/>
              <w:left w:val="nil"/>
              <w:bottom w:val="nil"/>
              <w:right w:val="nil"/>
            </w:tcBorders>
          </w:tcPr>
          <w:p w:rsidR="00487174" w:rsidRDefault="00487174">
            <w:pPr>
              <w:pStyle w:val="ConsPlusNormal"/>
              <w:jc w:val="center"/>
            </w:pPr>
            <w:r>
              <w:t>8,3</w:t>
            </w:r>
          </w:p>
        </w:tc>
        <w:tc>
          <w:tcPr>
            <w:tcW w:w="1084" w:type="dxa"/>
            <w:tcBorders>
              <w:top w:val="nil"/>
              <w:left w:val="nil"/>
              <w:bottom w:val="nil"/>
              <w:right w:val="nil"/>
            </w:tcBorders>
          </w:tcPr>
          <w:p w:rsidR="00487174" w:rsidRDefault="00487174">
            <w:pPr>
              <w:pStyle w:val="ConsPlusNormal"/>
              <w:jc w:val="center"/>
            </w:pPr>
            <w:r>
              <w:t>8,3</w:t>
            </w:r>
          </w:p>
        </w:tc>
        <w:tc>
          <w:tcPr>
            <w:tcW w:w="1084" w:type="dxa"/>
            <w:tcBorders>
              <w:top w:val="nil"/>
              <w:left w:val="nil"/>
              <w:bottom w:val="nil"/>
              <w:right w:val="nil"/>
            </w:tcBorders>
          </w:tcPr>
          <w:p w:rsidR="00487174" w:rsidRDefault="00487174">
            <w:pPr>
              <w:pStyle w:val="ConsPlusNormal"/>
              <w:jc w:val="center"/>
            </w:pPr>
            <w:r>
              <w:t>8,2</w:t>
            </w:r>
          </w:p>
        </w:tc>
        <w:tc>
          <w:tcPr>
            <w:tcW w:w="1084" w:type="dxa"/>
            <w:tcBorders>
              <w:top w:val="nil"/>
              <w:left w:val="nil"/>
              <w:bottom w:val="nil"/>
              <w:right w:val="nil"/>
            </w:tcBorders>
          </w:tcPr>
          <w:p w:rsidR="00487174" w:rsidRDefault="00487174">
            <w:pPr>
              <w:pStyle w:val="ConsPlusNormal"/>
              <w:jc w:val="center"/>
            </w:pPr>
            <w:r>
              <w:t>8,2</w:t>
            </w:r>
          </w:p>
        </w:tc>
        <w:tc>
          <w:tcPr>
            <w:tcW w:w="1084" w:type="dxa"/>
            <w:tcBorders>
              <w:top w:val="nil"/>
              <w:left w:val="nil"/>
              <w:bottom w:val="nil"/>
              <w:right w:val="nil"/>
            </w:tcBorders>
          </w:tcPr>
          <w:p w:rsidR="00487174" w:rsidRDefault="00487174">
            <w:pPr>
              <w:pStyle w:val="ConsPlusNormal"/>
              <w:jc w:val="center"/>
            </w:pPr>
            <w:r>
              <w:t>8,1</w:t>
            </w:r>
          </w:p>
        </w:tc>
        <w:tc>
          <w:tcPr>
            <w:tcW w:w="1084" w:type="dxa"/>
            <w:tcBorders>
              <w:top w:val="nil"/>
              <w:left w:val="nil"/>
              <w:bottom w:val="nil"/>
              <w:right w:val="nil"/>
            </w:tcBorders>
          </w:tcPr>
          <w:p w:rsidR="00487174" w:rsidRDefault="00487174">
            <w:pPr>
              <w:pStyle w:val="ConsPlusNormal"/>
              <w:jc w:val="center"/>
            </w:pPr>
            <w:r>
              <w:t>8,1</w:t>
            </w:r>
          </w:p>
        </w:tc>
        <w:tc>
          <w:tcPr>
            <w:tcW w:w="1084" w:type="dxa"/>
            <w:tcBorders>
              <w:top w:val="nil"/>
              <w:left w:val="nil"/>
              <w:bottom w:val="nil"/>
              <w:right w:val="nil"/>
            </w:tcBorders>
          </w:tcPr>
          <w:p w:rsidR="00487174" w:rsidRDefault="00487174">
            <w:pPr>
              <w:pStyle w:val="ConsPlusNormal"/>
              <w:jc w:val="center"/>
            </w:pPr>
            <w:r>
              <w:t>8</w:t>
            </w:r>
          </w:p>
        </w:tc>
        <w:tc>
          <w:tcPr>
            <w:tcW w:w="1084" w:type="dxa"/>
            <w:tcBorders>
              <w:top w:val="nil"/>
              <w:left w:val="nil"/>
              <w:bottom w:val="nil"/>
              <w:right w:val="nil"/>
            </w:tcBorders>
          </w:tcPr>
          <w:p w:rsidR="00487174" w:rsidRDefault="00487174">
            <w:pPr>
              <w:pStyle w:val="ConsPlusNormal"/>
              <w:jc w:val="center"/>
            </w:pPr>
            <w:r>
              <w:t>8</w:t>
            </w:r>
          </w:p>
        </w:tc>
      </w:tr>
      <w:tr w:rsidR="00487174">
        <w:tblPrEx>
          <w:tblBorders>
            <w:insideH w:val="none" w:sz="0" w:space="0" w:color="auto"/>
            <w:insideV w:val="none" w:sz="0" w:space="0" w:color="auto"/>
          </w:tblBorders>
        </w:tblPrEx>
        <w:tc>
          <w:tcPr>
            <w:tcW w:w="482" w:type="dxa"/>
            <w:tcBorders>
              <w:top w:val="nil"/>
              <w:left w:val="nil"/>
              <w:bottom w:val="nil"/>
              <w:right w:val="nil"/>
            </w:tcBorders>
          </w:tcPr>
          <w:p w:rsidR="00487174" w:rsidRDefault="00487174">
            <w:pPr>
              <w:pStyle w:val="ConsPlusNormal"/>
            </w:pPr>
            <w:r>
              <w:t>7.</w:t>
            </w:r>
          </w:p>
        </w:tc>
        <w:tc>
          <w:tcPr>
            <w:tcW w:w="3976" w:type="dxa"/>
            <w:tcBorders>
              <w:top w:val="nil"/>
              <w:left w:val="nil"/>
              <w:bottom w:val="nil"/>
              <w:right w:val="nil"/>
            </w:tcBorders>
          </w:tcPr>
          <w:p w:rsidR="00487174" w:rsidRDefault="00487174">
            <w:pPr>
              <w:pStyle w:val="ConsPlusNormal"/>
            </w:pPr>
            <w:r>
              <w:t>Поставка угля на внутренний рынок</w:t>
            </w:r>
          </w:p>
        </w:tc>
        <w:tc>
          <w:tcPr>
            <w:tcW w:w="1329" w:type="dxa"/>
            <w:tcBorders>
              <w:top w:val="nil"/>
              <w:left w:val="nil"/>
              <w:bottom w:val="nil"/>
              <w:right w:val="nil"/>
            </w:tcBorders>
          </w:tcPr>
          <w:p w:rsidR="00487174" w:rsidRDefault="00487174">
            <w:pPr>
              <w:pStyle w:val="ConsPlusNormal"/>
              <w:jc w:val="center"/>
            </w:pPr>
            <w:r>
              <w:t>млн. тонн в год</w:t>
            </w:r>
          </w:p>
        </w:tc>
        <w:tc>
          <w:tcPr>
            <w:tcW w:w="1083" w:type="dxa"/>
            <w:tcBorders>
              <w:top w:val="nil"/>
              <w:left w:val="nil"/>
              <w:bottom w:val="nil"/>
              <w:right w:val="nil"/>
            </w:tcBorders>
          </w:tcPr>
          <w:p w:rsidR="00487174" w:rsidRDefault="00487174">
            <w:pPr>
              <w:pStyle w:val="ConsPlusNormal"/>
              <w:jc w:val="center"/>
            </w:pPr>
            <w:r>
              <w:t>-</w:t>
            </w:r>
          </w:p>
        </w:tc>
        <w:tc>
          <w:tcPr>
            <w:tcW w:w="1084" w:type="dxa"/>
            <w:tcBorders>
              <w:top w:val="nil"/>
              <w:left w:val="nil"/>
              <w:bottom w:val="nil"/>
              <w:right w:val="nil"/>
            </w:tcBorders>
          </w:tcPr>
          <w:p w:rsidR="00487174" w:rsidRDefault="00487174">
            <w:pPr>
              <w:pStyle w:val="ConsPlusNormal"/>
              <w:jc w:val="center"/>
            </w:pPr>
            <w:r>
              <w:t>175</w:t>
            </w:r>
          </w:p>
        </w:tc>
        <w:tc>
          <w:tcPr>
            <w:tcW w:w="1084" w:type="dxa"/>
            <w:tcBorders>
              <w:top w:val="nil"/>
              <w:left w:val="nil"/>
              <w:bottom w:val="nil"/>
              <w:right w:val="nil"/>
            </w:tcBorders>
          </w:tcPr>
          <w:p w:rsidR="00487174" w:rsidRDefault="00487174">
            <w:pPr>
              <w:pStyle w:val="ConsPlusNormal"/>
              <w:jc w:val="center"/>
            </w:pPr>
            <w:r>
              <w:t>176</w:t>
            </w:r>
          </w:p>
        </w:tc>
        <w:tc>
          <w:tcPr>
            <w:tcW w:w="1084" w:type="dxa"/>
            <w:tcBorders>
              <w:top w:val="nil"/>
              <w:left w:val="nil"/>
              <w:bottom w:val="nil"/>
              <w:right w:val="nil"/>
            </w:tcBorders>
          </w:tcPr>
          <w:p w:rsidR="00487174" w:rsidRDefault="00487174">
            <w:pPr>
              <w:pStyle w:val="ConsPlusNormal"/>
              <w:jc w:val="center"/>
            </w:pPr>
            <w:r>
              <w:t>177</w:t>
            </w:r>
          </w:p>
        </w:tc>
        <w:tc>
          <w:tcPr>
            <w:tcW w:w="1084" w:type="dxa"/>
            <w:tcBorders>
              <w:top w:val="nil"/>
              <w:left w:val="nil"/>
              <w:bottom w:val="nil"/>
              <w:right w:val="nil"/>
            </w:tcBorders>
          </w:tcPr>
          <w:p w:rsidR="00487174" w:rsidRDefault="00487174">
            <w:pPr>
              <w:pStyle w:val="ConsPlusNormal"/>
              <w:jc w:val="center"/>
            </w:pPr>
            <w:r>
              <w:t>178</w:t>
            </w:r>
          </w:p>
        </w:tc>
        <w:tc>
          <w:tcPr>
            <w:tcW w:w="1084" w:type="dxa"/>
            <w:tcBorders>
              <w:top w:val="nil"/>
              <w:left w:val="nil"/>
              <w:bottom w:val="nil"/>
              <w:right w:val="nil"/>
            </w:tcBorders>
          </w:tcPr>
          <w:p w:rsidR="00487174" w:rsidRDefault="00487174">
            <w:pPr>
              <w:pStyle w:val="ConsPlusNormal"/>
              <w:jc w:val="center"/>
            </w:pPr>
            <w:r>
              <w:t>178</w:t>
            </w:r>
          </w:p>
        </w:tc>
        <w:tc>
          <w:tcPr>
            <w:tcW w:w="1084" w:type="dxa"/>
            <w:tcBorders>
              <w:top w:val="nil"/>
              <w:left w:val="nil"/>
              <w:bottom w:val="nil"/>
              <w:right w:val="nil"/>
            </w:tcBorders>
          </w:tcPr>
          <w:p w:rsidR="00487174" w:rsidRDefault="00487174">
            <w:pPr>
              <w:pStyle w:val="ConsPlusNormal"/>
              <w:jc w:val="center"/>
            </w:pPr>
            <w:r>
              <w:t>179</w:t>
            </w:r>
          </w:p>
        </w:tc>
        <w:tc>
          <w:tcPr>
            <w:tcW w:w="1084" w:type="dxa"/>
            <w:tcBorders>
              <w:top w:val="nil"/>
              <w:left w:val="nil"/>
              <w:bottom w:val="nil"/>
              <w:right w:val="nil"/>
            </w:tcBorders>
          </w:tcPr>
          <w:p w:rsidR="00487174" w:rsidRDefault="00487174">
            <w:pPr>
              <w:pStyle w:val="ConsPlusNormal"/>
              <w:jc w:val="center"/>
            </w:pPr>
            <w:r>
              <w:t>179</w:t>
            </w:r>
          </w:p>
        </w:tc>
        <w:tc>
          <w:tcPr>
            <w:tcW w:w="1084" w:type="dxa"/>
            <w:tcBorders>
              <w:top w:val="nil"/>
              <w:left w:val="nil"/>
              <w:bottom w:val="nil"/>
              <w:right w:val="nil"/>
            </w:tcBorders>
          </w:tcPr>
          <w:p w:rsidR="00487174" w:rsidRDefault="00487174">
            <w:pPr>
              <w:pStyle w:val="ConsPlusNormal"/>
              <w:jc w:val="center"/>
            </w:pPr>
            <w:r>
              <w:t>180</w:t>
            </w:r>
          </w:p>
        </w:tc>
      </w:tr>
      <w:tr w:rsidR="00487174">
        <w:tblPrEx>
          <w:tblBorders>
            <w:insideH w:val="none" w:sz="0" w:space="0" w:color="auto"/>
            <w:insideV w:val="none" w:sz="0" w:space="0" w:color="auto"/>
          </w:tblBorders>
        </w:tblPrEx>
        <w:tc>
          <w:tcPr>
            <w:tcW w:w="482" w:type="dxa"/>
            <w:tcBorders>
              <w:top w:val="nil"/>
              <w:left w:val="nil"/>
              <w:bottom w:val="nil"/>
              <w:right w:val="nil"/>
            </w:tcBorders>
          </w:tcPr>
          <w:p w:rsidR="00487174" w:rsidRDefault="00487174">
            <w:pPr>
              <w:pStyle w:val="ConsPlusNormal"/>
            </w:pPr>
            <w:r>
              <w:t>8.</w:t>
            </w:r>
          </w:p>
        </w:tc>
        <w:tc>
          <w:tcPr>
            <w:tcW w:w="3976" w:type="dxa"/>
            <w:tcBorders>
              <w:top w:val="nil"/>
              <w:left w:val="nil"/>
              <w:bottom w:val="nil"/>
              <w:right w:val="nil"/>
            </w:tcBorders>
          </w:tcPr>
          <w:p w:rsidR="00487174" w:rsidRDefault="00487174">
            <w:pPr>
              <w:pStyle w:val="ConsPlusNormal"/>
            </w:pPr>
            <w:r>
              <w:t>Поставка угля на внешний рынок</w:t>
            </w:r>
          </w:p>
        </w:tc>
        <w:tc>
          <w:tcPr>
            <w:tcW w:w="1329" w:type="dxa"/>
            <w:tcBorders>
              <w:top w:val="nil"/>
              <w:left w:val="nil"/>
              <w:bottom w:val="nil"/>
              <w:right w:val="nil"/>
            </w:tcBorders>
          </w:tcPr>
          <w:p w:rsidR="00487174" w:rsidRDefault="00487174">
            <w:pPr>
              <w:pStyle w:val="ConsPlusNormal"/>
              <w:jc w:val="center"/>
            </w:pPr>
            <w:r>
              <w:t>млн. тонн в год</w:t>
            </w:r>
          </w:p>
        </w:tc>
        <w:tc>
          <w:tcPr>
            <w:tcW w:w="1083" w:type="dxa"/>
            <w:tcBorders>
              <w:top w:val="nil"/>
              <w:left w:val="nil"/>
              <w:bottom w:val="nil"/>
              <w:right w:val="nil"/>
            </w:tcBorders>
          </w:tcPr>
          <w:p w:rsidR="00487174" w:rsidRDefault="00487174">
            <w:pPr>
              <w:pStyle w:val="ConsPlusNormal"/>
              <w:jc w:val="center"/>
            </w:pPr>
            <w:r>
              <w:t>-</w:t>
            </w:r>
          </w:p>
        </w:tc>
        <w:tc>
          <w:tcPr>
            <w:tcW w:w="1084" w:type="dxa"/>
            <w:tcBorders>
              <w:top w:val="nil"/>
              <w:left w:val="nil"/>
              <w:bottom w:val="nil"/>
              <w:right w:val="nil"/>
            </w:tcBorders>
          </w:tcPr>
          <w:p w:rsidR="00487174" w:rsidRDefault="00487174">
            <w:pPr>
              <w:pStyle w:val="ConsPlusNormal"/>
              <w:jc w:val="center"/>
            </w:pPr>
            <w:r>
              <w:t>140</w:t>
            </w:r>
          </w:p>
        </w:tc>
        <w:tc>
          <w:tcPr>
            <w:tcW w:w="1084" w:type="dxa"/>
            <w:tcBorders>
              <w:top w:val="nil"/>
              <w:left w:val="nil"/>
              <w:bottom w:val="nil"/>
              <w:right w:val="nil"/>
            </w:tcBorders>
          </w:tcPr>
          <w:p w:rsidR="00487174" w:rsidRDefault="00487174">
            <w:pPr>
              <w:pStyle w:val="ConsPlusNormal"/>
              <w:jc w:val="center"/>
            </w:pPr>
            <w:r>
              <w:t>141</w:t>
            </w:r>
          </w:p>
        </w:tc>
        <w:tc>
          <w:tcPr>
            <w:tcW w:w="1084" w:type="dxa"/>
            <w:tcBorders>
              <w:top w:val="nil"/>
              <w:left w:val="nil"/>
              <w:bottom w:val="nil"/>
              <w:right w:val="nil"/>
            </w:tcBorders>
          </w:tcPr>
          <w:p w:rsidR="00487174" w:rsidRDefault="00487174">
            <w:pPr>
              <w:pStyle w:val="ConsPlusNormal"/>
              <w:jc w:val="center"/>
            </w:pPr>
            <w:r>
              <w:t>145</w:t>
            </w:r>
          </w:p>
        </w:tc>
        <w:tc>
          <w:tcPr>
            <w:tcW w:w="1084" w:type="dxa"/>
            <w:tcBorders>
              <w:top w:val="nil"/>
              <w:left w:val="nil"/>
              <w:bottom w:val="nil"/>
              <w:right w:val="nil"/>
            </w:tcBorders>
          </w:tcPr>
          <w:p w:rsidR="00487174" w:rsidRDefault="00487174">
            <w:pPr>
              <w:pStyle w:val="ConsPlusNormal"/>
              <w:jc w:val="center"/>
            </w:pPr>
            <w:r>
              <w:t>147</w:t>
            </w:r>
          </w:p>
        </w:tc>
        <w:tc>
          <w:tcPr>
            <w:tcW w:w="1084" w:type="dxa"/>
            <w:tcBorders>
              <w:top w:val="nil"/>
              <w:left w:val="nil"/>
              <w:bottom w:val="nil"/>
              <w:right w:val="nil"/>
            </w:tcBorders>
          </w:tcPr>
          <w:p w:rsidR="00487174" w:rsidRDefault="00487174">
            <w:pPr>
              <w:pStyle w:val="ConsPlusNormal"/>
              <w:jc w:val="center"/>
            </w:pPr>
            <w:r>
              <w:t>150</w:t>
            </w:r>
          </w:p>
        </w:tc>
        <w:tc>
          <w:tcPr>
            <w:tcW w:w="1084" w:type="dxa"/>
            <w:tcBorders>
              <w:top w:val="nil"/>
              <w:left w:val="nil"/>
              <w:bottom w:val="nil"/>
              <w:right w:val="nil"/>
            </w:tcBorders>
          </w:tcPr>
          <w:p w:rsidR="00487174" w:rsidRDefault="00487174">
            <w:pPr>
              <w:pStyle w:val="ConsPlusNormal"/>
              <w:jc w:val="center"/>
            </w:pPr>
            <w:r>
              <w:t>153</w:t>
            </w:r>
          </w:p>
        </w:tc>
        <w:tc>
          <w:tcPr>
            <w:tcW w:w="1084" w:type="dxa"/>
            <w:tcBorders>
              <w:top w:val="nil"/>
              <w:left w:val="nil"/>
              <w:bottom w:val="nil"/>
              <w:right w:val="nil"/>
            </w:tcBorders>
          </w:tcPr>
          <w:p w:rsidR="00487174" w:rsidRDefault="00487174">
            <w:pPr>
              <w:pStyle w:val="ConsPlusNormal"/>
              <w:jc w:val="center"/>
            </w:pPr>
            <w:r>
              <w:t>155</w:t>
            </w:r>
          </w:p>
        </w:tc>
        <w:tc>
          <w:tcPr>
            <w:tcW w:w="1084" w:type="dxa"/>
            <w:tcBorders>
              <w:top w:val="nil"/>
              <w:left w:val="nil"/>
              <w:bottom w:val="nil"/>
              <w:right w:val="nil"/>
            </w:tcBorders>
          </w:tcPr>
          <w:p w:rsidR="00487174" w:rsidRDefault="00487174">
            <w:pPr>
              <w:pStyle w:val="ConsPlusNormal"/>
              <w:jc w:val="center"/>
            </w:pPr>
            <w:r>
              <w:t>158</w:t>
            </w:r>
          </w:p>
        </w:tc>
      </w:tr>
      <w:tr w:rsidR="00487174">
        <w:tblPrEx>
          <w:tblBorders>
            <w:insideH w:val="none" w:sz="0" w:space="0" w:color="auto"/>
            <w:insideV w:val="none" w:sz="0" w:space="0" w:color="auto"/>
          </w:tblBorders>
        </w:tblPrEx>
        <w:tc>
          <w:tcPr>
            <w:tcW w:w="482" w:type="dxa"/>
            <w:tcBorders>
              <w:top w:val="nil"/>
              <w:left w:val="nil"/>
              <w:bottom w:val="nil"/>
              <w:right w:val="nil"/>
            </w:tcBorders>
          </w:tcPr>
          <w:p w:rsidR="00487174" w:rsidRDefault="00487174">
            <w:pPr>
              <w:pStyle w:val="ConsPlusNormal"/>
            </w:pPr>
            <w:r>
              <w:t>9.</w:t>
            </w:r>
          </w:p>
        </w:tc>
        <w:tc>
          <w:tcPr>
            <w:tcW w:w="3976" w:type="dxa"/>
            <w:tcBorders>
              <w:top w:val="nil"/>
              <w:left w:val="nil"/>
              <w:bottom w:val="nil"/>
              <w:right w:val="nil"/>
            </w:tcBorders>
          </w:tcPr>
          <w:p w:rsidR="00487174" w:rsidRDefault="00487174">
            <w:pPr>
              <w:pStyle w:val="ConsPlusNormal"/>
            </w:pPr>
            <w:r>
              <w:t>Добыча торфа</w:t>
            </w:r>
          </w:p>
        </w:tc>
        <w:tc>
          <w:tcPr>
            <w:tcW w:w="1329" w:type="dxa"/>
            <w:tcBorders>
              <w:top w:val="nil"/>
              <w:left w:val="nil"/>
              <w:bottom w:val="nil"/>
              <w:right w:val="nil"/>
            </w:tcBorders>
          </w:tcPr>
          <w:p w:rsidR="00487174" w:rsidRDefault="00487174">
            <w:pPr>
              <w:pStyle w:val="ConsPlusNormal"/>
              <w:jc w:val="center"/>
            </w:pPr>
            <w:r>
              <w:t>млн. тонн в год</w:t>
            </w:r>
          </w:p>
        </w:tc>
        <w:tc>
          <w:tcPr>
            <w:tcW w:w="1083" w:type="dxa"/>
            <w:tcBorders>
              <w:top w:val="nil"/>
              <w:left w:val="nil"/>
              <w:bottom w:val="nil"/>
              <w:right w:val="nil"/>
            </w:tcBorders>
          </w:tcPr>
          <w:p w:rsidR="00487174" w:rsidRDefault="00487174">
            <w:pPr>
              <w:pStyle w:val="ConsPlusNormal"/>
              <w:jc w:val="center"/>
            </w:pPr>
            <w:r>
              <w:t>-</w:t>
            </w:r>
          </w:p>
        </w:tc>
        <w:tc>
          <w:tcPr>
            <w:tcW w:w="1084" w:type="dxa"/>
            <w:tcBorders>
              <w:top w:val="nil"/>
              <w:left w:val="nil"/>
              <w:bottom w:val="nil"/>
              <w:right w:val="nil"/>
            </w:tcBorders>
          </w:tcPr>
          <w:p w:rsidR="00487174" w:rsidRDefault="00487174">
            <w:pPr>
              <w:pStyle w:val="ConsPlusNormal"/>
              <w:jc w:val="center"/>
            </w:pPr>
            <w:r>
              <w:t>1,5</w:t>
            </w:r>
          </w:p>
        </w:tc>
        <w:tc>
          <w:tcPr>
            <w:tcW w:w="1084" w:type="dxa"/>
            <w:tcBorders>
              <w:top w:val="nil"/>
              <w:left w:val="nil"/>
              <w:bottom w:val="nil"/>
              <w:right w:val="nil"/>
            </w:tcBorders>
          </w:tcPr>
          <w:p w:rsidR="00487174" w:rsidRDefault="00487174">
            <w:pPr>
              <w:pStyle w:val="ConsPlusNormal"/>
              <w:jc w:val="center"/>
            </w:pPr>
            <w:r>
              <w:t>1,6</w:t>
            </w:r>
          </w:p>
        </w:tc>
        <w:tc>
          <w:tcPr>
            <w:tcW w:w="1084" w:type="dxa"/>
            <w:tcBorders>
              <w:top w:val="nil"/>
              <w:left w:val="nil"/>
              <w:bottom w:val="nil"/>
              <w:right w:val="nil"/>
            </w:tcBorders>
          </w:tcPr>
          <w:p w:rsidR="00487174" w:rsidRDefault="00487174">
            <w:pPr>
              <w:pStyle w:val="ConsPlusNormal"/>
              <w:jc w:val="center"/>
            </w:pPr>
            <w:r>
              <w:t>1,7</w:t>
            </w:r>
          </w:p>
        </w:tc>
        <w:tc>
          <w:tcPr>
            <w:tcW w:w="1084" w:type="dxa"/>
            <w:tcBorders>
              <w:top w:val="nil"/>
              <w:left w:val="nil"/>
              <w:bottom w:val="nil"/>
              <w:right w:val="nil"/>
            </w:tcBorders>
          </w:tcPr>
          <w:p w:rsidR="00487174" w:rsidRDefault="00487174">
            <w:pPr>
              <w:pStyle w:val="ConsPlusNormal"/>
              <w:jc w:val="center"/>
            </w:pPr>
            <w:r>
              <w:t>1,8</w:t>
            </w:r>
          </w:p>
        </w:tc>
        <w:tc>
          <w:tcPr>
            <w:tcW w:w="1084" w:type="dxa"/>
            <w:tcBorders>
              <w:top w:val="nil"/>
              <w:left w:val="nil"/>
              <w:bottom w:val="nil"/>
              <w:right w:val="nil"/>
            </w:tcBorders>
          </w:tcPr>
          <w:p w:rsidR="00487174" w:rsidRDefault="00487174">
            <w:pPr>
              <w:pStyle w:val="ConsPlusNormal"/>
              <w:jc w:val="center"/>
            </w:pPr>
            <w:r>
              <w:t>2</w:t>
            </w:r>
          </w:p>
        </w:tc>
        <w:tc>
          <w:tcPr>
            <w:tcW w:w="1084" w:type="dxa"/>
            <w:tcBorders>
              <w:top w:val="nil"/>
              <w:left w:val="nil"/>
              <w:bottom w:val="nil"/>
              <w:right w:val="nil"/>
            </w:tcBorders>
          </w:tcPr>
          <w:p w:rsidR="00487174" w:rsidRDefault="00487174">
            <w:pPr>
              <w:pStyle w:val="ConsPlusNormal"/>
              <w:jc w:val="center"/>
            </w:pPr>
            <w:r>
              <w:t>2,2</w:t>
            </w:r>
          </w:p>
        </w:tc>
        <w:tc>
          <w:tcPr>
            <w:tcW w:w="1084" w:type="dxa"/>
            <w:tcBorders>
              <w:top w:val="nil"/>
              <w:left w:val="nil"/>
              <w:bottom w:val="nil"/>
              <w:right w:val="nil"/>
            </w:tcBorders>
          </w:tcPr>
          <w:p w:rsidR="00487174" w:rsidRDefault="00487174">
            <w:pPr>
              <w:pStyle w:val="ConsPlusNormal"/>
              <w:jc w:val="center"/>
            </w:pPr>
            <w:r>
              <w:t>2,3</w:t>
            </w:r>
          </w:p>
        </w:tc>
        <w:tc>
          <w:tcPr>
            <w:tcW w:w="1084" w:type="dxa"/>
            <w:tcBorders>
              <w:top w:val="nil"/>
              <w:left w:val="nil"/>
              <w:bottom w:val="nil"/>
              <w:right w:val="nil"/>
            </w:tcBorders>
          </w:tcPr>
          <w:p w:rsidR="00487174" w:rsidRDefault="00487174">
            <w:pPr>
              <w:pStyle w:val="ConsPlusNormal"/>
              <w:jc w:val="center"/>
            </w:pPr>
            <w:r>
              <w:t>2,5</w:t>
            </w:r>
          </w:p>
        </w:tc>
      </w:tr>
      <w:tr w:rsidR="00487174">
        <w:tblPrEx>
          <w:tblBorders>
            <w:insideH w:val="none" w:sz="0" w:space="0" w:color="auto"/>
            <w:insideV w:val="none" w:sz="0" w:space="0" w:color="auto"/>
          </w:tblBorders>
        </w:tblPrEx>
        <w:tc>
          <w:tcPr>
            <w:tcW w:w="482" w:type="dxa"/>
            <w:tcBorders>
              <w:top w:val="nil"/>
              <w:left w:val="nil"/>
              <w:bottom w:val="nil"/>
              <w:right w:val="nil"/>
            </w:tcBorders>
          </w:tcPr>
          <w:p w:rsidR="00487174" w:rsidRDefault="00487174">
            <w:pPr>
              <w:pStyle w:val="ConsPlusNormal"/>
            </w:pPr>
            <w:r>
              <w:t>10.</w:t>
            </w:r>
          </w:p>
        </w:tc>
        <w:tc>
          <w:tcPr>
            <w:tcW w:w="3976" w:type="dxa"/>
            <w:tcBorders>
              <w:top w:val="nil"/>
              <w:left w:val="nil"/>
              <w:bottom w:val="nil"/>
              <w:right w:val="nil"/>
            </w:tcBorders>
          </w:tcPr>
          <w:p w:rsidR="00487174" w:rsidRDefault="00487174">
            <w:pPr>
              <w:pStyle w:val="ConsPlusNormal"/>
            </w:pPr>
            <w:r>
              <w:t>Количество семей, переселенных из ветхого жилья в рамках завершения реструктуризации угольной промышленности</w:t>
            </w:r>
          </w:p>
        </w:tc>
        <w:tc>
          <w:tcPr>
            <w:tcW w:w="1329" w:type="dxa"/>
            <w:tcBorders>
              <w:top w:val="nil"/>
              <w:left w:val="nil"/>
              <w:bottom w:val="nil"/>
              <w:right w:val="nil"/>
            </w:tcBorders>
          </w:tcPr>
          <w:p w:rsidR="00487174" w:rsidRDefault="00487174">
            <w:pPr>
              <w:pStyle w:val="ConsPlusNormal"/>
              <w:jc w:val="center"/>
            </w:pPr>
            <w:r>
              <w:t>семей</w:t>
            </w:r>
          </w:p>
        </w:tc>
        <w:tc>
          <w:tcPr>
            <w:tcW w:w="1083" w:type="dxa"/>
            <w:tcBorders>
              <w:top w:val="nil"/>
              <w:left w:val="nil"/>
              <w:bottom w:val="nil"/>
              <w:right w:val="nil"/>
            </w:tcBorders>
          </w:tcPr>
          <w:p w:rsidR="00487174" w:rsidRDefault="00487174">
            <w:pPr>
              <w:pStyle w:val="ConsPlusNormal"/>
              <w:jc w:val="center"/>
            </w:pPr>
            <w:r>
              <w:t>-</w:t>
            </w:r>
          </w:p>
        </w:tc>
        <w:tc>
          <w:tcPr>
            <w:tcW w:w="1084" w:type="dxa"/>
            <w:tcBorders>
              <w:top w:val="nil"/>
              <w:left w:val="nil"/>
              <w:bottom w:val="nil"/>
              <w:right w:val="nil"/>
            </w:tcBorders>
          </w:tcPr>
          <w:p w:rsidR="00487174" w:rsidRDefault="00487174">
            <w:pPr>
              <w:pStyle w:val="ConsPlusNormal"/>
              <w:jc w:val="center"/>
            </w:pPr>
            <w:r>
              <w:t>-</w:t>
            </w:r>
          </w:p>
        </w:tc>
        <w:tc>
          <w:tcPr>
            <w:tcW w:w="1084" w:type="dxa"/>
            <w:tcBorders>
              <w:top w:val="nil"/>
              <w:left w:val="nil"/>
              <w:bottom w:val="nil"/>
              <w:right w:val="nil"/>
            </w:tcBorders>
          </w:tcPr>
          <w:p w:rsidR="00487174" w:rsidRDefault="00487174">
            <w:pPr>
              <w:pStyle w:val="ConsPlusNormal"/>
              <w:jc w:val="center"/>
            </w:pPr>
            <w:r>
              <w:t>1 349</w:t>
            </w:r>
          </w:p>
        </w:tc>
        <w:tc>
          <w:tcPr>
            <w:tcW w:w="1084" w:type="dxa"/>
            <w:tcBorders>
              <w:top w:val="nil"/>
              <w:left w:val="nil"/>
              <w:bottom w:val="nil"/>
              <w:right w:val="nil"/>
            </w:tcBorders>
          </w:tcPr>
          <w:p w:rsidR="00487174" w:rsidRDefault="00487174">
            <w:pPr>
              <w:pStyle w:val="ConsPlusNormal"/>
              <w:jc w:val="center"/>
            </w:pPr>
            <w:r>
              <w:t>747</w:t>
            </w:r>
          </w:p>
        </w:tc>
        <w:tc>
          <w:tcPr>
            <w:tcW w:w="1084" w:type="dxa"/>
            <w:tcBorders>
              <w:top w:val="nil"/>
              <w:left w:val="nil"/>
              <w:bottom w:val="nil"/>
              <w:right w:val="nil"/>
            </w:tcBorders>
          </w:tcPr>
          <w:p w:rsidR="00487174" w:rsidRDefault="00487174">
            <w:pPr>
              <w:pStyle w:val="ConsPlusNormal"/>
              <w:jc w:val="center"/>
            </w:pPr>
            <w:r>
              <w:t>-</w:t>
            </w:r>
          </w:p>
        </w:tc>
        <w:tc>
          <w:tcPr>
            <w:tcW w:w="1084" w:type="dxa"/>
            <w:tcBorders>
              <w:top w:val="nil"/>
              <w:left w:val="nil"/>
              <w:bottom w:val="nil"/>
              <w:right w:val="nil"/>
            </w:tcBorders>
          </w:tcPr>
          <w:p w:rsidR="00487174" w:rsidRDefault="00487174">
            <w:pPr>
              <w:pStyle w:val="ConsPlusNormal"/>
              <w:jc w:val="center"/>
            </w:pPr>
            <w:r>
              <w:t>-</w:t>
            </w:r>
          </w:p>
        </w:tc>
        <w:tc>
          <w:tcPr>
            <w:tcW w:w="1084" w:type="dxa"/>
            <w:tcBorders>
              <w:top w:val="nil"/>
              <w:left w:val="nil"/>
              <w:bottom w:val="nil"/>
              <w:right w:val="nil"/>
            </w:tcBorders>
          </w:tcPr>
          <w:p w:rsidR="00487174" w:rsidRDefault="00487174">
            <w:pPr>
              <w:pStyle w:val="ConsPlusNormal"/>
              <w:jc w:val="center"/>
            </w:pPr>
            <w:r>
              <w:t>-</w:t>
            </w:r>
          </w:p>
        </w:tc>
        <w:tc>
          <w:tcPr>
            <w:tcW w:w="1084" w:type="dxa"/>
            <w:tcBorders>
              <w:top w:val="nil"/>
              <w:left w:val="nil"/>
              <w:bottom w:val="nil"/>
              <w:right w:val="nil"/>
            </w:tcBorders>
          </w:tcPr>
          <w:p w:rsidR="00487174" w:rsidRDefault="00487174">
            <w:pPr>
              <w:pStyle w:val="ConsPlusNormal"/>
              <w:jc w:val="center"/>
            </w:pPr>
            <w:r>
              <w:t>-</w:t>
            </w:r>
          </w:p>
        </w:tc>
        <w:tc>
          <w:tcPr>
            <w:tcW w:w="1084"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482" w:type="dxa"/>
            <w:tcBorders>
              <w:top w:val="nil"/>
              <w:left w:val="nil"/>
              <w:bottom w:val="nil"/>
              <w:right w:val="nil"/>
            </w:tcBorders>
          </w:tcPr>
          <w:p w:rsidR="00487174" w:rsidRDefault="00487174">
            <w:pPr>
              <w:pStyle w:val="ConsPlusNormal"/>
            </w:pPr>
            <w:r>
              <w:t>11.</w:t>
            </w:r>
          </w:p>
        </w:tc>
        <w:tc>
          <w:tcPr>
            <w:tcW w:w="3976" w:type="dxa"/>
            <w:tcBorders>
              <w:top w:val="nil"/>
              <w:left w:val="nil"/>
              <w:bottom w:val="nil"/>
              <w:right w:val="nil"/>
            </w:tcBorders>
          </w:tcPr>
          <w:p w:rsidR="00487174" w:rsidRDefault="00487174">
            <w:pPr>
              <w:pStyle w:val="ConsPlusNormal"/>
            </w:pPr>
            <w:r>
              <w:t>Количество выданных страховых полисов на дополнительное пенсионное обеспечение</w:t>
            </w:r>
          </w:p>
        </w:tc>
        <w:tc>
          <w:tcPr>
            <w:tcW w:w="1329" w:type="dxa"/>
            <w:tcBorders>
              <w:top w:val="nil"/>
              <w:left w:val="nil"/>
              <w:bottom w:val="nil"/>
              <w:right w:val="nil"/>
            </w:tcBorders>
          </w:tcPr>
          <w:p w:rsidR="00487174" w:rsidRDefault="00487174">
            <w:pPr>
              <w:pStyle w:val="ConsPlusNormal"/>
              <w:jc w:val="center"/>
            </w:pPr>
            <w:r>
              <w:t>тыс. штук</w:t>
            </w:r>
          </w:p>
        </w:tc>
        <w:tc>
          <w:tcPr>
            <w:tcW w:w="1083" w:type="dxa"/>
            <w:tcBorders>
              <w:top w:val="nil"/>
              <w:left w:val="nil"/>
              <w:bottom w:val="nil"/>
              <w:right w:val="nil"/>
            </w:tcBorders>
          </w:tcPr>
          <w:p w:rsidR="00487174" w:rsidRDefault="00487174">
            <w:pPr>
              <w:pStyle w:val="ConsPlusNormal"/>
              <w:jc w:val="center"/>
            </w:pPr>
            <w:r>
              <w:t>-</w:t>
            </w:r>
          </w:p>
        </w:tc>
        <w:tc>
          <w:tcPr>
            <w:tcW w:w="1084" w:type="dxa"/>
            <w:tcBorders>
              <w:top w:val="nil"/>
              <w:left w:val="nil"/>
              <w:bottom w:val="nil"/>
              <w:right w:val="nil"/>
            </w:tcBorders>
          </w:tcPr>
          <w:p w:rsidR="00487174" w:rsidRDefault="00487174">
            <w:pPr>
              <w:pStyle w:val="ConsPlusNormal"/>
              <w:jc w:val="center"/>
            </w:pPr>
            <w:r>
              <w:t>22</w:t>
            </w:r>
          </w:p>
        </w:tc>
        <w:tc>
          <w:tcPr>
            <w:tcW w:w="1084" w:type="dxa"/>
            <w:tcBorders>
              <w:top w:val="nil"/>
              <w:left w:val="nil"/>
              <w:bottom w:val="nil"/>
              <w:right w:val="nil"/>
            </w:tcBorders>
          </w:tcPr>
          <w:p w:rsidR="00487174" w:rsidRDefault="00487174">
            <w:pPr>
              <w:pStyle w:val="ConsPlusNormal"/>
              <w:jc w:val="center"/>
            </w:pPr>
            <w:r>
              <w:t>-</w:t>
            </w:r>
          </w:p>
        </w:tc>
        <w:tc>
          <w:tcPr>
            <w:tcW w:w="1084" w:type="dxa"/>
            <w:tcBorders>
              <w:top w:val="nil"/>
              <w:left w:val="nil"/>
              <w:bottom w:val="nil"/>
              <w:right w:val="nil"/>
            </w:tcBorders>
          </w:tcPr>
          <w:p w:rsidR="00487174" w:rsidRDefault="00487174">
            <w:pPr>
              <w:pStyle w:val="ConsPlusNormal"/>
              <w:jc w:val="center"/>
            </w:pPr>
            <w:r>
              <w:t>-</w:t>
            </w:r>
          </w:p>
        </w:tc>
        <w:tc>
          <w:tcPr>
            <w:tcW w:w="1084" w:type="dxa"/>
            <w:tcBorders>
              <w:top w:val="nil"/>
              <w:left w:val="nil"/>
              <w:bottom w:val="nil"/>
              <w:right w:val="nil"/>
            </w:tcBorders>
          </w:tcPr>
          <w:p w:rsidR="00487174" w:rsidRDefault="00487174">
            <w:pPr>
              <w:pStyle w:val="ConsPlusNormal"/>
              <w:jc w:val="center"/>
            </w:pPr>
            <w:r>
              <w:t>7,3</w:t>
            </w:r>
          </w:p>
        </w:tc>
        <w:tc>
          <w:tcPr>
            <w:tcW w:w="1084" w:type="dxa"/>
            <w:tcBorders>
              <w:top w:val="nil"/>
              <w:left w:val="nil"/>
              <w:bottom w:val="nil"/>
              <w:right w:val="nil"/>
            </w:tcBorders>
          </w:tcPr>
          <w:p w:rsidR="00487174" w:rsidRDefault="00487174">
            <w:pPr>
              <w:pStyle w:val="ConsPlusNormal"/>
              <w:jc w:val="center"/>
            </w:pPr>
            <w:r>
              <w:t>-</w:t>
            </w:r>
          </w:p>
        </w:tc>
        <w:tc>
          <w:tcPr>
            <w:tcW w:w="1084" w:type="dxa"/>
            <w:tcBorders>
              <w:top w:val="nil"/>
              <w:left w:val="nil"/>
              <w:bottom w:val="nil"/>
              <w:right w:val="nil"/>
            </w:tcBorders>
          </w:tcPr>
          <w:p w:rsidR="00487174" w:rsidRDefault="00487174">
            <w:pPr>
              <w:pStyle w:val="ConsPlusNormal"/>
              <w:jc w:val="center"/>
            </w:pPr>
            <w:r>
              <w:t>-</w:t>
            </w:r>
          </w:p>
        </w:tc>
        <w:tc>
          <w:tcPr>
            <w:tcW w:w="1084" w:type="dxa"/>
            <w:tcBorders>
              <w:top w:val="nil"/>
              <w:left w:val="nil"/>
              <w:bottom w:val="nil"/>
              <w:right w:val="nil"/>
            </w:tcBorders>
          </w:tcPr>
          <w:p w:rsidR="00487174" w:rsidRDefault="00487174">
            <w:pPr>
              <w:pStyle w:val="ConsPlusNormal"/>
              <w:jc w:val="center"/>
            </w:pPr>
            <w:r>
              <w:t>-</w:t>
            </w:r>
          </w:p>
        </w:tc>
        <w:tc>
          <w:tcPr>
            <w:tcW w:w="1084"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482" w:type="dxa"/>
            <w:tcBorders>
              <w:top w:val="nil"/>
              <w:left w:val="nil"/>
              <w:bottom w:val="nil"/>
              <w:right w:val="nil"/>
            </w:tcBorders>
          </w:tcPr>
          <w:p w:rsidR="00487174" w:rsidRDefault="00487174">
            <w:pPr>
              <w:pStyle w:val="ConsPlusNormal"/>
            </w:pPr>
          </w:p>
        </w:tc>
        <w:tc>
          <w:tcPr>
            <w:tcW w:w="15060" w:type="dxa"/>
            <w:gridSpan w:val="11"/>
            <w:tcBorders>
              <w:top w:val="nil"/>
              <w:left w:val="nil"/>
              <w:bottom w:val="nil"/>
              <w:right w:val="nil"/>
            </w:tcBorders>
          </w:tcPr>
          <w:p w:rsidR="00487174" w:rsidRDefault="00487174">
            <w:pPr>
              <w:pStyle w:val="ConsPlusNormal"/>
              <w:jc w:val="center"/>
            </w:pPr>
            <w:r>
              <w:t>Подпрограмма 6 "Развитие использования возобновляемых источников энергии"</w:t>
            </w:r>
          </w:p>
        </w:tc>
      </w:tr>
      <w:tr w:rsidR="00487174">
        <w:tblPrEx>
          <w:tblBorders>
            <w:insideH w:val="none" w:sz="0" w:space="0" w:color="auto"/>
            <w:insideV w:val="none" w:sz="0" w:space="0" w:color="auto"/>
          </w:tblBorders>
        </w:tblPrEx>
        <w:tc>
          <w:tcPr>
            <w:tcW w:w="482" w:type="dxa"/>
            <w:tcBorders>
              <w:top w:val="nil"/>
              <w:left w:val="nil"/>
              <w:bottom w:val="nil"/>
              <w:right w:val="nil"/>
            </w:tcBorders>
          </w:tcPr>
          <w:p w:rsidR="00487174" w:rsidRDefault="00487174">
            <w:pPr>
              <w:pStyle w:val="ConsPlusNormal"/>
            </w:pPr>
            <w:r>
              <w:t>1.</w:t>
            </w:r>
          </w:p>
        </w:tc>
        <w:tc>
          <w:tcPr>
            <w:tcW w:w="3976" w:type="dxa"/>
            <w:tcBorders>
              <w:top w:val="nil"/>
              <w:left w:val="nil"/>
              <w:bottom w:val="nil"/>
              <w:right w:val="nil"/>
            </w:tcBorders>
          </w:tcPr>
          <w:p w:rsidR="00487174" w:rsidRDefault="00487174">
            <w:pPr>
              <w:pStyle w:val="ConsPlusNormal"/>
            </w:pPr>
            <w:r>
              <w:t>Доля производства электрической энергии генерирующими объектами, функционирующими на основе использования возобновляемых источников энергии, в совокупном объеме производства электрической энергии (без учета гидроэлектростанций установленной мощностью свыше 25 МВт)</w:t>
            </w:r>
          </w:p>
        </w:tc>
        <w:tc>
          <w:tcPr>
            <w:tcW w:w="1329" w:type="dxa"/>
            <w:tcBorders>
              <w:top w:val="nil"/>
              <w:left w:val="nil"/>
              <w:bottom w:val="nil"/>
              <w:right w:val="nil"/>
            </w:tcBorders>
          </w:tcPr>
          <w:p w:rsidR="00487174" w:rsidRDefault="00487174">
            <w:pPr>
              <w:pStyle w:val="ConsPlusNormal"/>
              <w:jc w:val="center"/>
            </w:pPr>
            <w:r>
              <w:t>процентов</w:t>
            </w:r>
          </w:p>
        </w:tc>
        <w:tc>
          <w:tcPr>
            <w:tcW w:w="1083" w:type="dxa"/>
            <w:tcBorders>
              <w:top w:val="nil"/>
              <w:left w:val="nil"/>
              <w:bottom w:val="nil"/>
              <w:right w:val="nil"/>
            </w:tcBorders>
          </w:tcPr>
          <w:p w:rsidR="00487174" w:rsidRDefault="00487174">
            <w:pPr>
              <w:pStyle w:val="ConsPlusNormal"/>
              <w:jc w:val="center"/>
            </w:pPr>
            <w:r>
              <w:t>-</w:t>
            </w:r>
          </w:p>
        </w:tc>
        <w:tc>
          <w:tcPr>
            <w:tcW w:w="1084" w:type="dxa"/>
            <w:tcBorders>
              <w:top w:val="nil"/>
              <w:left w:val="nil"/>
              <w:bottom w:val="nil"/>
              <w:right w:val="nil"/>
            </w:tcBorders>
          </w:tcPr>
          <w:p w:rsidR="00487174" w:rsidRDefault="00487174">
            <w:pPr>
              <w:pStyle w:val="ConsPlusNormal"/>
              <w:jc w:val="center"/>
            </w:pPr>
            <w:r>
              <w:t>1,1</w:t>
            </w:r>
          </w:p>
        </w:tc>
        <w:tc>
          <w:tcPr>
            <w:tcW w:w="1084" w:type="dxa"/>
            <w:tcBorders>
              <w:top w:val="nil"/>
              <w:left w:val="nil"/>
              <w:bottom w:val="nil"/>
              <w:right w:val="nil"/>
            </w:tcBorders>
          </w:tcPr>
          <w:p w:rsidR="00487174" w:rsidRDefault="00487174">
            <w:pPr>
              <w:pStyle w:val="ConsPlusNormal"/>
              <w:jc w:val="center"/>
            </w:pPr>
            <w:r>
              <w:t>1,3</w:t>
            </w:r>
          </w:p>
        </w:tc>
        <w:tc>
          <w:tcPr>
            <w:tcW w:w="1084" w:type="dxa"/>
            <w:tcBorders>
              <w:top w:val="nil"/>
              <w:left w:val="nil"/>
              <w:bottom w:val="nil"/>
              <w:right w:val="nil"/>
            </w:tcBorders>
          </w:tcPr>
          <w:p w:rsidR="00487174" w:rsidRDefault="00487174">
            <w:pPr>
              <w:pStyle w:val="ConsPlusNormal"/>
              <w:jc w:val="center"/>
            </w:pPr>
            <w:r>
              <w:t>1,5</w:t>
            </w:r>
          </w:p>
        </w:tc>
        <w:tc>
          <w:tcPr>
            <w:tcW w:w="1084" w:type="dxa"/>
            <w:tcBorders>
              <w:top w:val="nil"/>
              <w:left w:val="nil"/>
              <w:bottom w:val="nil"/>
              <w:right w:val="nil"/>
            </w:tcBorders>
          </w:tcPr>
          <w:p w:rsidR="00487174" w:rsidRDefault="00487174">
            <w:pPr>
              <w:pStyle w:val="ConsPlusNormal"/>
              <w:jc w:val="center"/>
            </w:pPr>
            <w:r>
              <w:t>1,7</w:t>
            </w:r>
          </w:p>
        </w:tc>
        <w:tc>
          <w:tcPr>
            <w:tcW w:w="1084" w:type="dxa"/>
            <w:tcBorders>
              <w:top w:val="nil"/>
              <w:left w:val="nil"/>
              <w:bottom w:val="nil"/>
              <w:right w:val="nil"/>
            </w:tcBorders>
          </w:tcPr>
          <w:p w:rsidR="00487174" w:rsidRDefault="00487174">
            <w:pPr>
              <w:pStyle w:val="ConsPlusNormal"/>
              <w:jc w:val="center"/>
            </w:pPr>
            <w:r>
              <w:t>1,9</w:t>
            </w:r>
          </w:p>
        </w:tc>
        <w:tc>
          <w:tcPr>
            <w:tcW w:w="1084" w:type="dxa"/>
            <w:tcBorders>
              <w:top w:val="nil"/>
              <w:left w:val="nil"/>
              <w:bottom w:val="nil"/>
              <w:right w:val="nil"/>
            </w:tcBorders>
          </w:tcPr>
          <w:p w:rsidR="00487174" w:rsidRDefault="00487174">
            <w:pPr>
              <w:pStyle w:val="ConsPlusNormal"/>
              <w:jc w:val="center"/>
            </w:pPr>
            <w:r>
              <w:t>2,1</w:t>
            </w:r>
          </w:p>
        </w:tc>
        <w:tc>
          <w:tcPr>
            <w:tcW w:w="1084" w:type="dxa"/>
            <w:tcBorders>
              <w:top w:val="nil"/>
              <w:left w:val="nil"/>
              <w:bottom w:val="nil"/>
              <w:right w:val="nil"/>
            </w:tcBorders>
          </w:tcPr>
          <w:p w:rsidR="00487174" w:rsidRDefault="00487174">
            <w:pPr>
              <w:pStyle w:val="ConsPlusNormal"/>
              <w:jc w:val="center"/>
            </w:pPr>
            <w:r>
              <w:t>2,3</w:t>
            </w:r>
          </w:p>
        </w:tc>
        <w:tc>
          <w:tcPr>
            <w:tcW w:w="1084" w:type="dxa"/>
            <w:tcBorders>
              <w:top w:val="nil"/>
              <w:left w:val="nil"/>
              <w:bottom w:val="nil"/>
              <w:right w:val="nil"/>
            </w:tcBorders>
          </w:tcPr>
          <w:p w:rsidR="00487174" w:rsidRDefault="00487174">
            <w:pPr>
              <w:pStyle w:val="ConsPlusNormal"/>
              <w:jc w:val="center"/>
            </w:pPr>
            <w:r>
              <w:t>2,5</w:t>
            </w:r>
          </w:p>
        </w:tc>
      </w:tr>
      <w:tr w:rsidR="00487174">
        <w:tblPrEx>
          <w:tblBorders>
            <w:insideH w:val="none" w:sz="0" w:space="0" w:color="auto"/>
            <w:insideV w:val="none" w:sz="0" w:space="0" w:color="auto"/>
          </w:tblBorders>
        </w:tblPrEx>
        <w:tc>
          <w:tcPr>
            <w:tcW w:w="482" w:type="dxa"/>
            <w:tcBorders>
              <w:top w:val="nil"/>
              <w:left w:val="nil"/>
              <w:bottom w:val="nil"/>
              <w:right w:val="nil"/>
            </w:tcBorders>
          </w:tcPr>
          <w:p w:rsidR="00487174" w:rsidRDefault="00487174">
            <w:pPr>
              <w:pStyle w:val="ConsPlusNormal"/>
            </w:pPr>
            <w:r>
              <w:t>2.</w:t>
            </w:r>
          </w:p>
        </w:tc>
        <w:tc>
          <w:tcPr>
            <w:tcW w:w="3976" w:type="dxa"/>
            <w:tcBorders>
              <w:top w:val="nil"/>
              <w:left w:val="nil"/>
              <w:bottom w:val="nil"/>
              <w:right w:val="nil"/>
            </w:tcBorders>
          </w:tcPr>
          <w:p w:rsidR="00487174" w:rsidRDefault="00487174">
            <w:pPr>
              <w:pStyle w:val="ConsPlusNormal"/>
            </w:pPr>
            <w:r>
              <w:t>Ввод установленной мощности генерирующих объектов, функционирующих на основе использования возобновляемых источников энергии (без учета гидроэлектростанций установленной мощностью свыше 25 МВт)</w:t>
            </w:r>
          </w:p>
        </w:tc>
        <w:tc>
          <w:tcPr>
            <w:tcW w:w="1329" w:type="dxa"/>
            <w:tcBorders>
              <w:top w:val="nil"/>
              <w:left w:val="nil"/>
              <w:bottom w:val="nil"/>
              <w:right w:val="nil"/>
            </w:tcBorders>
          </w:tcPr>
          <w:p w:rsidR="00487174" w:rsidRDefault="00487174">
            <w:pPr>
              <w:pStyle w:val="ConsPlusNormal"/>
              <w:jc w:val="center"/>
            </w:pPr>
            <w:r>
              <w:t>МВт</w:t>
            </w:r>
          </w:p>
        </w:tc>
        <w:tc>
          <w:tcPr>
            <w:tcW w:w="1083" w:type="dxa"/>
            <w:tcBorders>
              <w:top w:val="nil"/>
              <w:left w:val="nil"/>
              <w:bottom w:val="nil"/>
              <w:right w:val="nil"/>
            </w:tcBorders>
          </w:tcPr>
          <w:p w:rsidR="00487174" w:rsidRDefault="00487174">
            <w:pPr>
              <w:pStyle w:val="ConsPlusNormal"/>
              <w:jc w:val="center"/>
            </w:pPr>
            <w:r>
              <w:t>-</w:t>
            </w:r>
          </w:p>
        </w:tc>
        <w:tc>
          <w:tcPr>
            <w:tcW w:w="1084" w:type="dxa"/>
            <w:tcBorders>
              <w:top w:val="nil"/>
              <w:left w:val="nil"/>
              <w:bottom w:val="nil"/>
              <w:right w:val="nil"/>
            </w:tcBorders>
          </w:tcPr>
          <w:p w:rsidR="00487174" w:rsidRDefault="00487174">
            <w:pPr>
              <w:pStyle w:val="ConsPlusNormal"/>
              <w:jc w:val="center"/>
            </w:pPr>
            <w:r>
              <w:t>-</w:t>
            </w:r>
          </w:p>
        </w:tc>
        <w:tc>
          <w:tcPr>
            <w:tcW w:w="1084" w:type="dxa"/>
            <w:tcBorders>
              <w:top w:val="nil"/>
              <w:left w:val="nil"/>
              <w:bottom w:val="nil"/>
              <w:right w:val="nil"/>
            </w:tcBorders>
          </w:tcPr>
          <w:p w:rsidR="00487174" w:rsidRDefault="00487174">
            <w:pPr>
              <w:pStyle w:val="ConsPlusNormal"/>
              <w:jc w:val="center"/>
            </w:pPr>
            <w:r>
              <w:t>138</w:t>
            </w:r>
          </w:p>
        </w:tc>
        <w:tc>
          <w:tcPr>
            <w:tcW w:w="1084" w:type="dxa"/>
            <w:tcBorders>
              <w:top w:val="nil"/>
              <w:left w:val="nil"/>
              <w:bottom w:val="nil"/>
              <w:right w:val="nil"/>
            </w:tcBorders>
          </w:tcPr>
          <w:p w:rsidR="00487174" w:rsidRDefault="00487174">
            <w:pPr>
              <w:pStyle w:val="ConsPlusNormal"/>
              <w:jc w:val="center"/>
            </w:pPr>
            <w:r>
              <w:t>217</w:t>
            </w:r>
          </w:p>
        </w:tc>
        <w:tc>
          <w:tcPr>
            <w:tcW w:w="1084" w:type="dxa"/>
            <w:tcBorders>
              <w:top w:val="nil"/>
              <w:left w:val="nil"/>
              <w:bottom w:val="nil"/>
              <w:right w:val="nil"/>
            </w:tcBorders>
          </w:tcPr>
          <w:p w:rsidR="00487174" w:rsidRDefault="00487174">
            <w:pPr>
              <w:pStyle w:val="ConsPlusNormal"/>
              <w:jc w:val="center"/>
            </w:pPr>
            <w:r>
              <w:t>374</w:t>
            </w:r>
          </w:p>
        </w:tc>
        <w:tc>
          <w:tcPr>
            <w:tcW w:w="1084" w:type="dxa"/>
            <w:tcBorders>
              <w:top w:val="nil"/>
              <w:left w:val="nil"/>
              <w:bottom w:val="nil"/>
              <w:right w:val="nil"/>
            </w:tcBorders>
          </w:tcPr>
          <w:p w:rsidR="00487174" w:rsidRDefault="00487174">
            <w:pPr>
              <w:pStyle w:val="ConsPlusNormal"/>
              <w:jc w:val="center"/>
            </w:pPr>
            <w:r>
              <w:t>574</w:t>
            </w:r>
          </w:p>
        </w:tc>
        <w:tc>
          <w:tcPr>
            <w:tcW w:w="1084" w:type="dxa"/>
            <w:tcBorders>
              <w:top w:val="nil"/>
              <w:left w:val="nil"/>
              <w:bottom w:val="nil"/>
              <w:right w:val="nil"/>
            </w:tcBorders>
          </w:tcPr>
          <w:p w:rsidR="00487174" w:rsidRDefault="00487174">
            <w:pPr>
              <w:pStyle w:val="ConsPlusNormal"/>
              <w:jc w:val="center"/>
            </w:pPr>
            <w:r>
              <w:t>811</w:t>
            </w:r>
          </w:p>
        </w:tc>
        <w:tc>
          <w:tcPr>
            <w:tcW w:w="1084" w:type="dxa"/>
            <w:tcBorders>
              <w:top w:val="nil"/>
              <w:left w:val="nil"/>
              <w:bottom w:val="nil"/>
              <w:right w:val="nil"/>
            </w:tcBorders>
          </w:tcPr>
          <w:p w:rsidR="00487174" w:rsidRDefault="00487174">
            <w:pPr>
              <w:pStyle w:val="ConsPlusNormal"/>
              <w:jc w:val="center"/>
            </w:pPr>
            <w:r>
              <w:t>929</w:t>
            </w:r>
          </w:p>
        </w:tc>
        <w:tc>
          <w:tcPr>
            <w:tcW w:w="1084" w:type="dxa"/>
            <w:tcBorders>
              <w:top w:val="nil"/>
              <w:left w:val="nil"/>
              <w:bottom w:val="nil"/>
              <w:right w:val="nil"/>
            </w:tcBorders>
          </w:tcPr>
          <w:p w:rsidR="00487174" w:rsidRDefault="00487174">
            <w:pPr>
              <w:pStyle w:val="ConsPlusNormal"/>
              <w:jc w:val="center"/>
            </w:pPr>
            <w:r>
              <w:t>929</w:t>
            </w:r>
          </w:p>
        </w:tc>
      </w:tr>
      <w:tr w:rsidR="00487174">
        <w:tblPrEx>
          <w:tblBorders>
            <w:insideH w:val="none" w:sz="0" w:space="0" w:color="auto"/>
            <w:insideV w:val="none" w:sz="0" w:space="0" w:color="auto"/>
          </w:tblBorders>
        </w:tblPrEx>
        <w:tc>
          <w:tcPr>
            <w:tcW w:w="482" w:type="dxa"/>
            <w:tcBorders>
              <w:top w:val="nil"/>
              <w:left w:val="nil"/>
              <w:bottom w:val="nil"/>
              <w:right w:val="nil"/>
            </w:tcBorders>
          </w:tcPr>
          <w:p w:rsidR="00487174" w:rsidRDefault="00487174">
            <w:pPr>
              <w:pStyle w:val="ConsPlusNormal"/>
            </w:pPr>
          </w:p>
        </w:tc>
        <w:tc>
          <w:tcPr>
            <w:tcW w:w="15060" w:type="dxa"/>
            <w:gridSpan w:val="11"/>
            <w:tcBorders>
              <w:top w:val="nil"/>
              <w:left w:val="nil"/>
              <w:bottom w:val="nil"/>
              <w:right w:val="nil"/>
            </w:tcBorders>
          </w:tcPr>
          <w:p w:rsidR="00487174" w:rsidRDefault="00487174">
            <w:pPr>
              <w:pStyle w:val="ConsPlusNormal"/>
              <w:jc w:val="center"/>
            </w:pPr>
            <w:r>
              <w:t>Подпрограмма 7 "Обеспечение реализации государственной программы"</w:t>
            </w:r>
          </w:p>
        </w:tc>
      </w:tr>
      <w:tr w:rsidR="00487174">
        <w:tblPrEx>
          <w:tblBorders>
            <w:insideH w:val="none" w:sz="0" w:space="0" w:color="auto"/>
            <w:insideV w:val="none" w:sz="0" w:space="0" w:color="auto"/>
          </w:tblBorders>
        </w:tblPrEx>
        <w:tc>
          <w:tcPr>
            <w:tcW w:w="482" w:type="dxa"/>
            <w:tcBorders>
              <w:top w:val="nil"/>
              <w:left w:val="nil"/>
              <w:bottom w:val="nil"/>
              <w:right w:val="nil"/>
            </w:tcBorders>
          </w:tcPr>
          <w:p w:rsidR="00487174" w:rsidRDefault="00487174">
            <w:pPr>
              <w:pStyle w:val="ConsPlusNormal"/>
            </w:pPr>
            <w:r>
              <w:t>1.</w:t>
            </w:r>
          </w:p>
        </w:tc>
        <w:tc>
          <w:tcPr>
            <w:tcW w:w="3976" w:type="dxa"/>
            <w:tcBorders>
              <w:top w:val="nil"/>
              <w:left w:val="nil"/>
              <w:bottom w:val="nil"/>
              <w:right w:val="nil"/>
            </w:tcBorders>
          </w:tcPr>
          <w:p w:rsidR="00487174" w:rsidRDefault="00487174">
            <w:pPr>
              <w:pStyle w:val="ConsPlusNormal"/>
            </w:pPr>
            <w:r>
              <w:t xml:space="preserve">Доля федеральных органов исполнительной власти (субъектов государственной </w:t>
            </w:r>
            <w:r>
              <w:lastRenderedPageBreak/>
              <w:t>информационной системы топливно-энергетического комплекса), предоставляющих информацию в государственную информационную систему топливно-энергетического комплекса в автоматическом режиме, в общем количестве федеральных органов исполнительной власти (субъектов государственной информационной системы топливно-энергетического комплекса)</w:t>
            </w:r>
          </w:p>
        </w:tc>
        <w:tc>
          <w:tcPr>
            <w:tcW w:w="1329" w:type="dxa"/>
            <w:tcBorders>
              <w:top w:val="nil"/>
              <w:left w:val="nil"/>
              <w:bottom w:val="nil"/>
              <w:right w:val="nil"/>
            </w:tcBorders>
          </w:tcPr>
          <w:p w:rsidR="00487174" w:rsidRDefault="00487174">
            <w:pPr>
              <w:pStyle w:val="ConsPlusNormal"/>
              <w:jc w:val="center"/>
            </w:pPr>
            <w:r>
              <w:lastRenderedPageBreak/>
              <w:t>процентов</w:t>
            </w:r>
          </w:p>
        </w:tc>
        <w:tc>
          <w:tcPr>
            <w:tcW w:w="1083" w:type="dxa"/>
            <w:tcBorders>
              <w:top w:val="nil"/>
              <w:left w:val="nil"/>
              <w:bottom w:val="nil"/>
              <w:right w:val="nil"/>
            </w:tcBorders>
          </w:tcPr>
          <w:p w:rsidR="00487174" w:rsidRDefault="00487174">
            <w:pPr>
              <w:pStyle w:val="ConsPlusNormal"/>
              <w:jc w:val="center"/>
            </w:pPr>
            <w:r>
              <w:t>-</w:t>
            </w:r>
          </w:p>
        </w:tc>
        <w:tc>
          <w:tcPr>
            <w:tcW w:w="1084" w:type="dxa"/>
            <w:tcBorders>
              <w:top w:val="nil"/>
              <w:left w:val="nil"/>
              <w:bottom w:val="nil"/>
              <w:right w:val="nil"/>
            </w:tcBorders>
          </w:tcPr>
          <w:p w:rsidR="00487174" w:rsidRDefault="00487174">
            <w:pPr>
              <w:pStyle w:val="ConsPlusNormal"/>
              <w:jc w:val="center"/>
            </w:pPr>
            <w:r>
              <w:t>-</w:t>
            </w:r>
          </w:p>
        </w:tc>
        <w:tc>
          <w:tcPr>
            <w:tcW w:w="1084" w:type="dxa"/>
            <w:tcBorders>
              <w:top w:val="nil"/>
              <w:left w:val="nil"/>
              <w:bottom w:val="nil"/>
              <w:right w:val="nil"/>
            </w:tcBorders>
          </w:tcPr>
          <w:p w:rsidR="00487174" w:rsidRDefault="00487174">
            <w:pPr>
              <w:pStyle w:val="ConsPlusNormal"/>
              <w:jc w:val="center"/>
            </w:pPr>
            <w:r>
              <w:t>20</w:t>
            </w:r>
          </w:p>
        </w:tc>
        <w:tc>
          <w:tcPr>
            <w:tcW w:w="1084" w:type="dxa"/>
            <w:tcBorders>
              <w:top w:val="nil"/>
              <w:left w:val="nil"/>
              <w:bottom w:val="nil"/>
              <w:right w:val="nil"/>
            </w:tcBorders>
          </w:tcPr>
          <w:p w:rsidR="00487174" w:rsidRDefault="00487174">
            <w:pPr>
              <w:pStyle w:val="ConsPlusNormal"/>
              <w:jc w:val="center"/>
            </w:pPr>
            <w:r>
              <w:t>45</w:t>
            </w:r>
          </w:p>
        </w:tc>
        <w:tc>
          <w:tcPr>
            <w:tcW w:w="1084" w:type="dxa"/>
            <w:tcBorders>
              <w:top w:val="nil"/>
              <w:left w:val="nil"/>
              <w:bottom w:val="nil"/>
              <w:right w:val="nil"/>
            </w:tcBorders>
          </w:tcPr>
          <w:p w:rsidR="00487174" w:rsidRDefault="00487174">
            <w:pPr>
              <w:pStyle w:val="ConsPlusNormal"/>
              <w:jc w:val="center"/>
            </w:pPr>
            <w:r>
              <w:t>80</w:t>
            </w:r>
          </w:p>
        </w:tc>
        <w:tc>
          <w:tcPr>
            <w:tcW w:w="1084" w:type="dxa"/>
            <w:tcBorders>
              <w:top w:val="nil"/>
              <w:left w:val="nil"/>
              <w:bottom w:val="nil"/>
              <w:right w:val="nil"/>
            </w:tcBorders>
          </w:tcPr>
          <w:p w:rsidR="00487174" w:rsidRDefault="00487174">
            <w:pPr>
              <w:pStyle w:val="ConsPlusNormal"/>
              <w:jc w:val="center"/>
            </w:pPr>
            <w:r>
              <w:t>100</w:t>
            </w:r>
          </w:p>
        </w:tc>
        <w:tc>
          <w:tcPr>
            <w:tcW w:w="1084" w:type="dxa"/>
            <w:tcBorders>
              <w:top w:val="nil"/>
              <w:left w:val="nil"/>
              <w:bottom w:val="nil"/>
              <w:right w:val="nil"/>
            </w:tcBorders>
          </w:tcPr>
          <w:p w:rsidR="00487174" w:rsidRDefault="00487174">
            <w:pPr>
              <w:pStyle w:val="ConsPlusNormal"/>
              <w:jc w:val="center"/>
            </w:pPr>
            <w:r>
              <w:t>100</w:t>
            </w:r>
          </w:p>
        </w:tc>
        <w:tc>
          <w:tcPr>
            <w:tcW w:w="1084" w:type="dxa"/>
            <w:tcBorders>
              <w:top w:val="nil"/>
              <w:left w:val="nil"/>
              <w:bottom w:val="nil"/>
              <w:right w:val="nil"/>
            </w:tcBorders>
          </w:tcPr>
          <w:p w:rsidR="00487174" w:rsidRDefault="00487174">
            <w:pPr>
              <w:pStyle w:val="ConsPlusNormal"/>
              <w:jc w:val="center"/>
            </w:pPr>
            <w:r>
              <w:t>100</w:t>
            </w:r>
          </w:p>
        </w:tc>
        <w:tc>
          <w:tcPr>
            <w:tcW w:w="1084" w:type="dxa"/>
            <w:tcBorders>
              <w:top w:val="nil"/>
              <w:left w:val="nil"/>
              <w:bottom w:val="nil"/>
              <w:right w:val="nil"/>
            </w:tcBorders>
          </w:tcPr>
          <w:p w:rsidR="00487174" w:rsidRDefault="00487174">
            <w:pPr>
              <w:pStyle w:val="ConsPlusNormal"/>
              <w:jc w:val="center"/>
            </w:pPr>
            <w:r>
              <w:t>100</w:t>
            </w:r>
          </w:p>
        </w:tc>
      </w:tr>
      <w:tr w:rsidR="00487174">
        <w:tblPrEx>
          <w:tblBorders>
            <w:insideH w:val="none" w:sz="0" w:space="0" w:color="auto"/>
            <w:insideV w:val="none" w:sz="0" w:space="0" w:color="auto"/>
          </w:tblBorders>
        </w:tblPrEx>
        <w:tc>
          <w:tcPr>
            <w:tcW w:w="482" w:type="dxa"/>
            <w:tcBorders>
              <w:top w:val="nil"/>
              <w:left w:val="nil"/>
              <w:bottom w:val="single" w:sz="4" w:space="0" w:color="auto"/>
              <w:right w:val="nil"/>
            </w:tcBorders>
          </w:tcPr>
          <w:p w:rsidR="00487174" w:rsidRDefault="00487174">
            <w:pPr>
              <w:pStyle w:val="ConsPlusNormal"/>
            </w:pPr>
            <w:r>
              <w:lastRenderedPageBreak/>
              <w:t>2.</w:t>
            </w:r>
          </w:p>
        </w:tc>
        <w:tc>
          <w:tcPr>
            <w:tcW w:w="3976" w:type="dxa"/>
            <w:tcBorders>
              <w:top w:val="nil"/>
              <w:left w:val="nil"/>
              <w:bottom w:val="single" w:sz="4" w:space="0" w:color="auto"/>
              <w:right w:val="nil"/>
            </w:tcBorders>
          </w:tcPr>
          <w:p w:rsidR="00487174" w:rsidRDefault="00487174">
            <w:pPr>
              <w:pStyle w:val="ConsPlusNormal"/>
            </w:pPr>
            <w:r>
              <w:t xml:space="preserve">Доля субъектов государственной информационной системы топливно-энергетического комплекса, предоставляющих информацию в государственную информационную систему топливно-энергетического комплекса, в общем количестве субъектов государственной информационной системы </w:t>
            </w:r>
            <w:r>
              <w:lastRenderedPageBreak/>
              <w:t>топливно-энергетического комплекса</w:t>
            </w:r>
          </w:p>
        </w:tc>
        <w:tc>
          <w:tcPr>
            <w:tcW w:w="1329" w:type="dxa"/>
            <w:tcBorders>
              <w:top w:val="nil"/>
              <w:left w:val="nil"/>
              <w:bottom w:val="single" w:sz="4" w:space="0" w:color="auto"/>
              <w:right w:val="nil"/>
            </w:tcBorders>
          </w:tcPr>
          <w:p w:rsidR="00487174" w:rsidRDefault="00487174">
            <w:pPr>
              <w:pStyle w:val="ConsPlusNormal"/>
              <w:jc w:val="center"/>
            </w:pPr>
            <w:r>
              <w:lastRenderedPageBreak/>
              <w:t>процентов</w:t>
            </w:r>
          </w:p>
        </w:tc>
        <w:tc>
          <w:tcPr>
            <w:tcW w:w="1083" w:type="dxa"/>
            <w:tcBorders>
              <w:top w:val="nil"/>
              <w:left w:val="nil"/>
              <w:bottom w:val="single" w:sz="4" w:space="0" w:color="auto"/>
              <w:right w:val="nil"/>
            </w:tcBorders>
          </w:tcPr>
          <w:p w:rsidR="00487174" w:rsidRDefault="00487174">
            <w:pPr>
              <w:pStyle w:val="ConsPlusNormal"/>
              <w:jc w:val="center"/>
            </w:pPr>
            <w:r>
              <w:t>-</w:t>
            </w:r>
          </w:p>
        </w:tc>
        <w:tc>
          <w:tcPr>
            <w:tcW w:w="1084" w:type="dxa"/>
            <w:tcBorders>
              <w:top w:val="nil"/>
              <w:left w:val="nil"/>
              <w:bottom w:val="single" w:sz="4" w:space="0" w:color="auto"/>
              <w:right w:val="nil"/>
            </w:tcBorders>
          </w:tcPr>
          <w:p w:rsidR="00487174" w:rsidRDefault="00487174">
            <w:pPr>
              <w:pStyle w:val="ConsPlusNormal"/>
              <w:jc w:val="center"/>
            </w:pPr>
            <w:r>
              <w:t>-</w:t>
            </w:r>
          </w:p>
        </w:tc>
        <w:tc>
          <w:tcPr>
            <w:tcW w:w="1084" w:type="dxa"/>
            <w:tcBorders>
              <w:top w:val="nil"/>
              <w:left w:val="nil"/>
              <w:bottom w:val="single" w:sz="4" w:space="0" w:color="auto"/>
              <w:right w:val="nil"/>
            </w:tcBorders>
          </w:tcPr>
          <w:p w:rsidR="00487174" w:rsidRDefault="00487174">
            <w:pPr>
              <w:pStyle w:val="ConsPlusNormal"/>
              <w:jc w:val="center"/>
            </w:pPr>
            <w:r>
              <w:t>5</w:t>
            </w:r>
          </w:p>
        </w:tc>
        <w:tc>
          <w:tcPr>
            <w:tcW w:w="1084" w:type="dxa"/>
            <w:tcBorders>
              <w:top w:val="nil"/>
              <w:left w:val="nil"/>
              <w:bottom w:val="single" w:sz="4" w:space="0" w:color="auto"/>
              <w:right w:val="nil"/>
            </w:tcBorders>
          </w:tcPr>
          <w:p w:rsidR="00487174" w:rsidRDefault="00487174">
            <w:pPr>
              <w:pStyle w:val="ConsPlusNormal"/>
              <w:jc w:val="center"/>
            </w:pPr>
            <w:r>
              <w:t>25</w:t>
            </w:r>
          </w:p>
        </w:tc>
        <w:tc>
          <w:tcPr>
            <w:tcW w:w="1084" w:type="dxa"/>
            <w:tcBorders>
              <w:top w:val="nil"/>
              <w:left w:val="nil"/>
              <w:bottom w:val="single" w:sz="4" w:space="0" w:color="auto"/>
              <w:right w:val="nil"/>
            </w:tcBorders>
          </w:tcPr>
          <w:p w:rsidR="00487174" w:rsidRDefault="00487174">
            <w:pPr>
              <w:pStyle w:val="ConsPlusNormal"/>
              <w:jc w:val="center"/>
            </w:pPr>
            <w:r>
              <w:t>45</w:t>
            </w:r>
          </w:p>
        </w:tc>
        <w:tc>
          <w:tcPr>
            <w:tcW w:w="1084" w:type="dxa"/>
            <w:tcBorders>
              <w:top w:val="nil"/>
              <w:left w:val="nil"/>
              <w:bottom w:val="single" w:sz="4" w:space="0" w:color="auto"/>
              <w:right w:val="nil"/>
            </w:tcBorders>
          </w:tcPr>
          <w:p w:rsidR="00487174" w:rsidRDefault="00487174">
            <w:pPr>
              <w:pStyle w:val="ConsPlusNormal"/>
              <w:jc w:val="center"/>
            </w:pPr>
            <w:r>
              <w:t>100</w:t>
            </w:r>
          </w:p>
        </w:tc>
        <w:tc>
          <w:tcPr>
            <w:tcW w:w="1084" w:type="dxa"/>
            <w:tcBorders>
              <w:top w:val="nil"/>
              <w:left w:val="nil"/>
              <w:bottom w:val="single" w:sz="4" w:space="0" w:color="auto"/>
              <w:right w:val="nil"/>
            </w:tcBorders>
          </w:tcPr>
          <w:p w:rsidR="00487174" w:rsidRDefault="00487174">
            <w:pPr>
              <w:pStyle w:val="ConsPlusNormal"/>
              <w:jc w:val="center"/>
            </w:pPr>
            <w:r>
              <w:t>100</w:t>
            </w:r>
          </w:p>
        </w:tc>
        <w:tc>
          <w:tcPr>
            <w:tcW w:w="1084" w:type="dxa"/>
            <w:tcBorders>
              <w:top w:val="nil"/>
              <w:left w:val="nil"/>
              <w:bottom w:val="single" w:sz="4" w:space="0" w:color="auto"/>
              <w:right w:val="nil"/>
            </w:tcBorders>
          </w:tcPr>
          <w:p w:rsidR="00487174" w:rsidRDefault="00487174">
            <w:pPr>
              <w:pStyle w:val="ConsPlusNormal"/>
              <w:jc w:val="center"/>
            </w:pPr>
            <w:r>
              <w:t>100</w:t>
            </w:r>
          </w:p>
        </w:tc>
        <w:tc>
          <w:tcPr>
            <w:tcW w:w="1084" w:type="dxa"/>
            <w:tcBorders>
              <w:top w:val="nil"/>
              <w:left w:val="nil"/>
              <w:bottom w:val="single" w:sz="4" w:space="0" w:color="auto"/>
              <w:right w:val="nil"/>
            </w:tcBorders>
          </w:tcPr>
          <w:p w:rsidR="00487174" w:rsidRDefault="00487174">
            <w:pPr>
              <w:pStyle w:val="ConsPlusNormal"/>
              <w:jc w:val="center"/>
            </w:pPr>
            <w:r>
              <w:t>100</w:t>
            </w:r>
          </w:p>
        </w:tc>
      </w:tr>
    </w:tbl>
    <w:p w:rsidR="00487174" w:rsidRDefault="00487174">
      <w:pPr>
        <w:pStyle w:val="ConsPlusNormal"/>
        <w:jc w:val="center"/>
      </w:pPr>
    </w:p>
    <w:p w:rsidR="00487174" w:rsidRDefault="00487174">
      <w:pPr>
        <w:pStyle w:val="ConsPlusNormal"/>
        <w:jc w:val="both"/>
      </w:pPr>
    </w:p>
    <w:p w:rsidR="00487174" w:rsidRDefault="00487174">
      <w:pPr>
        <w:pStyle w:val="ConsPlusNormal"/>
        <w:jc w:val="both"/>
      </w:pPr>
    </w:p>
    <w:p w:rsidR="00487174" w:rsidRDefault="00487174">
      <w:pPr>
        <w:pStyle w:val="ConsPlusNormal"/>
        <w:jc w:val="both"/>
      </w:pPr>
    </w:p>
    <w:p w:rsidR="00487174" w:rsidRDefault="00487174">
      <w:pPr>
        <w:pStyle w:val="ConsPlusNormal"/>
        <w:jc w:val="both"/>
      </w:pPr>
    </w:p>
    <w:p w:rsidR="00487174" w:rsidRDefault="00487174">
      <w:pPr>
        <w:pStyle w:val="ConsPlusNormal"/>
        <w:jc w:val="right"/>
      </w:pPr>
      <w:r>
        <w:t>Приложение N 2</w:t>
      </w:r>
    </w:p>
    <w:p w:rsidR="00487174" w:rsidRDefault="00487174">
      <w:pPr>
        <w:pStyle w:val="ConsPlusNormal"/>
        <w:jc w:val="right"/>
      </w:pPr>
      <w:r>
        <w:t>к государственной программе</w:t>
      </w:r>
    </w:p>
    <w:p w:rsidR="00487174" w:rsidRDefault="00487174">
      <w:pPr>
        <w:pStyle w:val="ConsPlusNormal"/>
        <w:jc w:val="right"/>
      </w:pPr>
      <w:r>
        <w:t>Российской Федерации</w:t>
      </w:r>
    </w:p>
    <w:p w:rsidR="00487174" w:rsidRDefault="00487174">
      <w:pPr>
        <w:pStyle w:val="ConsPlusNormal"/>
        <w:jc w:val="right"/>
      </w:pPr>
      <w:r>
        <w:t>"Энергоэффективность</w:t>
      </w:r>
    </w:p>
    <w:p w:rsidR="00487174" w:rsidRDefault="00487174">
      <w:pPr>
        <w:pStyle w:val="ConsPlusNormal"/>
        <w:jc w:val="right"/>
      </w:pPr>
      <w:r>
        <w:t>и развитие энергетики"</w:t>
      </w:r>
    </w:p>
    <w:p w:rsidR="00487174" w:rsidRDefault="00487174">
      <w:pPr>
        <w:pStyle w:val="ConsPlusNormal"/>
        <w:jc w:val="both"/>
      </w:pPr>
    </w:p>
    <w:p w:rsidR="00487174" w:rsidRDefault="00487174">
      <w:pPr>
        <w:pStyle w:val="ConsPlusNormal"/>
        <w:jc w:val="center"/>
      </w:pPr>
      <w:bookmarkStart w:id="2" w:name="P1460"/>
      <w:bookmarkEnd w:id="2"/>
      <w:r>
        <w:t>СВЕДЕНИЯ</w:t>
      </w:r>
    </w:p>
    <w:p w:rsidR="00487174" w:rsidRDefault="00487174">
      <w:pPr>
        <w:pStyle w:val="ConsPlusNormal"/>
        <w:jc w:val="center"/>
      </w:pPr>
      <w:r>
        <w:t>О ПОКАЗАТЕЛЯХ (ИНДИКАТОРАХ) ГОСУДАРСТВЕННОЙ ПРОГРАММЫ</w:t>
      </w:r>
    </w:p>
    <w:p w:rsidR="00487174" w:rsidRDefault="00487174">
      <w:pPr>
        <w:pStyle w:val="ConsPlusNormal"/>
        <w:jc w:val="center"/>
      </w:pPr>
      <w:r>
        <w:t>РОССИЙСКОЙ ФЕДЕРАЦИИ "ЭНЕРГОЭФФЕКТИВНОСТЬ И РАЗВИТИЕ</w:t>
      </w:r>
    </w:p>
    <w:p w:rsidR="00487174" w:rsidRDefault="00487174">
      <w:pPr>
        <w:pStyle w:val="ConsPlusNormal"/>
        <w:jc w:val="center"/>
      </w:pPr>
      <w:r>
        <w:t>ЭНЕРГЕТИКИ" ПО СУБЪЕКТАМ РОССИЙСКОЙ ФЕДЕРАЦИИ</w:t>
      </w:r>
    </w:p>
    <w:p w:rsidR="00487174" w:rsidRDefault="00487174">
      <w:pPr>
        <w:pStyle w:val="ConsPlusNormal"/>
        <w:jc w:val="center"/>
      </w:pPr>
      <w:r>
        <w:t>Список изменяющих документов</w:t>
      </w:r>
    </w:p>
    <w:p w:rsidR="00487174" w:rsidRDefault="00487174">
      <w:pPr>
        <w:pStyle w:val="ConsPlusNormal"/>
        <w:jc w:val="center"/>
      </w:pPr>
      <w:r>
        <w:t xml:space="preserve">(в ред. </w:t>
      </w:r>
      <w:hyperlink r:id="rId86" w:history="1">
        <w:r>
          <w:rPr>
            <w:color w:val="0000FF"/>
          </w:rPr>
          <w:t>Постановления</w:t>
        </w:r>
      </w:hyperlink>
      <w:r>
        <w:t xml:space="preserve"> Правительства РФ от 07.12.2015 N 1339)</w:t>
      </w:r>
    </w:p>
    <w:p w:rsidR="00487174" w:rsidRDefault="00487174">
      <w:pPr>
        <w:pStyle w:val="ConsPlusNormal"/>
        <w:jc w:val="center"/>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948"/>
        <w:gridCol w:w="1141"/>
        <w:gridCol w:w="1142"/>
        <w:gridCol w:w="1142"/>
        <w:gridCol w:w="1141"/>
        <w:gridCol w:w="1142"/>
        <w:gridCol w:w="1142"/>
        <w:gridCol w:w="1141"/>
        <w:gridCol w:w="1142"/>
        <w:gridCol w:w="1142"/>
      </w:tblGrid>
      <w:tr w:rsidR="00487174">
        <w:tc>
          <w:tcPr>
            <w:tcW w:w="2948" w:type="dxa"/>
            <w:vMerge w:val="restart"/>
            <w:tcBorders>
              <w:top w:val="single" w:sz="4" w:space="0" w:color="auto"/>
              <w:left w:val="nil"/>
              <w:bottom w:val="single" w:sz="4" w:space="0" w:color="auto"/>
            </w:tcBorders>
          </w:tcPr>
          <w:p w:rsidR="00487174" w:rsidRDefault="00487174">
            <w:pPr>
              <w:pStyle w:val="ConsPlusNormal"/>
              <w:jc w:val="center"/>
            </w:pPr>
            <w:r>
              <w:t>Субъект Российской Федерации (группы субъектов Российской Федерации)</w:t>
            </w:r>
          </w:p>
        </w:tc>
        <w:tc>
          <w:tcPr>
            <w:tcW w:w="10275" w:type="dxa"/>
            <w:gridSpan w:val="9"/>
            <w:tcBorders>
              <w:top w:val="single" w:sz="4" w:space="0" w:color="auto"/>
              <w:bottom w:val="single" w:sz="4" w:space="0" w:color="auto"/>
              <w:right w:val="nil"/>
            </w:tcBorders>
          </w:tcPr>
          <w:p w:rsidR="00487174" w:rsidRDefault="00487174">
            <w:pPr>
              <w:pStyle w:val="ConsPlusNormal"/>
              <w:jc w:val="center"/>
            </w:pPr>
            <w:r>
              <w:t>Значения показателей</w:t>
            </w:r>
          </w:p>
        </w:tc>
      </w:tr>
      <w:tr w:rsidR="00487174">
        <w:tc>
          <w:tcPr>
            <w:tcW w:w="2948" w:type="dxa"/>
            <w:vMerge/>
            <w:tcBorders>
              <w:top w:val="single" w:sz="4" w:space="0" w:color="auto"/>
              <w:left w:val="nil"/>
              <w:bottom w:val="single" w:sz="4" w:space="0" w:color="auto"/>
            </w:tcBorders>
          </w:tcPr>
          <w:p w:rsidR="00487174" w:rsidRDefault="00487174"/>
        </w:tc>
        <w:tc>
          <w:tcPr>
            <w:tcW w:w="1141" w:type="dxa"/>
            <w:tcBorders>
              <w:top w:val="single" w:sz="4" w:space="0" w:color="auto"/>
              <w:bottom w:val="single" w:sz="4" w:space="0" w:color="auto"/>
            </w:tcBorders>
          </w:tcPr>
          <w:p w:rsidR="00487174" w:rsidRDefault="00487174">
            <w:pPr>
              <w:pStyle w:val="ConsPlusNormal"/>
              <w:jc w:val="center"/>
            </w:pPr>
            <w:r>
              <w:t>2012 год</w:t>
            </w:r>
          </w:p>
        </w:tc>
        <w:tc>
          <w:tcPr>
            <w:tcW w:w="1142" w:type="dxa"/>
            <w:tcBorders>
              <w:top w:val="single" w:sz="4" w:space="0" w:color="auto"/>
              <w:bottom w:val="single" w:sz="4" w:space="0" w:color="auto"/>
            </w:tcBorders>
          </w:tcPr>
          <w:p w:rsidR="00487174" w:rsidRDefault="00487174">
            <w:pPr>
              <w:pStyle w:val="ConsPlusNormal"/>
              <w:jc w:val="center"/>
            </w:pPr>
            <w:r>
              <w:t>2013 год</w:t>
            </w:r>
          </w:p>
        </w:tc>
        <w:tc>
          <w:tcPr>
            <w:tcW w:w="1142" w:type="dxa"/>
            <w:tcBorders>
              <w:top w:val="single" w:sz="4" w:space="0" w:color="auto"/>
              <w:bottom w:val="single" w:sz="4" w:space="0" w:color="auto"/>
            </w:tcBorders>
          </w:tcPr>
          <w:p w:rsidR="00487174" w:rsidRDefault="00487174">
            <w:pPr>
              <w:pStyle w:val="ConsPlusNormal"/>
              <w:jc w:val="center"/>
            </w:pPr>
            <w:r>
              <w:t>2014 год</w:t>
            </w:r>
          </w:p>
        </w:tc>
        <w:tc>
          <w:tcPr>
            <w:tcW w:w="1141" w:type="dxa"/>
            <w:tcBorders>
              <w:top w:val="single" w:sz="4" w:space="0" w:color="auto"/>
              <w:bottom w:val="single" w:sz="4" w:space="0" w:color="auto"/>
            </w:tcBorders>
          </w:tcPr>
          <w:p w:rsidR="00487174" w:rsidRDefault="00487174">
            <w:pPr>
              <w:pStyle w:val="ConsPlusNormal"/>
              <w:jc w:val="center"/>
            </w:pPr>
            <w:r>
              <w:t>2015 год</w:t>
            </w:r>
          </w:p>
        </w:tc>
        <w:tc>
          <w:tcPr>
            <w:tcW w:w="1142" w:type="dxa"/>
            <w:tcBorders>
              <w:top w:val="single" w:sz="4" w:space="0" w:color="auto"/>
              <w:bottom w:val="single" w:sz="4" w:space="0" w:color="auto"/>
            </w:tcBorders>
          </w:tcPr>
          <w:p w:rsidR="00487174" w:rsidRDefault="00487174">
            <w:pPr>
              <w:pStyle w:val="ConsPlusNormal"/>
              <w:jc w:val="center"/>
            </w:pPr>
            <w:r>
              <w:t>2016 год</w:t>
            </w:r>
          </w:p>
        </w:tc>
        <w:tc>
          <w:tcPr>
            <w:tcW w:w="1142" w:type="dxa"/>
            <w:tcBorders>
              <w:top w:val="single" w:sz="4" w:space="0" w:color="auto"/>
              <w:bottom w:val="single" w:sz="4" w:space="0" w:color="auto"/>
            </w:tcBorders>
          </w:tcPr>
          <w:p w:rsidR="00487174" w:rsidRDefault="00487174">
            <w:pPr>
              <w:pStyle w:val="ConsPlusNormal"/>
              <w:jc w:val="center"/>
            </w:pPr>
            <w:r>
              <w:t>2017 год</w:t>
            </w:r>
          </w:p>
        </w:tc>
        <w:tc>
          <w:tcPr>
            <w:tcW w:w="1141" w:type="dxa"/>
            <w:tcBorders>
              <w:top w:val="single" w:sz="4" w:space="0" w:color="auto"/>
              <w:bottom w:val="single" w:sz="4" w:space="0" w:color="auto"/>
            </w:tcBorders>
          </w:tcPr>
          <w:p w:rsidR="00487174" w:rsidRDefault="00487174">
            <w:pPr>
              <w:pStyle w:val="ConsPlusNormal"/>
              <w:jc w:val="center"/>
            </w:pPr>
            <w:r>
              <w:t>2018 год</w:t>
            </w:r>
          </w:p>
        </w:tc>
        <w:tc>
          <w:tcPr>
            <w:tcW w:w="1142" w:type="dxa"/>
            <w:tcBorders>
              <w:top w:val="single" w:sz="4" w:space="0" w:color="auto"/>
              <w:bottom w:val="single" w:sz="4" w:space="0" w:color="auto"/>
            </w:tcBorders>
          </w:tcPr>
          <w:p w:rsidR="00487174" w:rsidRDefault="00487174">
            <w:pPr>
              <w:pStyle w:val="ConsPlusNormal"/>
              <w:jc w:val="center"/>
            </w:pPr>
            <w:r>
              <w:t>2019 год</w:t>
            </w:r>
          </w:p>
        </w:tc>
        <w:tc>
          <w:tcPr>
            <w:tcW w:w="1142" w:type="dxa"/>
            <w:tcBorders>
              <w:top w:val="single" w:sz="4" w:space="0" w:color="auto"/>
              <w:bottom w:val="single" w:sz="4" w:space="0" w:color="auto"/>
              <w:right w:val="nil"/>
            </w:tcBorders>
          </w:tcPr>
          <w:p w:rsidR="00487174" w:rsidRDefault="00487174">
            <w:pPr>
              <w:pStyle w:val="ConsPlusNormal"/>
              <w:jc w:val="center"/>
            </w:pPr>
            <w:r>
              <w:t>2020 год</w:t>
            </w:r>
          </w:p>
        </w:tc>
      </w:tr>
      <w:tr w:rsidR="00487174">
        <w:tblPrEx>
          <w:tblBorders>
            <w:insideH w:val="none" w:sz="0" w:space="0" w:color="auto"/>
            <w:insideV w:val="none" w:sz="0" w:space="0" w:color="auto"/>
          </w:tblBorders>
        </w:tblPrEx>
        <w:tc>
          <w:tcPr>
            <w:tcW w:w="13223" w:type="dxa"/>
            <w:gridSpan w:val="10"/>
            <w:tcBorders>
              <w:top w:val="single" w:sz="4" w:space="0" w:color="auto"/>
              <w:left w:val="nil"/>
              <w:bottom w:val="nil"/>
              <w:right w:val="nil"/>
            </w:tcBorders>
          </w:tcPr>
          <w:p w:rsidR="00487174" w:rsidRDefault="00487174">
            <w:pPr>
              <w:pStyle w:val="ConsPlusNormal"/>
              <w:jc w:val="center"/>
            </w:pPr>
            <w:r>
              <w:t>Подпрограмма 1 "Энергосбережение и повышение энергетической эффективности"</w:t>
            </w:r>
          </w:p>
        </w:tc>
      </w:tr>
      <w:tr w:rsidR="00487174">
        <w:tblPrEx>
          <w:tblBorders>
            <w:insideH w:val="none" w:sz="0" w:space="0" w:color="auto"/>
            <w:insideV w:val="none" w:sz="0" w:space="0" w:color="auto"/>
          </w:tblBorders>
        </w:tblPrEx>
        <w:tc>
          <w:tcPr>
            <w:tcW w:w="13223" w:type="dxa"/>
            <w:gridSpan w:val="10"/>
            <w:tcBorders>
              <w:top w:val="nil"/>
              <w:left w:val="nil"/>
              <w:bottom w:val="nil"/>
              <w:right w:val="nil"/>
            </w:tcBorders>
          </w:tcPr>
          <w:p w:rsidR="00487174" w:rsidRDefault="00487174">
            <w:pPr>
              <w:pStyle w:val="ConsPlusNormal"/>
              <w:jc w:val="center"/>
            </w:pPr>
            <w:r>
              <w:t xml:space="preserve">Отношение объема внебюджетных денежных средств, фактически израсходованных хозяйствующими </w:t>
            </w:r>
            <w:r>
              <w:lastRenderedPageBreak/>
              <w:t>субъектами на реализацию мероприятий (проектов) в области энергосбережения и повышения энергетической эффективности, предусмотренных соглашением о предоставлении субсидии в текущем финансовом году, заключенным между Минэнерго России и высшим исполнительным органом государственной власти субъекта Российской Федерации, к объему субсидии, предоставленной в текущем финансовом году, единиц</w:t>
            </w:r>
          </w:p>
        </w:tc>
      </w:tr>
      <w:tr w:rsidR="00487174">
        <w:tblPrEx>
          <w:tblBorders>
            <w:insideH w:val="none" w:sz="0" w:space="0" w:color="auto"/>
            <w:insideV w:val="none" w:sz="0" w:space="0" w:color="auto"/>
          </w:tblBorders>
        </w:tblPrEx>
        <w:tc>
          <w:tcPr>
            <w:tcW w:w="13223" w:type="dxa"/>
            <w:gridSpan w:val="10"/>
            <w:tcBorders>
              <w:top w:val="nil"/>
              <w:left w:val="nil"/>
              <w:bottom w:val="nil"/>
              <w:right w:val="nil"/>
            </w:tcBorders>
          </w:tcPr>
          <w:p w:rsidR="00487174" w:rsidRDefault="00487174">
            <w:pPr>
              <w:pStyle w:val="ConsPlusNormal"/>
              <w:jc w:val="center"/>
            </w:pPr>
            <w:r>
              <w:lastRenderedPageBreak/>
              <w:t>Крымский федеральный округ</w:t>
            </w:r>
          </w:p>
        </w:tc>
      </w:tr>
      <w:tr w:rsidR="00487174">
        <w:tblPrEx>
          <w:tblBorders>
            <w:insideH w:val="none" w:sz="0" w:space="0" w:color="auto"/>
            <w:insideV w:val="none" w:sz="0" w:space="0" w:color="auto"/>
          </w:tblBorders>
        </w:tblPrEx>
        <w:tc>
          <w:tcPr>
            <w:tcW w:w="2948" w:type="dxa"/>
            <w:tcBorders>
              <w:top w:val="nil"/>
              <w:left w:val="nil"/>
              <w:bottom w:val="nil"/>
              <w:right w:val="nil"/>
            </w:tcBorders>
          </w:tcPr>
          <w:p w:rsidR="00487174" w:rsidRDefault="00487174">
            <w:pPr>
              <w:pStyle w:val="ConsPlusNormal"/>
              <w:jc w:val="both"/>
            </w:pPr>
            <w:r>
              <w:t>Город Севастополь</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1</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1" w:type="dxa"/>
            <w:tcBorders>
              <w:top w:val="nil"/>
              <w:left w:val="nil"/>
              <w:bottom w:val="nil"/>
              <w:right w:val="nil"/>
            </w:tcBorders>
          </w:tcPr>
          <w:p w:rsidR="00487174" w:rsidRDefault="00487174">
            <w:pPr>
              <w:pStyle w:val="ConsPlusNormal"/>
              <w:jc w:val="center"/>
            </w:pPr>
            <w:r>
              <w:t>1,8</w:t>
            </w:r>
          </w:p>
        </w:tc>
        <w:tc>
          <w:tcPr>
            <w:tcW w:w="1142" w:type="dxa"/>
            <w:tcBorders>
              <w:top w:val="nil"/>
              <w:left w:val="nil"/>
              <w:bottom w:val="nil"/>
              <w:right w:val="nil"/>
            </w:tcBorders>
          </w:tcPr>
          <w:p w:rsidR="00487174" w:rsidRDefault="00487174">
            <w:pPr>
              <w:pStyle w:val="ConsPlusNormal"/>
              <w:jc w:val="center"/>
            </w:pPr>
            <w:r>
              <w:t>2</w:t>
            </w:r>
          </w:p>
        </w:tc>
        <w:tc>
          <w:tcPr>
            <w:tcW w:w="1142" w:type="dxa"/>
            <w:tcBorders>
              <w:top w:val="nil"/>
              <w:left w:val="nil"/>
              <w:bottom w:val="nil"/>
              <w:right w:val="nil"/>
            </w:tcBorders>
          </w:tcPr>
          <w:p w:rsidR="00487174" w:rsidRDefault="00487174">
            <w:pPr>
              <w:pStyle w:val="ConsPlusNormal"/>
              <w:jc w:val="center"/>
            </w:pPr>
            <w:r>
              <w:t>2,2</w:t>
            </w:r>
          </w:p>
        </w:tc>
      </w:tr>
      <w:tr w:rsidR="00487174">
        <w:tblPrEx>
          <w:tblBorders>
            <w:insideH w:val="none" w:sz="0" w:space="0" w:color="auto"/>
            <w:insideV w:val="none" w:sz="0" w:space="0" w:color="auto"/>
          </w:tblBorders>
        </w:tblPrEx>
        <w:tc>
          <w:tcPr>
            <w:tcW w:w="2948" w:type="dxa"/>
            <w:tcBorders>
              <w:top w:val="nil"/>
              <w:left w:val="nil"/>
              <w:bottom w:val="nil"/>
              <w:right w:val="nil"/>
            </w:tcBorders>
          </w:tcPr>
          <w:p w:rsidR="00487174" w:rsidRDefault="00487174">
            <w:pPr>
              <w:pStyle w:val="ConsPlusNormal"/>
              <w:jc w:val="both"/>
            </w:pPr>
            <w:r>
              <w:t>Республика Крым</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1</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1" w:type="dxa"/>
            <w:tcBorders>
              <w:top w:val="nil"/>
              <w:left w:val="nil"/>
              <w:bottom w:val="nil"/>
              <w:right w:val="nil"/>
            </w:tcBorders>
          </w:tcPr>
          <w:p w:rsidR="00487174" w:rsidRDefault="00487174">
            <w:pPr>
              <w:pStyle w:val="ConsPlusNormal"/>
              <w:jc w:val="center"/>
            </w:pPr>
            <w:r>
              <w:t>1,8</w:t>
            </w:r>
          </w:p>
        </w:tc>
        <w:tc>
          <w:tcPr>
            <w:tcW w:w="1142" w:type="dxa"/>
            <w:tcBorders>
              <w:top w:val="nil"/>
              <w:left w:val="nil"/>
              <w:bottom w:val="nil"/>
              <w:right w:val="nil"/>
            </w:tcBorders>
          </w:tcPr>
          <w:p w:rsidR="00487174" w:rsidRDefault="00487174">
            <w:pPr>
              <w:pStyle w:val="ConsPlusNormal"/>
              <w:jc w:val="center"/>
            </w:pPr>
            <w:r>
              <w:t>2</w:t>
            </w:r>
          </w:p>
        </w:tc>
        <w:tc>
          <w:tcPr>
            <w:tcW w:w="1142" w:type="dxa"/>
            <w:tcBorders>
              <w:top w:val="nil"/>
              <w:left w:val="nil"/>
              <w:bottom w:val="nil"/>
              <w:right w:val="nil"/>
            </w:tcBorders>
          </w:tcPr>
          <w:p w:rsidR="00487174" w:rsidRDefault="00487174">
            <w:pPr>
              <w:pStyle w:val="ConsPlusNormal"/>
              <w:jc w:val="center"/>
            </w:pPr>
            <w:r>
              <w:t>2,2</w:t>
            </w:r>
          </w:p>
        </w:tc>
      </w:tr>
      <w:tr w:rsidR="00487174">
        <w:tblPrEx>
          <w:tblBorders>
            <w:insideH w:val="none" w:sz="0" w:space="0" w:color="auto"/>
            <w:insideV w:val="none" w:sz="0" w:space="0" w:color="auto"/>
          </w:tblBorders>
        </w:tblPrEx>
        <w:tc>
          <w:tcPr>
            <w:tcW w:w="13223" w:type="dxa"/>
            <w:gridSpan w:val="10"/>
            <w:tcBorders>
              <w:top w:val="nil"/>
              <w:left w:val="nil"/>
              <w:bottom w:val="nil"/>
              <w:right w:val="nil"/>
            </w:tcBorders>
          </w:tcPr>
          <w:p w:rsidR="00487174" w:rsidRDefault="00487174">
            <w:pPr>
              <w:pStyle w:val="ConsPlusNormal"/>
              <w:jc w:val="center"/>
            </w:pPr>
            <w:r>
              <w:t>Центральный федеральный округ</w:t>
            </w:r>
          </w:p>
        </w:tc>
      </w:tr>
      <w:tr w:rsidR="00487174">
        <w:tblPrEx>
          <w:tblBorders>
            <w:insideH w:val="none" w:sz="0" w:space="0" w:color="auto"/>
            <w:insideV w:val="none" w:sz="0" w:space="0" w:color="auto"/>
          </w:tblBorders>
        </w:tblPrEx>
        <w:tc>
          <w:tcPr>
            <w:tcW w:w="2948" w:type="dxa"/>
            <w:tcBorders>
              <w:top w:val="nil"/>
              <w:left w:val="nil"/>
              <w:bottom w:val="nil"/>
              <w:right w:val="nil"/>
            </w:tcBorders>
          </w:tcPr>
          <w:p w:rsidR="00487174" w:rsidRDefault="00487174">
            <w:pPr>
              <w:pStyle w:val="ConsPlusNormal"/>
              <w:jc w:val="both"/>
            </w:pPr>
            <w:r>
              <w:t>Смоленская область</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1</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1" w:type="dxa"/>
            <w:tcBorders>
              <w:top w:val="nil"/>
              <w:left w:val="nil"/>
              <w:bottom w:val="nil"/>
              <w:right w:val="nil"/>
            </w:tcBorders>
          </w:tcPr>
          <w:p w:rsidR="00487174" w:rsidRDefault="00487174">
            <w:pPr>
              <w:pStyle w:val="ConsPlusNormal"/>
              <w:jc w:val="center"/>
            </w:pPr>
            <w:r>
              <w:t>1,8</w:t>
            </w:r>
          </w:p>
        </w:tc>
        <w:tc>
          <w:tcPr>
            <w:tcW w:w="1142" w:type="dxa"/>
            <w:tcBorders>
              <w:top w:val="nil"/>
              <w:left w:val="nil"/>
              <w:bottom w:val="nil"/>
              <w:right w:val="nil"/>
            </w:tcBorders>
          </w:tcPr>
          <w:p w:rsidR="00487174" w:rsidRDefault="00487174">
            <w:pPr>
              <w:pStyle w:val="ConsPlusNormal"/>
              <w:jc w:val="center"/>
            </w:pPr>
            <w:r>
              <w:t>2</w:t>
            </w:r>
          </w:p>
        </w:tc>
        <w:tc>
          <w:tcPr>
            <w:tcW w:w="1142" w:type="dxa"/>
            <w:tcBorders>
              <w:top w:val="nil"/>
              <w:left w:val="nil"/>
              <w:bottom w:val="nil"/>
              <w:right w:val="nil"/>
            </w:tcBorders>
          </w:tcPr>
          <w:p w:rsidR="00487174" w:rsidRDefault="00487174">
            <w:pPr>
              <w:pStyle w:val="ConsPlusNormal"/>
              <w:jc w:val="center"/>
            </w:pPr>
            <w:r>
              <w:t>2,2</w:t>
            </w:r>
          </w:p>
        </w:tc>
      </w:tr>
      <w:tr w:rsidR="00487174">
        <w:tblPrEx>
          <w:tblBorders>
            <w:insideH w:val="none" w:sz="0" w:space="0" w:color="auto"/>
            <w:insideV w:val="none" w:sz="0" w:space="0" w:color="auto"/>
          </w:tblBorders>
        </w:tblPrEx>
        <w:tc>
          <w:tcPr>
            <w:tcW w:w="2948" w:type="dxa"/>
            <w:tcBorders>
              <w:top w:val="nil"/>
              <w:left w:val="nil"/>
              <w:bottom w:val="nil"/>
              <w:right w:val="nil"/>
            </w:tcBorders>
          </w:tcPr>
          <w:p w:rsidR="00487174" w:rsidRDefault="00487174">
            <w:pPr>
              <w:pStyle w:val="ConsPlusNormal"/>
              <w:jc w:val="both"/>
            </w:pPr>
            <w:r>
              <w:t>Тверская область</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1</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1" w:type="dxa"/>
            <w:tcBorders>
              <w:top w:val="nil"/>
              <w:left w:val="nil"/>
              <w:bottom w:val="nil"/>
              <w:right w:val="nil"/>
            </w:tcBorders>
          </w:tcPr>
          <w:p w:rsidR="00487174" w:rsidRDefault="00487174">
            <w:pPr>
              <w:pStyle w:val="ConsPlusNormal"/>
              <w:jc w:val="center"/>
            </w:pPr>
            <w:r>
              <w:t>1,8</w:t>
            </w:r>
          </w:p>
        </w:tc>
        <w:tc>
          <w:tcPr>
            <w:tcW w:w="1142" w:type="dxa"/>
            <w:tcBorders>
              <w:top w:val="nil"/>
              <w:left w:val="nil"/>
              <w:bottom w:val="nil"/>
              <w:right w:val="nil"/>
            </w:tcBorders>
          </w:tcPr>
          <w:p w:rsidR="00487174" w:rsidRDefault="00487174">
            <w:pPr>
              <w:pStyle w:val="ConsPlusNormal"/>
              <w:jc w:val="center"/>
            </w:pPr>
            <w:r>
              <w:t>2</w:t>
            </w:r>
          </w:p>
        </w:tc>
        <w:tc>
          <w:tcPr>
            <w:tcW w:w="1142" w:type="dxa"/>
            <w:tcBorders>
              <w:top w:val="nil"/>
              <w:left w:val="nil"/>
              <w:bottom w:val="nil"/>
              <w:right w:val="nil"/>
            </w:tcBorders>
          </w:tcPr>
          <w:p w:rsidR="00487174" w:rsidRDefault="00487174">
            <w:pPr>
              <w:pStyle w:val="ConsPlusNormal"/>
              <w:jc w:val="center"/>
            </w:pPr>
            <w:r>
              <w:t>2,2</w:t>
            </w:r>
          </w:p>
        </w:tc>
      </w:tr>
      <w:tr w:rsidR="00487174">
        <w:tblPrEx>
          <w:tblBorders>
            <w:insideH w:val="none" w:sz="0" w:space="0" w:color="auto"/>
            <w:insideV w:val="none" w:sz="0" w:space="0" w:color="auto"/>
          </w:tblBorders>
        </w:tblPrEx>
        <w:tc>
          <w:tcPr>
            <w:tcW w:w="2948" w:type="dxa"/>
            <w:tcBorders>
              <w:top w:val="nil"/>
              <w:left w:val="nil"/>
              <w:bottom w:val="nil"/>
              <w:right w:val="nil"/>
            </w:tcBorders>
          </w:tcPr>
          <w:p w:rsidR="00487174" w:rsidRDefault="00487174">
            <w:pPr>
              <w:pStyle w:val="ConsPlusNormal"/>
            </w:pPr>
            <w:r>
              <w:t>Ярославская область</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1</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1" w:type="dxa"/>
            <w:tcBorders>
              <w:top w:val="nil"/>
              <w:left w:val="nil"/>
              <w:bottom w:val="nil"/>
              <w:right w:val="nil"/>
            </w:tcBorders>
          </w:tcPr>
          <w:p w:rsidR="00487174" w:rsidRDefault="00487174">
            <w:pPr>
              <w:pStyle w:val="ConsPlusNormal"/>
              <w:jc w:val="center"/>
            </w:pPr>
            <w:r>
              <w:t>1,8</w:t>
            </w:r>
          </w:p>
        </w:tc>
        <w:tc>
          <w:tcPr>
            <w:tcW w:w="1142" w:type="dxa"/>
            <w:tcBorders>
              <w:top w:val="nil"/>
              <w:left w:val="nil"/>
              <w:bottom w:val="nil"/>
              <w:right w:val="nil"/>
            </w:tcBorders>
          </w:tcPr>
          <w:p w:rsidR="00487174" w:rsidRDefault="00487174">
            <w:pPr>
              <w:pStyle w:val="ConsPlusNormal"/>
              <w:jc w:val="center"/>
            </w:pPr>
            <w:r>
              <w:t>2</w:t>
            </w:r>
          </w:p>
        </w:tc>
        <w:tc>
          <w:tcPr>
            <w:tcW w:w="1142" w:type="dxa"/>
            <w:tcBorders>
              <w:top w:val="nil"/>
              <w:left w:val="nil"/>
              <w:bottom w:val="nil"/>
              <w:right w:val="nil"/>
            </w:tcBorders>
          </w:tcPr>
          <w:p w:rsidR="00487174" w:rsidRDefault="00487174">
            <w:pPr>
              <w:pStyle w:val="ConsPlusNormal"/>
              <w:jc w:val="center"/>
            </w:pPr>
            <w:r>
              <w:t>2,2</w:t>
            </w:r>
          </w:p>
        </w:tc>
      </w:tr>
      <w:tr w:rsidR="00487174">
        <w:tblPrEx>
          <w:tblBorders>
            <w:insideH w:val="none" w:sz="0" w:space="0" w:color="auto"/>
            <w:insideV w:val="none" w:sz="0" w:space="0" w:color="auto"/>
          </w:tblBorders>
        </w:tblPrEx>
        <w:tc>
          <w:tcPr>
            <w:tcW w:w="2948" w:type="dxa"/>
            <w:tcBorders>
              <w:top w:val="nil"/>
              <w:left w:val="nil"/>
              <w:bottom w:val="nil"/>
              <w:right w:val="nil"/>
            </w:tcBorders>
          </w:tcPr>
          <w:p w:rsidR="00487174" w:rsidRDefault="00487174">
            <w:pPr>
              <w:pStyle w:val="ConsPlusNormal"/>
            </w:pPr>
            <w:r>
              <w:t>Костромская область</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1</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1" w:type="dxa"/>
            <w:tcBorders>
              <w:top w:val="nil"/>
              <w:left w:val="nil"/>
              <w:bottom w:val="nil"/>
              <w:right w:val="nil"/>
            </w:tcBorders>
          </w:tcPr>
          <w:p w:rsidR="00487174" w:rsidRDefault="00487174">
            <w:pPr>
              <w:pStyle w:val="ConsPlusNormal"/>
              <w:jc w:val="center"/>
            </w:pPr>
            <w:r>
              <w:t>1,8</w:t>
            </w:r>
          </w:p>
        </w:tc>
        <w:tc>
          <w:tcPr>
            <w:tcW w:w="1142" w:type="dxa"/>
            <w:tcBorders>
              <w:top w:val="nil"/>
              <w:left w:val="nil"/>
              <w:bottom w:val="nil"/>
              <w:right w:val="nil"/>
            </w:tcBorders>
          </w:tcPr>
          <w:p w:rsidR="00487174" w:rsidRDefault="00487174">
            <w:pPr>
              <w:pStyle w:val="ConsPlusNormal"/>
              <w:jc w:val="center"/>
            </w:pPr>
            <w:r>
              <w:t>2</w:t>
            </w:r>
          </w:p>
        </w:tc>
        <w:tc>
          <w:tcPr>
            <w:tcW w:w="1142" w:type="dxa"/>
            <w:tcBorders>
              <w:top w:val="nil"/>
              <w:left w:val="nil"/>
              <w:bottom w:val="nil"/>
              <w:right w:val="nil"/>
            </w:tcBorders>
          </w:tcPr>
          <w:p w:rsidR="00487174" w:rsidRDefault="00487174">
            <w:pPr>
              <w:pStyle w:val="ConsPlusNormal"/>
              <w:jc w:val="center"/>
            </w:pPr>
            <w:r>
              <w:t>2,2</w:t>
            </w:r>
          </w:p>
        </w:tc>
      </w:tr>
      <w:tr w:rsidR="00487174">
        <w:tblPrEx>
          <w:tblBorders>
            <w:insideH w:val="none" w:sz="0" w:space="0" w:color="auto"/>
            <w:insideV w:val="none" w:sz="0" w:space="0" w:color="auto"/>
          </w:tblBorders>
        </w:tblPrEx>
        <w:tc>
          <w:tcPr>
            <w:tcW w:w="2948" w:type="dxa"/>
            <w:tcBorders>
              <w:top w:val="nil"/>
              <w:left w:val="nil"/>
              <w:bottom w:val="nil"/>
              <w:right w:val="nil"/>
            </w:tcBorders>
          </w:tcPr>
          <w:p w:rsidR="00487174" w:rsidRDefault="00487174">
            <w:pPr>
              <w:pStyle w:val="ConsPlusNormal"/>
            </w:pPr>
            <w:r>
              <w:t>Брянская область</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1</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1" w:type="dxa"/>
            <w:tcBorders>
              <w:top w:val="nil"/>
              <w:left w:val="nil"/>
              <w:bottom w:val="nil"/>
              <w:right w:val="nil"/>
            </w:tcBorders>
          </w:tcPr>
          <w:p w:rsidR="00487174" w:rsidRDefault="00487174">
            <w:pPr>
              <w:pStyle w:val="ConsPlusNormal"/>
              <w:jc w:val="center"/>
            </w:pPr>
            <w:r>
              <w:t>1,8</w:t>
            </w:r>
          </w:p>
        </w:tc>
        <w:tc>
          <w:tcPr>
            <w:tcW w:w="1142" w:type="dxa"/>
            <w:tcBorders>
              <w:top w:val="nil"/>
              <w:left w:val="nil"/>
              <w:bottom w:val="nil"/>
              <w:right w:val="nil"/>
            </w:tcBorders>
          </w:tcPr>
          <w:p w:rsidR="00487174" w:rsidRDefault="00487174">
            <w:pPr>
              <w:pStyle w:val="ConsPlusNormal"/>
              <w:jc w:val="center"/>
            </w:pPr>
            <w:r>
              <w:t>2</w:t>
            </w:r>
          </w:p>
        </w:tc>
        <w:tc>
          <w:tcPr>
            <w:tcW w:w="1142" w:type="dxa"/>
            <w:tcBorders>
              <w:top w:val="nil"/>
              <w:left w:val="nil"/>
              <w:bottom w:val="nil"/>
              <w:right w:val="nil"/>
            </w:tcBorders>
          </w:tcPr>
          <w:p w:rsidR="00487174" w:rsidRDefault="00487174">
            <w:pPr>
              <w:pStyle w:val="ConsPlusNormal"/>
              <w:jc w:val="center"/>
            </w:pPr>
            <w:r>
              <w:t>2,2</w:t>
            </w:r>
          </w:p>
        </w:tc>
      </w:tr>
      <w:tr w:rsidR="00487174">
        <w:tblPrEx>
          <w:tblBorders>
            <w:insideH w:val="none" w:sz="0" w:space="0" w:color="auto"/>
            <w:insideV w:val="none" w:sz="0" w:space="0" w:color="auto"/>
          </w:tblBorders>
        </w:tblPrEx>
        <w:tc>
          <w:tcPr>
            <w:tcW w:w="2948" w:type="dxa"/>
            <w:tcBorders>
              <w:top w:val="nil"/>
              <w:left w:val="nil"/>
              <w:bottom w:val="nil"/>
              <w:right w:val="nil"/>
            </w:tcBorders>
          </w:tcPr>
          <w:p w:rsidR="00487174" w:rsidRDefault="00487174">
            <w:pPr>
              <w:pStyle w:val="ConsPlusNormal"/>
            </w:pPr>
            <w:r>
              <w:t>Калужская область</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1</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1" w:type="dxa"/>
            <w:tcBorders>
              <w:top w:val="nil"/>
              <w:left w:val="nil"/>
              <w:bottom w:val="nil"/>
              <w:right w:val="nil"/>
            </w:tcBorders>
          </w:tcPr>
          <w:p w:rsidR="00487174" w:rsidRDefault="00487174">
            <w:pPr>
              <w:pStyle w:val="ConsPlusNormal"/>
              <w:jc w:val="center"/>
            </w:pPr>
            <w:r>
              <w:t>1,8</w:t>
            </w:r>
          </w:p>
        </w:tc>
        <w:tc>
          <w:tcPr>
            <w:tcW w:w="1142" w:type="dxa"/>
            <w:tcBorders>
              <w:top w:val="nil"/>
              <w:left w:val="nil"/>
              <w:bottom w:val="nil"/>
              <w:right w:val="nil"/>
            </w:tcBorders>
          </w:tcPr>
          <w:p w:rsidR="00487174" w:rsidRDefault="00487174">
            <w:pPr>
              <w:pStyle w:val="ConsPlusNormal"/>
              <w:jc w:val="center"/>
            </w:pPr>
            <w:r>
              <w:t>2</w:t>
            </w:r>
          </w:p>
        </w:tc>
        <w:tc>
          <w:tcPr>
            <w:tcW w:w="1142" w:type="dxa"/>
            <w:tcBorders>
              <w:top w:val="nil"/>
              <w:left w:val="nil"/>
              <w:bottom w:val="nil"/>
              <w:right w:val="nil"/>
            </w:tcBorders>
          </w:tcPr>
          <w:p w:rsidR="00487174" w:rsidRDefault="00487174">
            <w:pPr>
              <w:pStyle w:val="ConsPlusNormal"/>
              <w:jc w:val="center"/>
            </w:pPr>
            <w:r>
              <w:t>2,2</w:t>
            </w:r>
          </w:p>
        </w:tc>
      </w:tr>
      <w:tr w:rsidR="00487174">
        <w:tblPrEx>
          <w:tblBorders>
            <w:insideH w:val="none" w:sz="0" w:space="0" w:color="auto"/>
            <w:insideV w:val="none" w:sz="0" w:space="0" w:color="auto"/>
          </w:tblBorders>
        </w:tblPrEx>
        <w:tc>
          <w:tcPr>
            <w:tcW w:w="2948" w:type="dxa"/>
            <w:tcBorders>
              <w:top w:val="nil"/>
              <w:left w:val="nil"/>
              <w:bottom w:val="nil"/>
              <w:right w:val="nil"/>
            </w:tcBorders>
          </w:tcPr>
          <w:p w:rsidR="00487174" w:rsidRDefault="00487174">
            <w:pPr>
              <w:pStyle w:val="ConsPlusNormal"/>
            </w:pPr>
            <w:r>
              <w:t>Московская область</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1</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1" w:type="dxa"/>
            <w:tcBorders>
              <w:top w:val="nil"/>
              <w:left w:val="nil"/>
              <w:bottom w:val="nil"/>
              <w:right w:val="nil"/>
            </w:tcBorders>
          </w:tcPr>
          <w:p w:rsidR="00487174" w:rsidRDefault="00487174">
            <w:pPr>
              <w:pStyle w:val="ConsPlusNormal"/>
              <w:jc w:val="center"/>
            </w:pPr>
            <w:r>
              <w:t>1,8</w:t>
            </w:r>
          </w:p>
        </w:tc>
        <w:tc>
          <w:tcPr>
            <w:tcW w:w="1142" w:type="dxa"/>
            <w:tcBorders>
              <w:top w:val="nil"/>
              <w:left w:val="nil"/>
              <w:bottom w:val="nil"/>
              <w:right w:val="nil"/>
            </w:tcBorders>
          </w:tcPr>
          <w:p w:rsidR="00487174" w:rsidRDefault="00487174">
            <w:pPr>
              <w:pStyle w:val="ConsPlusNormal"/>
              <w:jc w:val="center"/>
            </w:pPr>
            <w:r>
              <w:t>2</w:t>
            </w:r>
          </w:p>
        </w:tc>
        <w:tc>
          <w:tcPr>
            <w:tcW w:w="1142" w:type="dxa"/>
            <w:tcBorders>
              <w:top w:val="nil"/>
              <w:left w:val="nil"/>
              <w:bottom w:val="nil"/>
              <w:right w:val="nil"/>
            </w:tcBorders>
          </w:tcPr>
          <w:p w:rsidR="00487174" w:rsidRDefault="00487174">
            <w:pPr>
              <w:pStyle w:val="ConsPlusNormal"/>
              <w:jc w:val="center"/>
            </w:pPr>
            <w:r>
              <w:t>2,2</w:t>
            </w:r>
          </w:p>
        </w:tc>
      </w:tr>
      <w:tr w:rsidR="00487174">
        <w:tblPrEx>
          <w:tblBorders>
            <w:insideH w:val="none" w:sz="0" w:space="0" w:color="auto"/>
            <w:insideV w:val="none" w:sz="0" w:space="0" w:color="auto"/>
          </w:tblBorders>
        </w:tblPrEx>
        <w:tc>
          <w:tcPr>
            <w:tcW w:w="2948" w:type="dxa"/>
            <w:tcBorders>
              <w:top w:val="nil"/>
              <w:left w:val="nil"/>
              <w:bottom w:val="nil"/>
              <w:right w:val="nil"/>
            </w:tcBorders>
          </w:tcPr>
          <w:p w:rsidR="00487174" w:rsidRDefault="00487174">
            <w:pPr>
              <w:pStyle w:val="ConsPlusNormal"/>
            </w:pPr>
            <w:r>
              <w:t>Владимирская область</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1</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1" w:type="dxa"/>
            <w:tcBorders>
              <w:top w:val="nil"/>
              <w:left w:val="nil"/>
              <w:bottom w:val="nil"/>
              <w:right w:val="nil"/>
            </w:tcBorders>
          </w:tcPr>
          <w:p w:rsidR="00487174" w:rsidRDefault="00487174">
            <w:pPr>
              <w:pStyle w:val="ConsPlusNormal"/>
              <w:jc w:val="center"/>
            </w:pPr>
            <w:r>
              <w:t>1,8</w:t>
            </w:r>
          </w:p>
        </w:tc>
        <w:tc>
          <w:tcPr>
            <w:tcW w:w="1142" w:type="dxa"/>
            <w:tcBorders>
              <w:top w:val="nil"/>
              <w:left w:val="nil"/>
              <w:bottom w:val="nil"/>
              <w:right w:val="nil"/>
            </w:tcBorders>
          </w:tcPr>
          <w:p w:rsidR="00487174" w:rsidRDefault="00487174">
            <w:pPr>
              <w:pStyle w:val="ConsPlusNormal"/>
              <w:jc w:val="center"/>
            </w:pPr>
            <w:r>
              <w:t>2</w:t>
            </w:r>
          </w:p>
        </w:tc>
        <w:tc>
          <w:tcPr>
            <w:tcW w:w="1142" w:type="dxa"/>
            <w:tcBorders>
              <w:top w:val="nil"/>
              <w:left w:val="nil"/>
              <w:bottom w:val="nil"/>
              <w:right w:val="nil"/>
            </w:tcBorders>
          </w:tcPr>
          <w:p w:rsidR="00487174" w:rsidRDefault="00487174">
            <w:pPr>
              <w:pStyle w:val="ConsPlusNormal"/>
              <w:jc w:val="center"/>
            </w:pPr>
            <w:r>
              <w:t>2,2</w:t>
            </w:r>
          </w:p>
        </w:tc>
      </w:tr>
      <w:tr w:rsidR="00487174">
        <w:tblPrEx>
          <w:tblBorders>
            <w:insideH w:val="none" w:sz="0" w:space="0" w:color="auto"/>
            <w:insideV w:val="none" w:sz="0" w:space="0" w:color="auto"/>
          </w:tblBorders>
        </w:tblPrEx>
        <w:tc>
          <w:tcPr>
            <w:tcW w:w="2948" w:type="dxa"/>
            <w:tcBorders>
              <w:top w:val="nil"/>
              <w:left w:val="nil"/>
              <w:bottom w:val="nil"/>
              <w:right w:val="nil"/>
            </w:tcBorders>
          </w:tcPr>
          <w:p w:rsidR="00487174" w:rsidRDefault="00487174">
            <w:pPr>
              <w:pStyle w:val="ConsPlusNormal"/>
            </w:pPr>
            <w:r>
              <w:t>Ивановская область</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1</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1" w:type="dxa"/>
            <w:tcBorders>
              <w:top w:val="nil"/>
              <w:left w:val="nil"/>
              <w:bottom w:val="nil"/>
              <w:right w:val="nil"/>
            </w:tcBorders>
          </w:tcPr>
          <w:p w:rsidR="00487174" w:rsidRDefault="00487174">
            <w:pPr>
              <w:pStyle w:val="ConsPlusNormal"/>
              <w:jc w:val="center"/>
            </w:pPr>
            <w:r>
              <w:t>1,8</w:t>
            </w:r>
          </w:p>
        </w:tc>
        <w:tc>
          <w:tcPr>
            <w:tcW w:w="1142" w:type="dxa"/>
            <w:tcBorders>
              <w:top w:val="nil"/>
              <w:left w:val="nil"/>
              <w:bottom w:val="nil"/>
              <w:right w:val="nil"/>
            </w:tcBorders>
          </w:tcPr>
          <w:p w:rsidR="00487174" w:rsidRDefault="00487174">
            <w:pPr>
              <w:pStyle w:val="ConsPlusNormal"/>
              <w:jc w:val="center"/>
            </w:pPr>
            <w:r>
              <w:t>2</w:t>
            </w:r>
          </w:p>
        </w:tc>
        <w:tc>
          <w:tcPr>
            <w:tcW w:w="1142" w:type="dxa"/>
            <w:tcBorders>
              <w:top w:val="nil"/>
              <w:left w:val="nil"/>
              <w:bottom w:val="nil"/>
              <w:right w:val="nil"/>
            </w:tcBorders>
          </w:tcPr>
          <w:p w:rsidR="00487174" w:rsidRDefault="00487174">
            <w:pPr>
              <w:pStyle w:val="ConsPlusNormal"/>
              <w:jc w:val="center"/>
            </w:pPr>
            <w:r>
              <w:t>2,2</w:t>
            </w:r>
          </w:p>
        </w:tc>
      </w:tr>
      <w:tr w:rsidR="00487174">
        <w:tblPrEx>
          <w:tblBorders>
            <w:insideH w:val="none" w:sz="0" w:space="0" w:color="auto"/>
            <w:insideV w:val="none" w:sz="0" w:space="0" w:color="auto"/>
          </w:tblBorders>
        </w:tblPrEx>
        <w:tc>
          <w:tcPr>
            <w:tcW w:w="2948" w:type="dxa"/>
            <w:tcBorders>
              <w:top w:val="nil"/>
              <w:left w:val="nil"/>
              <w:bottom w:val="nil"/>
              <w:right w:val="nil"/>
            </w:tcBorders>
          </w:tcPr>
          <w:p w:rsidR="00487174" w:rsidRDefault="00487174">
            <w:pPr>
              <w:pStyle w:val="ConsPlusNormal"/>
            </w:pPr>
            <w:r>
              <w:t>Курская область</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1</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1" w:type="dxa"/>
            <w:tcBorders>
              <w:top w:val="nil"/>
              <w:left w:val="nil"/>
              <w:bottom w:val="nil"/>
              <w:right w:val="nil"/>
            </w:tcBorders>
          </w:tcPr>
          <w:p w:rsidR="00487174" w:rsidRDefault="00487174">
            <w:pPr>
              <w:pStyle w:val="ConsPlusNormal"/>
              <w:jc w:val="center"/>
            </w:pPr>
            <w:r>
              <w:t>1,8</w:t>
            </w:r>
          </w:p>
        </w:tc>
        <w:tc>
          <w:tcPr>
            <w:tcW w:w="1142" w:type="dxa"/>
            <w:tcBorders>
              <w:top w:val="nil"/>
              <w:left w:val="nil"/>
              <w:bottom w:val="nil"/>
              <w:right w:val="nil"/>
            </w:tcBorders>
          </w:tcPr>
          <w:p w:rsidR="00487174" w:rsidRDefault="00487174">
            <w:pPr>
              <w:pStyle w:val="ConsPlusNormal"/>
              <w:jc w:val="center"/>
            </w:pPr>
            <w:r>
              <w:t>2</w:t>
            </w:r>
          </w:p>
        </w:tc>
        <w:tc>
          <w:tcPr>
            <w:tcW w:w="1142" w:type="dxa"/>
            <w:tcBorders>
              <w:top w:val="nil"/>
              <w:left w:val="nil"/>
              <w:bottom w:val="nil"/>
              <w:right w:val="nil"/>
            </w:tcBorders>
          </w:tcPr>
          <w:p w:rsidR="00487174" w:rsidRDefault="00487174">
            <w:pPr>
              <w:pStyle w:val="ConsPlusNormal"/>
              <w:jc w:val="center"/>
            </w:pPr>
            <w:r>
              <w:t>2,2</w:t>
            </w:r>
          </w:p>
        </w:tc>
      </w:tr>
      <w:tr w:rsidR="00487174">
        <w:tblPrEx>
          <w:tblBorders>
            <w:insideH w:val="none" w:sz="0" w:space="0" w:color="auto"/>
            <w:insideV w:val="none" w:sz="0" w:space="0" w:color="auto"/>
          </w:tblBorders>
        </w:tblPrEx>
        <w:tc>
          <w:tcPr>
            <w:tcW w:w="2948" w:type="dxa"/>
            <w:tcBorders>
              <w:top w:val="nil"/>
              <w:left w:val="nil"/>
              <w:bottom w:val="nil"/>
              <w:right w:val="nil"/>
            </w:tcBorders>
          </w:tcPr>
          <w:p w:rsidR="00487174" w:rsidRDefault="00487174">
            <w:pPr>
              <w:pStyle w:val="ConsPlusNormal"/>
            </w:pPr>
            <w:r>
              <w:lastRenderedPageBreak/>
              <w:t>Орловская область</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1</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1" w:type="dxa"/>
            <w:tcBorders>
              <w:top w:val="nil"/>
              <w:left w:val="nil"/>
              <w:bottom w:val="nil"/>
              <w:right w:val="nil"/>
            </w:tcBorders>
          </w:tcPr>
          <w:p w:rsidR="00487174" w:rsidRDefault="00487174">
            <w:pPr>
              <w:pStyle w:val="ConsPlusNormal"/>
              <w:jc w:val="center"/>
            </w:pPr>
            <w:r>
              <w:t>1,8</w:t>
            </w:r>
          </w:p>
        </w:tc>
        <w:tc>
          <w:tcPr>
            <w:tcW w:w="1142" w:type="dxa"/>
            <w:tcBorders>
              <w:top w:val="nil"/>
              <w:left w:val="nil"/>
              <w:bottom w:val="nil"/>
              <w:right w:val="nil"/>
            </w:tcBorders>
          </w:tcPr>
          <w:p w:rsidR="00487174" w:rsidRDefault="00487174">
            <w:pPr>
              <w:pStyle w:val="ConsPlusNormal"/>
              <w:jc w:val="center"/>
            </w:pPr>
            <w:r>
              <w:t>2</w:t>
            </w:r>
          </w:p>
        </w:tc>
        <w:tc>
          <w:tcPr>
            <w:tcW w:w="1142" w:type="dxa"/>
            <w:tcBorders>
              <w:top w:val="nil"/>
              <w:left w:val="nil"/>
              <w:bottom w:val="nil"/>
              <w:right w:val="nil"/>
            </w:tcBorders>
          </w:tcPr>
          <w:p w:rsidR="00487174" w:rsidRDefault="00487174">
            <w:pPr>
              <w:pStyle w:val="ConsPlusNormal"/>
              <w:jc w:val="center"/>
            </w:pPr>
            <w:r>
              <w:t>2,2</w:t>
            </w:r>
          </w:p>
        </w:tc>
      </w:tr>
      <w:tr w:rsidR="00487174">
        <w:tblPrEx>
          <w:tblBorders>
            <w:insideH w:val="none" w:sz="0" w:space="0" w:color="auto"/>
            <w:insideV w:val="none" w:sz="0" w:space="0" w:color="auto"/>
          </w:tblBorders>
        </w:tblPrEx>
        <w:tc>
          <w:tcPr>
            <w:tcW w:w="2948" w:type="dxa"/>
            <w:tcBorders>
              <w:top w:val="nil"/>
              <w:left w:val="nil"/>
              <w:bottom w:val="nil"/>
              <w:right w:val="nil"/>
            </w:tcBorders>
          </w:tcPr>
          <w:p w:rsidR="00487174" w:rsidRDefault="00487174">
            <w:pPr>
              <w:pStyle w:val="ConsPlusNormal"/>
            </w:pPr>
            <w:r>
              <w:t>Тульская область</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1</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1" w:type="dxa"/>
            <w:tcBorders>
              <w:top w:val="nil"/>
              <w:left w:val="nil"/>
              <w:bottom w:val="nil"/>
              <w:right w:val="nil"/>
            </w:tcBorders>
          </w:tcPr>
          <w:p w:rsidR="00487174" w:rsidRDefault="00487174">
            <w:pPr>
              <w:pStyle w:val="ConsPlusNormal"/>
              <w:jc w:val="center"/>
            </w:pPr>
            <w:r>
              <w:t>1,8</w:t>
            </w:r>
          </w:p>
        </w:tc>
        <w:tc>
          <w:tcPr>
            <w:tcW w:w="1142" w:type="dxa"/>
            <w:tcBorders>
              <w:top w:val="nil"/>
              <w:left w:val="nil"/>
              <w:bottom w:val="nil"/>
              <w:right w:val="nil"/>
            </w:tcBorders>
          </w:tcPr>
          <w:p w:rsidR="00487174" w:rsidRDefault="00487174">
            <w:pPr>
              <w:pStyle w:val="ConsPlusNormal"/>
              <w:jc w:val="center"/>
            </w:pPr>
            <w:r>
              <w:t>2</w:t>
            </w:r>
          </w:p>
        </w:tc>
        <w:tc>
          <w:tcPr>
            <w:tcW w:w="1142" w:type="dxa"/>
            <w:tcBorders>
              <w:top w:val="nil"/>
              <w:left w:val="nil"/>
              <w:bottom w:val="nil"/>
              <w:right w:val="nil"/>
            </w:tcBorders>
          </w:tcPr>
          <w:p w:rsidR="00487174" w:rsidRDefault="00487174">
            <w:pPr>
              <w:pStyle w:val="ConsPlusNormal"/>
              <w:jc w:val="center"/>
            </w:pPr>
            <w:r>
              <w:t>2,2</w:t>
            </w:r>
          </w:p>
        </w:tc>
      </w:tr>
      <w:tr w:rsidR="00487174">
        <w:tblPrEx>
          <w:tblBorders>
            <w:insideH w:val="none" w:sz="0" w:space="0" w:color="auto"/>
            <w:insideV w:val="none" w:sz="0" w:space="0" w:color="auto"/>
          </w:tblBorders>
        </w:tblPrEx>
        <w:tc>
          <w:tcPr>
            <w:tcW w:w="2948" w:type="dxa"/>
            <w:tcBorders>
              <w:top w:val="nil"/>
              <w:left w:val="nil"/>
              <w:bottom w:val="nil"/>
              <w:right w:val="nil"/>
            </w:tcBorders>
          </w:tcPr>
          <w:p w:rsidR="00487174" w:rsidRDefault="00487174">
            <w:pPr>
              <w:pStyle w:val="ConsPlusNormal"/>
            </w:pPr>
            <w:r>
              <w:t>Рязанская область</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1</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1" w:type="dxa"/>
            <w:tcBorders>
              <w:top w:val="nil"/>
              <w:left w:val="nil"/>
              <w:bottom w:val="nil"/>
              <w:right w:val="nil"/>
            </w:tcBorders>
          </w:tcPr>
          <w:p w:rsidR="00487174" w:rsidRDefault="00487174">
            <w:pPr>
              <w:pStyle w:val="ConsPlusNormal"/>
              <w:jc w:val="center"/>
            </w:pPr>
            <w:r>
              <w:t>1,8</w:t>
            </w:r>
          </w:p>
        </w:tc>
        <w:tc>
          <w:tcPr>
            <w:tcW w:w="1142" w:type="dxa"/>
            <w:tcBorders>
              <w:top w:val="nil"/>
              <w:left w:val="nil"/>
              <w:bottom w:val="nil"/>
              <w:right w:val="nil"/>
            </w:tcBorders>
          </w:tcPr>
          <w:p w:rsidR="00487174" w:rsidRDefault="00487174">
            <w:pPr>
              <w:pStyle w:val="ConsPlusNormal"/>
              <w:jc w:val="center"/>
            </w:pPr>
            <w:r>
              <w:t>2</w:t>
            </w:r>
          </w:p>
        </w:tc>
        <w:tc>
          <w:tcPr>
            <w:tcW w:w="1142" w:type="dxa"/>
            <w:tcBorders>
              <w:top w:val="nil"/>
              <w:left w:val="nil"/>
              <w:bottom w:val="nil"/>
              <w:right w:val="nil"/>
            </w:tcBorders>
          </w:tcPr>
          <w:p w:rsidR="00487174" w:rsidRDefault="00487174">
            <w:pPr>
              <w:pStyle w:val="ConsPlusNormal"/>
              <w:jc w:val="center"/>
            </w:pPr>
            <w:r>
              <w:t>2,2</w:t>
            </w:r>
          </w:p>
        </w:tc>
      </w:tr>
      <w:tr w:rsidR="00487174">
        <w:tblPrEx>
          <w:tblBorders>
            <w:insideH w:val="none" w:sz="0" w:space="0" w:color="auto"/>
            <w:insideV w:val="none" w:sz="0" w:space="0" w:color="auto"/>
          </w:tblBorders>
        </w:tblPrEx>
        <w:tc>
          <w:tcPr>
            <w:tcW w:w="2948" w:type="dxa"/>
            <w:tcBorders>
              <w:top w:val="nil"/>
              <w:left w:val="nil"/>
              <w:bottom w:val="nil"/>
              <w:right w:val="nil"/>
            </w:tcBorders>
          </w:tcPr>
          <w:p w:rsidR="00487174" w:rsidRDefault="00487174">
            <w:pPr>
              <w:pStyle w:val="ConsPlusNormal"/>
            </w:pPr>
            <w:r>
              <w:t>Белгородская область</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1</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1" w:type="dxa"/>
            <w:tcBorders>
              <w:top w:val="nil"/>
              <w:left w:val="nil"/>
              <w:bottom w:val="nil"/>
              <w:right w:val="nil"/>
            </w:tcBorders>
          </w:tcPr>
          <w:p w:rsidR="00487174" w:rsidRDefault="00487174">
            <w:pPr>
              <w:pStyle w:val="ConsPlusNormal"/>
              <w:jc w:val="center"/>
            </w:pPr>
            <w:r>
              <w:t>1,8</w:t>
            </w:r>
          </w:p>
        </w:tc>
        <w:tc>
          <w:tcPr>
            <w:tcW w:w="1142" w:type="dxa"/>
            <w:tcBorders>
              <w:top w:val="nil"/>
              <w:left w:val="nil"/>
              <w:bottom w:val="nil"/>
              <w:right w:val="nil"/>
            </w:tcBorders>
          </w:tcPr>
          <w:p w:rsidR="00487174" w:rsidRDefault="00487174">
            <w:pPr>
              <w:pStyle w:val="ConsPlusNormal"/>
              <w:jc w:val="center"/>
            </w:pPr>
            <w:r>
              <w:t>2</w:t>
            </w:r>
          </w:p>
        </w:tc>
        <w:tc>
          <w:tcPr>
            <w:tcW w:w="1142" w:type="dxa"/>
            <w:tcBorders>
              <w:top w:val="nil"/>
              <w:left w:val="nil"/>
              <w:bottom w:val="nil"/>
              <w:right w:val="nil"/>
            </w:tcBorders>
          </w:tcPr>
          <w:p w:rsidR="00487174" w:rsidRDefault="00487174">
            <w:pPr>
              <w:pStyle w:val="ConsPlusNormal"/>
              <w:jc w:val="center"/>
            </w:pPr>
            <w:r>
              <w:t>2,2</w:t>
            </w:r>
          </w:p>
        </w:tc>
      </w:tr>
      <w:tr w:rsidR="00487174">
        <w:tblPrEx>
          <w:tblBorders>
            <w:insideH w:val="none" w:sz="0" w:space="0" w:color="auto"/>
            <w:insideV w:val="none" w:sz="0" w:space="0" w:color="auto"/>
          </w:tblBorders>
        </w:tblPrEx>
        <w:tc>
          <w:tcPr>
            <w:tcW w:w="2948" w:type="dxa"/>
            <w:tcBorders>
              <w:top w:val="nil"/>
              <w:left w:val="nil"/>
              <w:bottom w:val="nil"/>
              <w:right w:val="nil"/>
            </w:tcBorders>
          </w:tcPr>
          <w:p w:rsidR="00487174" w:rsidRDefault="00487174">
            <w:pPr>
              <w:pStyle w:val="ConsPlusNormal"/>
            </w:pPr>
            <w:r>
              <w:t>Липецкая область</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1</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1" w:type="dxa"/>
            <w:tcBorders>
              <w:top w:val="nil"/>
              <w:left w:val="nil"/>
              <w:bottom w:val="nil"/>
              <w:right w:val="nil"/>
            </w:tcBorders>
          </w:tcPr>
          <w:p w:rsidR="00487174" w:rsidRDefault="00487174">
            <w:pPr>
              <w:pStyle w:val="ConsPlusNormal"/>
              <w:jc w:val="center"/>
            </w:pPr>
            <w:r>
              <w:t>1,8</w:t>
            </w:r>
          </w:p>
        </w:tc>
        <w:tc>
          <w:tcPr>
            <w:tcW w:w="1142" w:type="dxa"/>
            <w:tcBorders>
              <w:top w:val="nil"/>
              <w:left w:val="nil"/>
              <w:bottom w:val="nil"/>
              <w:right w:val="nil"/>
            </w:tcBorders>
          </w:tcPr>
          <w:p w:rsidR="00487174" w:rsidRDefault="00487174">
            <w:pPr>
              <w:pStyle w:val="ConsPlusNormal"/>
              <w:jc w:val="center"/>
            </w:pPr>
            <w:r>
              <w:t>2</w:t>
            </w:r>
          </w:p>
        </w:tc>
        <w:tc>
          <w:tcPr>
            <w:tcW w:w="1142" w:type="dxa"/>
            <w:tcBorders>
              <w:top w:val="nil"/>
              <w:left w:val="nil"/>
              <w:bottom w:val="nil"/>
              <w:right w:val="nil"/>
            </w:tcBorders>
          </w:tcPr>
          <w:p w:rsidR="00487174" w:rsidRDefault="00487174">
            <w:pPr>
              <w:pStyle w:val="ConsPlusNormal"/>
              <w:jc w:val="center"/>
            </w:pPr>
            <w:r>
              <w:t>2,2</w:t>
            </w:r>
          </w:p>
        </w:tc>
      </w:tr>
      <w:tr w:rsidR="00487174">
        <w:tblPrEx>
          <w:tblBorders>
            <w:insideH w:val="none" w:sz="0" w:space="0" w:color="auto"/>
            <w:insideV w:val="none" w:sz="0" w:space="0" w:color="auto"/>
          </w:tblBorders>
        </w:tblPrEx>
        <w:tc>
          <w:tcPr>
            <w:tcW w:w="2948" w:type="dxa"/>
            <w:tcBorders>
              <w:top w:val="nil"/>
              <w:left w:val="nil"/>
              <w:bottom w:val="nil"/>
              <w:right w:val="nil"/>
            </w:tcBorders>
          </w:tcPr>
          <w:p w:rsidR="00487174" w:rsidRDefault="00487174">
            <w:pPr>
              <w:pStyle w:val="ConsPlusNormal"/>
            </w:pPr>
            <w:r>
              <w:t>Тамбовская область</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1</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1" w:type="dxa"/>
            <w:tcBorders>
              <w:top w:val="nil"/>
              <w:left w:val="nil"/>
              <w:bottom w:val="nil"/>
              <w:right w:val="nil"/>
            </w:tcBorders>
          </w:tcPr>
          <w:p w:rsidR="00487174" w:rsidRDefault="00487174">
            <w:pPr>
              <w:pStyle w:val="ConsPlusNormal"/>
              <w:jc w:val="center"/>
            </w:pPr>
            <w:r>
              <w:t>1,8</w:t>
            </w:r>
          </w:p>
        </w:tc>
        <w:tc>
          <w:tcPr>
            <w:tcW w:w="1142" w:type="dxa"/>
            <w:tcBorders>
              <w:top w:val="nil"/>
              <w:left w:val="nil"/>
              <w:bottom w:val="nil"/>
              <w:right w:val="nil"/>
            </w:tcBorders>
          </w:tcPr>
          <w:p w:rsidR="00487174" w:rsidRDefault="00487174">
            <w:pPr>
              <w:pStyle w:val="ConsPlusNormal"/>
              <w:jc w:val="center"/>
            </w:pPr>
            <w:r>
              <w:t>2</w:t>
            </w:r>
          </w:p>
        </w:tc>
        <w:tc>
          <w:tcPr>
            <w:tcW w:w="1142" w:type="dxa"/>
            <w:tcBorders>
              <w:top w:val="nil"/>
              <w:left w:val="nil"/>
              <w:bottom w:val="nil"/>
              <w:right w:val="nil"/>
            </w:tcBorders>
          </w:tcPr>
          <w:p w:rsidR="00487174" w:rsidRDefault="00487174">
            <w:pPr>
              <w:pStyle w:val="ConsPlusNormal"/>
              <w:jc w:val="center"/>
            </w:pPr>
            <w:r>
              <w:t>2,2</w:t>
            </w:r>
          </w:p>
        </w:tc>
      </w:tr>
      <w:tr w:rsidR="00487174">
        <w:tblPrEx>
          <w:tblBorders>
            <w:insideH w:val="none" w:sz="0" w:space="0" w:color="auto"/>
            <w:insideV w:val="none" w:sz="0" w:space="0" w:color="auto"/>
          </w:tblBorders>
        </w:tblPrEx>
        <w:tc>
          <w:tcPr>
            <w:tcW w:w="2948" w:type="dxa"/>
            <w:tcBorders>
              <w:top w:val="nil"/>
              <w:left w:val="nil"/>
              <w:bottom w:val="nil"/>
              <w:right w:val="nil"/>
            </w:tcBorders>
          </w:tcPr>
          <w:p w:rsidR="00487174" w:rsidRDefault="00487174">
            <w:pPr>
              <w:pStyle w:val="ConsPlusNormal"/>
            </w:pPr>
            <w:r>
              <w:t>Воронежская область</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1</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1" w:type="dxa"/>
            <w:tcBorders>
              <w:top w:val="nil"/>
              <w:left w:val="nil"/>
              <w:bottom w:val="nil"/>
              <w:right w:val="nil"/>
            </w:tcBorders>
          </w:tcPr>
          <w:p w:rsidR="00487174" w:rsidRDefault="00487174">
            <w:pPr>
              <w:pStyle w:val="ConsPlusNormal"/>
              <w:jc w:val="center"/>
            </w:pPr>
            <w:r>
              <w:t>1,8</w:t>
            </w:r>
          </w:p>
        </w:tc>
        <w:tc>
          <w:tcPr>
            <w:tcW w:w="1142" w:type="dxa"/>
            <w:tcBorders>
              <w:top w:val="nil"/>
              <w:left w:val="nil"/>
              <w:bottom w:val="nil"/>
              <w:right w:val="nil"/>
            </w:tcBorders>
          </w:tcPr>
          <w:p w:rsidR="00487174" w:rsidRDefault="00487174">
            <w:pPr>
              <w:pStyle w:val="ConsPlusNormal"/>
              <w:jc w:val="center"/>
            </w:pPr>
            <w:r>
              <w:t>2</w:t>
            </w:r>
          </w:p>
        </w:tc>
        <w:tc>
          <w:tcPr>
            <w:tcW w:w="1142" w:type="dxa"/>
            <w:tcBorders>
              <w:top w:val="nil"/>
              <w:left w:val="nil"/>
              <w:bottom w:val="nil"/>
              <w:right w:val="nil"/>
            </w:tcBorders>
          </w:tcPr>
          <w:p w:rsidR="00487174" w:rsidRDefault="00487174">
            <w:pPr>
              <w:pStyle w:val="ConsPlusNormal"/>
              <w:jc w:val="center"/>
            </w:pPr>
            <w:r>
              <w:t>2,2</w:t>
            </w:r>
          </w:p>
        </w:tc>
      </w:tr>
      <w:tr w:rsidR="00487174">
        <w:tblPrEx>
          <w:tblBorders>
            <w:insideH w:val="none" w:sz="0" w:space="0" w:color="auto"/>
            <w:insideV w:val="none" w:sz="0" w:space="0" w:color="auto"/>
          </w:tblBorders>
        </w:tblPrEx>
        <w:tc>
          <w:tcPr>
            <w:tcW w:w="2948" w:type="dxa"/>
            <w:tcBorders>
              <w:top w:val="nil"/>
              <w:left w:val="nil"/>
              <w:bottom w:val="nil"/>
              <w:right w:val="nil"/>
            </w:tcBorders>
          </w:tcPr>
          <w:p w:rsidR="00487174" w:rsidRDefault="00487174">
            <w:pPr>
              <w:pStyle w:val="ConsPlusNormal"/>
            </w:pPr>
            <w:r>
              <w:t>Город Москва</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1</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1" w:type="dxa"/>
            <w:tcBorders>
              <w:top w:val="nil"/>
              <w:left w:val="nil"/>
              <w:bottom w:val="nil"/>
              <w:right w:val="nil"/>
            </w:tcBorders>
          </w:tcPr>
          <w:p w:rsidR="00487174" w:rsidRDefault="00487174">
            <w:pPr>
              <w:pStyle w:val="ConsPlusNormal"/>
              <w:jc w:val="center"/>
            </w:pPr>
            <w:r>
              <w:t>1,8</w:t>
            </w:r>
          </w:p>
        </w:tc>
        <w:tc>
          <w:tcPr>
            <w:tcW w:w="1142" w:type="dxa"/>
            <w:tcBorders>
              <w:top w:val="nil"/>
              <w:left w:val="nil"/>
              <w:bottom w:val="nil"/>
              <w:right w:val="nil"/>
            </w:tcBorders>
          </w:tcPr>
          <w:p w:rsidR="00487174" w:rsidRDefault="00487174">
            <w:pPr>
              <w:pStyle w:val="ConsPlusNormal"/>
              <w:jc w:val="center"/>
            </w:pPr>
            <w:r>
              <w:t>2</w:t>
            </w:r>
          </w:p>
        </w:tc>
        <w:tc>
          <w:tcPr>
            <w:tcW w:w="1142" w:type="dxa"/>
            <w:tcBorders>
              <w:top w:val="nil"/>
              <w:left w:val="nil"/>
              <w:bottom w:val="nil"/>
              <w:right w:val="nil"/>
            </w:tcBorders>
          </w:tcPr>
          <w:p w:rsidR="00487174" w:rsidRDefault="00487174">
            <w:pPr>
              <w:pStyle w:val="ConsPlusNormal"/>
              <w:jc w:val="center"/>
            </w:pPr>
            <w:r>
              <w:t>2,2</w:t>
            </w:r>
          </w:p>
        </w:tc>
      </w:tr>
      <w:tr w:rsidR="00487174">
        <w:tblPrEx>
          <w:tblBorders>
            <w:insideH w:val="none" w:sz="0" w:space="0" w:color="auto"/>
            <w:insideV w:val="none" w:sz="0" w:space="0" w:color="auto"/>
          </w:tblBorders>
        </w:tblPrEx>
        <w:tc>
          <w:tcPr>
            <w:tcW w:w="13223" w:type="dxa"/>
            <w:gridSpan w:val="10"/>
            <w:tcBorders>
              <w:top w:val="nil"/>
              <w:left w:val="nil"/>
              <w:bottom w:val="nil"/>
              <w:right w:val="nil"/>
            </w:tcBorders>
          </w:tcPr>
          <w:p w:rsidR="00487174" w:rsidRDefault="00487174">
            <w:pPr>
              <w:pStyle w:val="ConsPlusNormal"/>
              <w:jc w:val="center"/>
            </w:pPr>
            <w:r>
              <w:t>Северо-Западный федеральный округ</w:t>
            </w:r>
          </w:p>
        </w:tc>
      </w:tr>
      <w:tr w:rsidR="00487174">
        <w:tblPrEx>
          <w:tblBorders>
            <w:insideH w:val="none" w:sz="0" w:space="0" w:color="auto"/>
            <w:insideV w:val="none" w:sz="0" w:space="0" w:color="auto"/>
          </w:tblBorders>
        </w:tblPrEx>
        <w:tc>
          <w:tcPr>
            <w:tcW w:w="2948" w:type="dxa"/>
            <w:tcBorders>
              <w:top w:val="nil"/>
              <w:left w:val="nil"/>
              <w:bottom w:val="nil"/>
              <w:right w:val="nil"/>
            </w:tcBorders>
          </w:tcPr>
          <w:p w:rsidR="00487174" w:rsidRDefault="00487174">
            <w:pPr>
              <w:pStyle w:val="ConsPlusNormal"/>
            </w:pPr>
            <w:r>
              <w:t>Калининградская область</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1</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1" w:type="dxa"/>
            <w:tcBorders>
              <w:top w:val="nil"/>
              <w:left w:val="nil"/>
              <w:bottom w:val="nil"/>
              <w:right w:val="nil"/>
            </w:tcBorders>
          </w:tcPr>
          <w:p w:rsidR="00487174" w:rsidRDefault="00487174">
            <w:pPr>
              <w:pStyle w:val="ConsPlusNormal"/>
              <w:jc w:val="center"/>
            </w:pPr>
            <w:r>
              <w:t>1,8</w:t>
            </w:r>
          </w:p>
        </w:tc>
        <w:tc>
          <w:tcPr>
            <w:tcW w:w="1142" w:type="dxa"/>
            <w:tcBorders>
              <w:top w:val="nil"/>
              <w:left w:val="nil"/>
              <w:bottom w:val="nil"/>
              <w:right w:val="nil"/>
            </w:tcBorders>
          </w:tcPr>
          <w:p w:rsidR="00487174" w:rsidRDefault="00487174">
            <w:pPr>
              <w:pStyle w:val="ConsPlusNormal"/>
              <w:jc w:val="center"/>
            </w:pPr>
            <w:r>
              <w:t>2</w:t>
            </w:r>
          </w:p>
        </w:tc>
        <w:tc>
          <w:tcPr>
            <w:tcW w:w="1142" w:type="dxa"/>
            <w:tcBorders>
              <w:top w:val="nil"/>
              <w:left w:val="nil"/>
              <w:bottom w:val="nil"/>
              <w:right w:val="nil"/>
            </w:tcBorders>
          </w:tcPr>
          <w:p w:rsidR="00487174" w:rsidRDefault="00487174">
            <w:pPr>
              <w:pStyle w:val="ConsPlusNormal"/>
              <w:jc w:val="center"/>
            </w:pPr>
            <w:r>
              <w:t>2,2</w:t>
            </w:r>
          </w:p>
        </w:tc>
      </w:tr>
      <w:tr w:rsidR="00487174">
        <w:tblPrEx>
          <w:tblBorders>
            <w:insideH w:val="none" w:sz="0" w:space="0" w:color="auto"/>
            <w:insideV w:val="none" w:sz="0" w:space="0" w:color="auto"/>
          </w:tblBorders>
        </w:tblPrEx>
        <w:tc>
          <w:tcPr>
            <w:tcW w:w="2948" w:type="dxa"/>
            <w:tcBorders>
              <w:top w:val="nil"/>
              <w:left w:val="nil"/>
              <w:bottom w:val="nil"/>
              <w:right w:val="nil"/>
            </w:tcBorders>
          </w:tcPr>
          <w:p w:rsidR="00487174" w:rsidRDefault="00487174">
            <w:pPr>
              <w:pStyle w:val="ConsPlusNormal"/>
            </w:pPr>
            <w:r>
              <w:t>Псковская область</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1</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1" w:type="dxa"/>
            <w:tcBorders>
              <w:top w:val="nil"/>
              <w:left w:val="nil"/>
              <w:bottom w:val="nil"/>
              <w:right w:val="nil"/>
            </w:tcBorders>
          </w:tcPr>
          <w:p w:rsidR="00487174" w:rsidRDefault="00487174">
            <w:pPr>
              <w:pStyle w:val="ConsPlusNormal"/>
              <w:jc w:val="center"/>
            </w:pPr>
            <w:r>
              <w:t>1,8</w:t>
            </w:r>
          </w:p>
        </w:tc>
        <w:tc>
          <w:tcPr>
            <w:tcW w:w="1142" w:type="dxa"/>
            <w:tcBorders>
              <w:top w:val="nil"/>
              <w:left w:val="nil"/>
              <w:bottom w:val="nil"/>
              <w:right w:val="nil"/>
            </w:tcBorders>
          </w:tcPr>
          <w:p w:rsidR="00487174" w:rsidRDefault="00487174">
            <w:pPr>
              <w:pStyle w:val="ConsPlusNormal"/>
              <w:jc w:val="center"/>
            </w:pPr>
            <w:r>
              <w:t>2</w:t>
            </w:r>
          </w:p>
        </w:tc>
        <w:tc>
          <w:tcPr>
            <w:tcW w:w="1142" w:type="dxa"/>
            <w:tcBorders>
              <w:top w:val="nil"/>
              <w:left w:val="nil"/>
              <w:bottom w:val="nil"/>
              <w:right w:val="nil"/>
            </w:tcBorders>
          </w:tcPr>
          <w:p w:rsidR="00487174" w:rsidRDefault="00487174">
            <w:pPr>
              <w:pStyle w:val="ConsPlusNormal"/>
              <w:jc w:val="center"/>
            </w:pPr>
            <w:r>
              <w:t>2,2</w:t>
            </w:r>
          </w:p>
        </w:tc>
      </w:tr>
      <w:tr w:rsidR="00487174">
        <w:tblPrEx>
          <w:tblBorders>
            <w:insideH w:val="none" w:sz="0" w:space="0" w:color="auto"/>
            <w:insideV w:val="none" w:sz="0" w:space="0" w:color="auto"/>
          </w:tblBorders>
        </w:tblPrEx>
        <w:tc>
          <w:tcPr>
            <w:tcW w:w="2948" w:type="dxa"/>
            <w:tcBorders>
              <w:top w:val="nil"/>
              <w:left w:val="nil"/>
              <w:bottom w:val="nil"/>
              <w:right w:val="nil"/>
            </w:tcBorders>
          </w:tcPr>
          <w:p w:rsidR="00487174" w:rsidRDefault="00487174">
            <w:pPr>
              <w:pStyle w:val="ConsPlusNormal"/>
            </w:pPr>
            <w:r>
              <w:t>Ленинградская область</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1</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1" w:type="dxa"/>
            <w:tcBorders>
              <w:top w:val="nil"/>
              <w:left w:val="nil"/>
              <w:bottom w:val="nil"/>
              <w:right w:val="nil"/>
            </w:tcBorders>
          </w:tcPr>
          <w:p w:rsidR="00487174" w:rsidRDefault="00487174">
            <w:pPr>
              <w:pStyle w:val="ConsPlusNormal"/>
              <w:jc w:val="center"/>
            </w:pPr>
            <w:r>
              <w:t>1,8</w:t>
            </w:r>
          </w:p>
        </w:tc>
        <w:tc>
          <w:tcPr>
            <w:tcW w:w="1142" w:type="dxa"/>
            <w:tcBorders>
              <w:top w:val="nil"/>
              <w:left w:val="nil"/>
              <w:bottom w:val="nil"/>
              <w:right w:val="nil"/>
            </w:tcBorders>
          </w:tcPr>
          <w:p w:rsidR="00487174" w:rsidRDefault="00487174">
            <w:pPr>
              <w:pStyle w:val="ConsPlusNormal"/>
              <w:jc w:val="center"/>
            </w:pPr>
            <w:r>
              <w:t>2</w:t>
            </w:r>
          </w:p>
        </w:tc>
        <w:tc>
          <w:tcPr>
            <w:tcW w:w="1142" w:type="dxa"/>
            <w:tcBorders>
              <w:top w:val="nil"/>
              <w:left w:val="nil"/>
              <w:bottom w:val="nil"/>
              <w:right w:val="nil"/>
            </w:tcBorders>
          </w:tcPr>
          <w:p w:rsidR="00487174" w:rsidRDefault="00487174">
            <w:pPr>
              <w:pStyle w:val="ConsPlusNormal"/>
              <w:jc w:val="center"/>
            </w:pPr>
            <w:r>
              <w:t>2,2</w:t>
            </w:r>
          </w:p>
        </w:tc>
      </w:tr>
      <w:tr w:rsidR="00487174">
        <w:tblPrEx>
          <w:tblBorders>
            <w:insideH w:val="none" w:sz="0" w:space="0" w:color="auto"/>
            <w:insideV w:val="none" w:sz="0" w:space="0" w:color="auto"/>
          </w:tblBorders>
        </w:tblPrEx>
        <w:tc>
          <w:tcPr>
            <w:tcW w:w="2948" w:type="dxa"/>
            <w:tcBorders>
              <w:top w:val="nil"/>
              <w:left w:val="nil"/>
              <w:bottom w:val="nil"/>
              <w:right w:val="nil"/>
            </w:tcBorders>
          </w:tcPr>
          <w:p w:rsidR="00487174" w:rsidRDefault="00487174">
            <w:pPr>
              <w:pStyle w:val="ConsPlusNormal"/>
            </w:pPr>
            <w:r>
              <w:t>Республика Карелия</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1</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1" w:type="dxa"/>
            <w:tcBorders>
              <w:top w:val="nil"/>
              <w:left w:val="nil"/>
              <w:bottom w:val="nil"/>
              <w:right w:val="nil"/>
            </w:tcBorders>
          </w:tcPr>
          <w:p w:rsidR="00487174" w:rsidRDefault="00487174">
            <w:pPr>
              <w:pStyle w:val="ConsPlusNormal"/>
              <w:jc w:val="center"/>
            </w:pPr>
            <w:r>
              <w:t>1,8</w:t>
            </w:r>
          </w:p>
        </w:tc>
        <w:tc>
          <w:tcPr>
            <w:tcW w:w="1142" w:type="dxa"/>
            <w:tcBorders>
              <w:top w:val="nil"/>
              <w:left w:val="nil"/>
              <w:bottom w:val="nil"/>
              <w:right w:val="nil"/>
            </w:tcBorders>
          </w:tcPr>
          <w:p w:rsidR="00487174" w:rsidRDefault="00487174">
            <w:pPr>
              <w:pStyle w:val="ConsPlusNormal"/>
              <w:jc w:val="center"/>
            </w:pPr>
            <w:r>
              <w:t>2</w:t>
            </w:r>
          </w:p>
        </w:tc>
        <w:tc>
          <w:tcPr>
            <w:tcW w:w="1142" w:type="dxa"/>
            <w:tcBorders>
              <w:top w:val="nil"/>
              <w:left w:val="nil"/>
              <w:bottom w:val="nil"/>
              <w:right w:val="nil"/>
            </w:tcBorders>
          </w:tcPr>
          <w:p w:rsidR="00487174" w:rsidRDefault="00487174">
            <w:pPr>
              <w:pStyle w:val="ConsPlusNormal"/>
              <w:jc w:val="center"/>
            </w:pPr>
            <w:r>
              <w:t>2,2</w:t>
            </w:r>
          </w:p>
        </w:tc>
      </w:tr>
      <w:tr w:rsidR="00487174">
        <w:tblPrEx>
          <w:tblBorders>
            <w:insideH w:val="none" w:sz="0" w:space="0" w:color="auto"/>
            <w:insideV w:val="none" w:sz="0" w:space="0" w:color="auto"/>
          </w:tblBorders>
        </w:tblPrEx>
        <w:tc>
          <w:tcPr>
            <w:tcW w:w="2948" w:type="dxa"/>
            <w:tcBorders>
              <w:top w:val="nil"/>
              <w:left w:val="nil"/>
              <w:bottom w:val="nil"/>
              <w:right w:val="nil"/>
            </w:tcBorders>
          </w:tcPr>
          <w:p w:rsidR="00487174" w:rsidRDefault="00487174">
            <w:pPr>
              <w:pStyle w:val="ConsPlusNormal"/>
            </w:pPr>
            <w:r>
              <w:t>Мурманская область</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1</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1" w:type="dxa"/>
            <w:tcBorders>
              <w:top w:val="nil"/>
              <w:left w:val="nil"/>
              <w:bottom w:val="nil"/>
              <w:right w:val="nil"/>
            </w:tcBorders>
          </w:tcPr>
          <w:p w:rsidR="00487174" w:rsidRDefault="00487174">
            <w:pPr>
              <w:pStyle w:val="ConsPlusNormal"/>
              <w:jc w:val="center"/>
            </w:pPr>
            <w:r>
              <w:t>1,8</w:t>
            </w:r>
          </w:p>
        </w:tc>
        <w:tc>
          <w:tcPr>
            <w:tcW w:w="1142" w:type="dxa"/>
            <w:tcBorders>
              <w:top w:val="nil"/>
              <w:left w:val="nil"/>
              <w:bottom w:val="nil"/>
              <w:right w:val="nil"/>
            </w:tcBorders>
          </w:tcPr>
          <w:p w:rsidR="00487174" w:rsidRDefault="00487174">
            <w:pPr>
              <w:pStyle w:val="ConsPlusNormal"/>
              <w:jc w:val="center"/>
            </w:pPr>
            <w:r>
              <w:t>2</w:t>
            </w:r>
          </w:p>
        </w:tc>
        <w:tc>
          <w:tcPr>
            <w:tcW w:w="1142" w:type="dxa"/>
            <w:tcBorders>
              <w:top w:val="nil"/>
              <w:left w:val="nil"/>
              <w:bottom w:val="nil"/>
              <w:right w:val="nil"/>
            </w:tcBorders>
          </w:tcPr>
          <w:p w:rsidR="00487174" w:rsidRDefault="00487174">
            <w:pPr>
              <w:pStyle w:val="ConsPlusNormal"/>
              <w:jc w:val="center"/>
            </w:pPr>
            <w:r>
              <w:t>2,2</w:t>
            </w:r>
          </w:p>
        </w:tc>
      </w:tr>
      <w:tr w:rsidR="00487174">
        <w:tblPrEx>
          <w:tblBorders>
            <w:insideH w:val="none" w:sz="0" w:space="0" w:color="auto"/>
            <w:insideV w:val="none" w:sz="0" w:space="0" w:color="auto"/>
          </w:tblBorders>
        </w:tblPrEx>
        <w:tc>
          <w:tcPr>
            <w:tcW w:w="2948" w:type="dxa"/>
            <w:tcBorders>
              <w:top w:val="nil"/>
              <w:left w:val="nil"/>
              <w:bottom w:val="nil"/>
              <w:right w:val="nil"/>
            </w:tcBorders>
          </w:tcPr>
          <w:p w:rsidR="00487174" w:rsidRDefault="00487174">
            <w:pPr>
              <w:pStyle w:val="ConsPlusNormal"/>
            </w:pPr>
            <w:r>
              <w:t>Архангельская область</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1</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1" w:type="dxa"/>
            <w:tcBorders>
              <w:top w:val="nil"/>
              <w:left w:val="nil"/>
              <w:bottom w:val="nil"/>
              <w:right w:val="nil"/>
            </w:tcBorders>
          </w:tcPr>
          <w:p w:rsidR="00487174" w:rsidRDefault="00487174">
            <w:pPr>
              <w:pStyle w:val="ConsPlusNormal"/>
              <w:jc w:val="center"/>
            </w:pPr>
            <w:r>
              <w:t>1,8</w:t>
            </w:r>
          </w:p>
        </w:tc>
        <w:tc>
          <w:tcPr>
            <w:tcW w:w="1142" w:type="dxa"/>
            <w:tcBorders>
              <w:top w:val="nil"/>
              <w:left w:val="nil"/>
              <w:bottom w:val="nil"/>
              <w:right w:val="nil"/>
            </w:tcBorders>
          </w:tcPr>
          <w:p w:rsidR="00487174" w:rsidRDefault="00487174">
            <w:pPr>
              <w:pStyle w:val="ConsPlusNormal"/>
              <w:jc w:val="center"/>
            </w:pPr>
            <w:r>
              <w:t>2</w:t>
            </w:r>
          </w:p>
        </w:tc>
        <w:tc>
          <w:tcPr>
            <w:tcW w:w="1142" w:type="dxa"/>
            <w:tcBorders>
              <w:top w:val="nil"/>
              <w:left w:val="nil"/>
              <w:bottom w:val="nil"/>
              <w:right w:val="nil"/>
            </w:tcBorders>
          </w:tcPr>
          <w:p w:rsidR="00487174" w:rsidRDefault="00487174">
            <w:pPr>
              <w:pStyle w:val="ConsPlusNormal"/>
              <w:jc w:val="center"/>
            </w:pPr>
            <w:r>
              <w:t>2,2</w:t>
            </w:r>
          </w:p>
        </w:tc>
      </w:tr>
      <w:tr w:rsidR="00487174">
        <w:tblPrEx>
          <w:tblBorders>
            <w:insideH w:val="none" w:sz="0" w:space="0" w:color="auto"/>
            <w:insideV w:val="none" w:sz="0" w:space="0" w:color="auto"/>
          </w:tblBorders>
        </w:tblPrEx>
        <w:tc>
          <w:tcPr>
            <w:tcW w:w="2948" w:type="dxa"/>
            <w:tcBorders>
              <w:top w:val="nil"/>
              <w:left w:val="nil"/>
              <w:bottom w:val="nil"/>
              <w:right w:val="nil"/>
            </w:tcBorders>
          </w:tcPr>
          <w:p w:rsidR="00487174" w:rsidRDefault="00487174">
            <w:pPr>
              <w:pStyle w:val="ConsPlusNormal"/>
            </w:pPr>
            <w:r>
              <w:t>Ненецкий автономный округ</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1</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1" w:type="dxa"/>
            <w:tcBorders>
              <w:top w:val="nil"/>
              <w:left w:val="nil"/>
              <w:bottom w:val="nil"/>
              <w:right w:val="nil"/>
            </w:tcBorders>
          </w:tcPr>
          <w:p w:rsidR="00487174" w:rsidRDefault="00487174">
            <w:pPr>
              <w:pStyle w:val="ConsPlusNormal"/>
              <w:jc w:val="center"/>
            </w:pPr>
            <w:r>
              <w:t>1,8</w:t>
            </w:r>
          </w:p>
        </w:tc>
        <w:tc>
          <w:tcPr>
            <w:tcW w:w="1142" w:type="dxa"/>
            <w:tcBorders>
              <w:top w:val="nil"/>
              <w:left w:val="nil"/>
              <w:bottom w:val="nil"/>
              <w:right w:val="nil"/>
            </w:tcBorders>
          </w:tcPr>
          <w:p w:rsidR="00487174" w:rsidRDefault="00487174">
            <w:pPr>
              <w:pStyle w:val="ConsPlusNormal"/>
              <w:jc w:val="center"/>
            </w:pPr>
            <w:r>
              <w:t>2</w:t>
            </w:r>
          </w:p>
        </w:tc>
        <w:tc>
          <w:tcPr>
            <w:tcW w:w="1142" w:type="dxa"/>
            <w:tcBorders>
              <w:top w:val="nil"/>
              <w:left w:val="nil"/>
              <w:bottom w:val="nil"/>
              <w:right w:val="nil"/>
            </w:tcBorders>
          </w:tcPr>
          <w:p w:rsidR="00487174" w:rsidRDefault="00487174">
            <w:pPr>
              <w:pStyle w:val="ConsPlusNormal"/>
              <w:jc w:val="center"/>
            </w:pPr>
            <w:r>
              <w:t>2,2</w:t>
            </w:r>
          </w:p>
        </w:tc>
      </w:tr>
      <w:tr w:rsidR="00487174">
        <w:tblPrEx>
          <w:tblBorders>
            <w:insideH w:val="none" w:sz="0" w:space="0" w:color="auto"/>
            <w:insideV w:val="none" w:sz="0" w:space="0" w:color="auto"/>
          </w:tblBorders>
        </w:tblPrEx>
        <w:tc>
          <w:tcPr>
            <w:tcW w:w="2948" w:type="dxa"/>
            <w:tcBorders>
              <w:top w:val="nil"/>
              <w:left w:val="nil"/>
              <w:bottom w:val="nil"/>
              <w:right w:val="nil"/>
            </w:tcBorders>
          </w:tcPr>
          <w:p w:rsidR="00487174" w:rsidRDefault="00487174">
            <w:pPr>
              <w:pStyle w:val="ConsPlusNormal"/>
            </w:pPr>
            <w:r>
              <w:lastRenderedPageBreak/>
              <w:t>Новгородская область</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1</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1" w:type="dxa"/>
            <w:tcBorders>
              <w:top w:val="nil"/>
              <w:left w:val="nil"/>
              <w:bottom w:val="nil"/>
              <w:right w:val="nil"/>
            </w:tcBorders>
          </w:tcPr>
          <w:p w:rsidR="00487174" w:rsidRDefault="00487174">
            <w:pPr>
              <w:pStyle w:val="ConsPlusNormal"/>
              <w:jc w:val="center"/>
            </w:pPr>
            <w:r>
              <w:t>1,8</w:t>
            </w:r>
          </w:p>
        </w:tc>
        <w:tc>
          <w:tcPr>
            <w:tcW w:w="1142" w:type="dxa"/>
            <w:tcBorders>
              <w:top w:val="nil"/>
              <w:left w:val="nil"/>
              <w:bottom w:val="nil"/>
              <w:right w:val="nil"/>
            </w:tcBorders>
          </w:tcPr>
          <w:p w:rsidR="00487174" w:rsidRDefault="00487174">
            <w:pPr>
              <w:pStyle w:val="ConsPlusNormal"/>
              <w:jc w:val="center"/>
            </w:pPr>
            <w:r>
              <w:t>2</w:t>
            </w:r>
          </w:p>
        </w:tc>
        <w:tc>
          <w:tcPr>
            <w:tcW w:w="1142" w:type="dxa"/>
            <w:tcBorders>
              <w:top w:val="nil"/>
              <w:left w:val="nil"/>
              <w:bottom w:val="nil"/>
              <w:right w:val="nil"/>
            </w:tcBorders>
          </w:tcPr>
          <w:p w:rsidR="00487174" w:rsidRDefault="00487174">
            <w:pPr>
              <w:pStyle w:val="ConsPlusNormal"/>
              <w:jc w:val="center"/>
            </w:pPr>
            <w:r>
              <w:t>2,2</w:t>
            </w:r>
          </w:p>
        </w:tc>
      </w:tr>
      <w:tr w:rsidR="00487174">
        <w:tblPrEx>
          <w:tblBorders>
            <w:insideH w:val="none" w:sz="0" w:space="0" w:color="auto"/>
            <w:insideV w:val="none" w:sz="0" w:space="0" w:color="auto"/>
          </w:tblBorders>
        </w:tblPrEx>
        <w:tc>
          <w:tcPr>
            <w:tcW w:w="2948" w:type="dxa"/>
            <w:tcBorders>
              <w:top w:val="nil"/>
              <w:left w:val="nil"/>
              <w:bottom w:val="nil"/>
              <w:right w:val="nil"/>
            </w:tcBorders>
          </w:tcPr>
          <w:p w:rsidR="00487174" w:rsidRDefault="00487174">
            <w:pPr>
              <w:pStyle w:val="ConsPlusNormal"/>
            </w:pPr>
            <w:r>
              <w:t>Вологодская область</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1</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1" w:type="dxa"/>
            <w:tcBorders>
              <w:top w:val="nil"/>
              <w:left w:val="nil"/>
              <w:bottom w:val="nil"/>
              <w:right w:val="nil"/>
            </w:tcBorders>
          </w:tcPr>
          <w:p w:rsidR="00487174" w:rsidRDefault="00487174">
            <w:pPr>
              <w:pStyle w:val="ConsPlusNormal"/>
              <w:jc w:val="center"/>
            </w:pPr>
            <w:r>
              <w:t>1,8</w:t>
            </w:r>
          </w:p>
        </w:tc>
        <w:tc>
          <w:tcPr>
            <w:tcW w:w="1142" w:type="dxa"/>
            <w:tcBorders>
              <w:top w:val="nil"/>
              <w:left w:val="nil"/>
              <w:bottom w:val="nil"/>
              <w:right w:val="nil"/>
            </w:tcBorders>
          </w:tcPr>
          <w:p w:rsidR="00487174" w:rsidRDefault="00487174">
            <w:pPr>
              <w:pStyle w:val="ConsPlusNormal"/>
              <w:jc w:val="center"/>
            </w:pPr>
            <w:r>
              <w:t>2</w:t>
            </w:r>
          </w:p>
        </w:tc>
        <w:tc>
          <w:tcPr>
            <w:tcW w:w="1142" w:type="dxa"/>
            <w:tcBorders>
              <w:top w:val="nil"/>
              <w:left w:val="nil"/>
              <w:bottom w:val="nil"/>
              <w:right w:val="nil"/>
            </w:tcBorders>
          </w:tcPr>
          <w:p w:rsidR="00487174" w:rsidRDefault="00487174">
            <w:pPr>
              <w:pStyle w:val="ConsPlusNormal"/>
              <w:jc w:val="center"/>
            </w:pPr>
            <w:r>
              <w:t>2,2</w:t>
            </w:r>
          </w:p>
        </w:tc>
      </w:tr>
      <w:tr w:rsidR="00487174">
        <w:tblPrEx>
          <w:tblBorders>
            <w:insideH w:val="none" w:sz="0" w:space="0" w:color="auto"/>
            <w:insideV w:val="none" w:sz="0" w:space="0" w:color="auto"/>
          </w:tblBorders>
        </w:tblPrEx>
        <w:tc>
          <w:tcPr>
            <w:tcW w:w="2948" w:type="dxa"/>
            <w:tcBorders>
              <w:top w:val="nil"/>
              <w:left w:val="nil"/>
              <w:bottom w:val="nil"/>
              <w:right w:val="nil"/>
            </w:tcBorders>
          </w:tcPr>
          <w:p w:rsidR="00487174" w:rsidRDefault="00487174">
            <w:pPr>
              <w:pStyle w:val="ConsPlusNormal"/>
            </w:pPr>
            <w:r>
              <w:t>Республика Коми</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1</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1" w:type="dxa"/>
            <w:tcBorders>
              <w:top w:val="nil"/>
              <w:left w:val="nil"/>
              <w:bottom w:val="nil"/>
              <w:right w:val="nil"/>
            </w:tcBorders>
          </w:tcPr>
          <w:p w:rsidR="00487174" w:rsidRDefault="00487174">
            <w:pPr>
              <w:pStyle w:val="ConsPlusNormal"/>
              <w:jc w:val="center"/>
            </w:pPr>
            <w:r>
              <w:t>1,8</w:t>
            </w:r>
          </w:p>
        </w:tc>
        <w:tc>
          <w:tcPr>
            <w:tcW w:w="1142" w:type="dxa"/>
            <w:tcBorders>
              <w:top w:val="nil"/>
              <w:left w:val="nil"/>
              <w:bottom w:val="nil"/>
              <w:right w:val="nil"/>
            </w:tcBorders>
          </w:tcPr>
          <w:p w:rsidR="00487174" w:rsidRDefault="00487174">
            <w:pPr>
              <w:pStyle w:val="ConsPlusNormal"/>
              <w:jc w:val="center"/>
            </w:pPr>
            <w:r>
              <w:t>2</w:t>
            </w:r>
          </w:p>
        </w:tc>
        <w:tc>
          <w:tcPr>
            <w:tcW w:w="1142" w:type="dxa"/>
            <w:tcBorders>
              <w:top w:val="nil"/>
              <w:left w:val="nil"/>
              <w:bottom w:val="nil"/>
              <w:right w:val="nil"/>
            </w:tcBorders>
          </w:tcPr>
          <w:p w:rsidR="00487174" w:rsidRDefault="00487174">
            <w:pPr>
              <w:pStyle w:val="ConsPlusNormal"/>
              <w:jc w:val="center"/>
            </w:pPr>
            <w:r>
              <w:t>2,2</w:t>
            </w:r>
          </w:p>
        </w:tc>
      </w:tr>
      <w:tr w:rsidR="00487174">
        <w:tblPrEx>
          <w:tblBorders>
            <w:insideH w:val="none" w:sz="0" w:space="0" w:color="auto"/>
            <w:insideV w:val="none" w:sz="0" w:space="0" w:color="auto"/>
          </w:tblBorders>
        </w:tblPrEx>
        <w:tc>
          <w:tcPr>
            <w:tcW w:w="2948" w:type="dxa"/>
            <w:tcBorders>
              <w:top w:val="nil"/>
              <w:left w:val="nil"/>
              <w:bottom w:val="nil"/>
              <w:right w:val="nil"/>
            </w:tcBorders>
          </w:tcPr>
          <w:p w:rsidR="00487174" w:rsidRDefault="00487174">
            <w:pPr>
              <w:pStyle w:val="ConsPlusNormal"/>
            </w:pPr>
            <w:r>
              <w:t>Город Санкт-Петербург</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1</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1" w:type="dxa"/>
            <w:tcBorders>
              <w:top w:val="nil"/>
              <w:left w:val="nil"/>
              <w:bottom w:val="nil"/>
              <w:right w:val="nil"/>
            </w:tcBorders>
          </w:tcPr>
          <w:p w:rsidR="00487174" w:rsidRDefault="00487174">
            <w:pPr>
              <w:pStyle w:val="ConsPlusNormal"/>
              <w:jc w:val="center"/>
            </w:pPr>
            <w:r>
              <w:t>1,8</w:t>
            </w:r>
          </w:p>
        </w:tc>
        <w:tc>
          <w:tcPr>
            <w:tcW w:w="1142" w:type="dxa"/>
            <w:tcBorders>
              <w:top w:val="nil"/>
              <w:left w:val="nil"/>
              <w:bottom w:val="nil"/>
              <w:right w:val="nil"/>
            </w:tcBorders>
          </w:tcPr>
          <w:p w:rsidR="00487174" w:rsidRDefault="00487174">
            <w:pPr>
              <w:pStyle w:val="ConsPlusNormal"/>
              <w:jc w:val="center"/>
            </w:pPr>
            <w:r>
              <w:t>2</w:t>
            </w:r>
          </w:p>
        </w:tc>
        <w:tc>
          <w:tcPr>
            <w:tcW w:w="1142" w:type="dxa"/>
            <w:tcBorders>
              <w:top w:val="nil"/>
              <w:left w:val="nil"/>
              <w:bottom w:val="nil"/>
              <w:right w:val="nil"/>
            </w:tcBorders>
          </w:tcPr>
          <w:p w:rsidR="00487174" w:rsidRDefault="00487174">
            <w:pPr>
              <w:pStyle w:val="ConsPlusNormal"/>
              <w:jc w:val="center"/>
            </w:pPr>
            <w:r>
              <w:t>2,2</w:t>
            </w:r>
          </w:p>
        </w:tc>
      </w:tr>
      <w:tr w:rsidR="00487174">
        <w:tblPrEx>
          <w:tblBorders>
            <w:insideH w:val="none" w:sz="0" w:space="0" w:color="auto"/>
            <w:insideV w:val="none" w:sz="0" w:space="0" w:color="auto"/>
          </w:tblBorders>
        </w:tblPrEx>
        <w:tc>
          <w:tcPr>
            <w:tcW w:w="13223" w:type="dxa"/>
            <w:gridSpan w:val="10"/>
            <w:tcBorders>
              <w:top w:val="nil"/>
              <w:left w:val="nil"/>
              <w:bottom w:val="nil"/>
              <w:right w:val="nil"/>
            </w:tcBorders>
          </w:tcPr>
          <w:p w:rsidR="00487174" w:rsidRDefault="00487174">
            <w:pPr>
              <w:pStyle w:val="ConsPlusNormal"/>
              <w:jc w:val="center"/>
            </w:pPr>
            <w:r>
              <w:t>Южный федеральный округ</w:t>
            </w:r>
          </w:p>
        </w:tc>
      </w:tr>
      <w:tr w:rsidR="00487174">
        <w:tblPrEx>
          <w:tblBorders>
            <w:insideH w:val="none" w:sz="0" w:space="0" w:color="auto"/>
            <w:insideV w:val="none" w:sz="0" w:space="0" w:color="auto"/>
          </w:tblBorders>
        </w:tblPrEx>
        <w:tc>
          <w:tcPr>
            <w:tcW w:w="2948" w:type="dxa"/>
            <w:tcBorders>
              <w:top w:val="nil"/>
              <w:left w:val="nil"/>
              <w:bottom w:val="nil"/>
              <w:right w:val="nil"/>
            </w:tcBorders>
          </w:tcPr>
          <w:p w:rsidR="00487174" w:rsidRDefault="00487174">
            <w:pPr>
              <w:pStyle w:val="ConsPlusNormal"/>
            </w:pPr>
            <w:r>
              <w:t>Краснодарский край</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1</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1" w:type="dxa"/>
            <w:tcBorders>
              <w:top w:val="nil"/>
              <w:left w:val="nil"/>
              <w:bottom w:val="nil"/>
              <w:right w:val="nil"/>
            </w:tcBorders>
          </w:tcPr>
          <w:p w:rsidR="00487174" w:rsidRDefault="00487174">
            <w:pPr>
              <w:pStyle w:val="ConsPlusNormal"/>
              <w:jc w:val="center"/>
            </w:pPr>
            <w:r>
              <w:t>1,8</w:t>
            </w:r>
          </w:p>
        </w:tc>
        <w:tc>
          <w:tcPr>
            <w:tcW w:w="1142" w:type="dxa"/>
            <w:tcBorders>
              <w:top w:val="nil"/>
              <w:left w:val="nil"/>
              <w:bottom w:val="nil"/>
              <w:right w:val="nil"/>
            </w:tcBorders>
          </w:tcPr>
          <w:p w:rsidR="00487174" w:rsidRDefault="00487174">
            <w:pPr>
              <w:pStyle w:val="ConsPlusNormal"/>
              <w:jc w:val="center"/>
            </w:pPr>
            <w:r>
              <w:t>2</w:t>
            </w:r>
          </w:p>
        </w:tc>
        <w:tc>
          <w:tcPr>
            <w:tcW w:w="1142" w:type="dxa"/>
            <w:tcBorders>
              <w:top w:val="nil"/>
              <w:left w:val="nil"/>
              <w:bottom w:val="nil"/>
              <w:right w:val="nil"/>
            </w:tcBorders>
          </w:tcPr>
          <w:p w:rsidR="00487174" w:rsidRDefault="00487174">
            <w:pPr>
              <w:pStyle w:val="ConsPlusNormal"/>
              <w:jc w:val="center"/>
            </w:pPr>
            <w:r>
              <w:t>2,2</w:t>
            </w:r>
          </w:p>
        </w:tc>
      </w:tr>
      <w:tr w:rsidR="00487174">
        <w:tblPrEx>
          <w:tblBorders>
            <w:insideH w:val="none" w:sz="0" w:space="0" w:color="auto"/>
            <w:insideV w:val="none" w:sz="0" w:space="0" w:color="auto"/>
          </w:tblBorders>
        </w:tblPrEx>
        <w:tc>
          <w:tcPr>
            <w:tcW w:w="2948" w:type="dxa"/>
            <w:tcBorders>
              <w:top w:val="nil"/>
              <w:left w:val="nil"/>
              <w:bottom w:val="nil"/>
              <w:right w:val="nil"/>
            </w:tcBorders>
          </w:tcPr>
          <w:p w:rsidR="00487174" w:rsidRDefault="00487174">
            <w:pPr>
              <w:pStyle w:val="ConsPlusNormal"/>
            </w:pPr>
            <w:r>
              <w:t>Ростовская область</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1</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1" w:type="dxa"/>
            <w:tcBorders>
              <w:top w:val="nil"/>
              <w:left w:val="nil"/>
              <w:bottom w:val="nil"/>
              <w:right w:val="nil"/>
            </w:tcBorders>
          </w:tcPr>
          <w:p w:rsidR="00487174" w:rsidRDefault="00487174">
            <w:pPr>
              <w:pStyle w:val="ConsPlusNormal"/>
              <w:jc w:val="center"/>
            </w:pPr>
            <w:r>
              <w:t>1,8</w:t>
            </w:r>
          </w:p>
        </w:tc>
        <w:tc>
          <w:tcPr>
            <w:tcW w:w="1142" w:type="dxa"/>
            <w:tcBorders>
              <w:top w:val="nil"/>
              <w:left w:val="nil"/>
              <w:bottom w:val="nil"/>
              <w:right w:val="nil"/>
            </w:tcBorders>
          </w:tcPr>
          <w:p w:rsidR="00487174" w:rsidRDefault="00487174">
            <w:pPr>
              <w:pStyle w:val="ConsPlusNormal"/>
              <w:jc w:val="center"/>
            </w:pPr>
            <w:r>
              <w:t>2</w:t>
            </w:r>
          </w:p>
        </w:tc>
        <w:tc>
          <w:tcPr>
            <w:tcW w:w="1142" w:type="dxa"/>
            <w:tcBorders>
              <w:top w:val="nil"/>
              <w:left w:val="nil"/>
              <w:bottom w:val="nil"/>
              <w:right w:val="nil"/>
            </w:tcBorders>
          </w:tcPr>
          <w:p w:rsidR="00487174" w:rsidRDefault="00487174">
            <w:pPr>
              <w:pStyle w:val="ConsPlusNormal"/>
              <w:jc w:val="center"/>
            </w:pPr>
            <w:r>
              <w:t>2,2</w:t>
            </w:r>
          </w:p>
        </w:tc>
      </w:tr>
      <w:tr w:rsidR="00487174">
        <w:tblPrEx>
          <w:tblBorders>
            <w:insideH w:val="none" w:sz="0" w:space="0" w:color="auto"/>
            <w:insideV w:val="none" w:sz="0" w:space="0" w:color="auto"/>
          </w:tblBorders>
        </w:tblPrEx>
        <w:tc>
          <w:tcPr>
            <w:tcW w:w="2948" w:type="dxa"/>
            <w:tcBorders>
              <w:top w:val="nil"/>
              <w:left w:val="nil"/>
              <w:bottom w:val="nil"/>
              <w:right w:val="nil"/>
            </w:tcBorders>
          </w:tcPr>
          <w:p w:rsidR="00487174" w:rsidRDefault="00487174">
            <w:pPr>
              <w:pStyle w:val="ConsPlusNormal"/>
            </w:pPr>
            <w:r>
              <w:t>Волгоградская область</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1</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1" w:type="dxa"/>
            <w:tcBorders>
              <w:top w:val="nil"/>
              <w:left w:val="nil"/>
              <w:bottom w:val="nil"/>
              <w:right w:val="nil"/>
            </w:tcBorders>
          </w:tcPr>
          <w:p w:rsidR="00487174" w:rsidRDefault="00487174">
            <w:pPr>
              <w:pStyle w:val="ConsPlusNormal"/>
              <w:jc w:val="center"/>
            </w:pPr>
            <w:r>
              <w:t>1,8</w:t>
            </w:r>
          </w:p>
        </w:tc>
        <w:tc>
          <w:tcPr>
            <w:tcW w:w="1142" w:type="dxa"/>
            <w:tcBorders>
              <w:top w:val="nil"/>
              <w:left w:val="nil"/>
              <w:bottom w:val="nil"/>
              <w:right w:val="nil"/>
            </w:tcBorders>
          </w:tcPr>
          <w:p w:rsidR="00487174" w:rsidRDefault="00487174">
            <w:pPr>
              <w:pStyle w:val="ConsPlusNormal"/>
              <w:jc w:val="center"/>
            </w:pPr>
            <w:r>
              <w:t>2</w:t>
            </w:r>
          </w:p>
        </w:tc>
        <w:tc>
          <w:tcPr>
            <w:tcW w:w="1142" w:type="dxa"/>
            <w:tcBorders>
              <w:top w:val="nil"/>
              <w:left w:val="nil"/>
              <w:bottom w:val="nil"/>
              <w:right w:val="nil"/>
            </w:tcBorders>
          </w:tcPr>
          <w:p w:rsidR="00487174" w:rsidRDefault="00487174">
            <w:pPr>
              <w:pStyle w:val="ConsPlusNormal"/>
              <w:jc w:val="center"/>
            </w:pPr>
            <w:r>
              <w:t>2,2</w:t>
            </w:r>
          </w:p>
        </w:tc>
      </w:tr>
      <w:tr w:rsidR="00487174">
        <w:tblPrEx>
          <w:tblBorders>
            <w:insideH w:val="none" w:sz="0" w:space="0" w:color="auto"/>
            <w:insideV w:val="none" w:sz="0" w:space="0" w:color="auto"/>
          </w:tblBorders>
        </w:tblPrEx>
        <w:tc>
          <w:tcPr>
            <w:tcW w:w="2948" w:type="dxa"/>
            <w:tcBorders>
              <w:top w:val="nil"/>
              <w:left w:val="nil"/>
              <w:bottom w:val="nil"/>
              <w:right w:val="nil"/>
            </w:tcBorders>
          </w:tcPr>
          <w:p w:rsidR="00487174" w:rsidRDefault="00487174">
            <w:pPr>
              <w:pStyle w:val="ConsPlusNormal"/>
            </w:pPr>
            <w:r>
              <w:t>Республика Адыгея</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1</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1" w:type="dxa"/>
            <w:tcBorders>
              <w:top w:val="nil"/>
              <w:left w:val="nil"/>
              <w:bottom w:val="nil"/>
              <w:right w:val="nil"/>
            </w:tcBorders>
          </w:tcPr>
          <w:p w:rsidR="00487174" w:rsidRDefault="00487174">
            <w:pPr>
              <w:pStyle w:val="ConsPlusNormal"/>
              <w:jc w:val="center"/>
            </w:pPr>
            <w:r>
              <w:t>1,8</w:t>
            </w:r>
          </w:p>
        </w:tc>
        <w:tc>
          <w:tcPr>
            <w:tcW w:w="1142" w:type="dxa"/>
            <w:tcBorders>
              <w:top w:val="nil"/>
              <w:left w:val="nil"/>
              <w:bottom w:val="nil"/>
              <w:right w:val="nil"/>
            </w:tcBorders>
          </w:tcPr>
          <w:p w:rsidR="00487174" w:rsidRDefault="00487174">
            <w:pPr>
              <w:pStyle w:val="ConsPlusNormal"/>
              <w:jc w:val="center"/>
            </w:pPr>
            <w:r>
              <w:t>2</w:t>
            </w:r>
          </w:p>
        </w:tc>
        <w:tc>
          <w:tcPr>
            <w:tcW w:w="1142" w:type="dxa"/>
            <w:tcBorders>
              <w:top w:val="nil"/>
              <w:left w:val="nil"/>
              <w:bottom w:val="nil"/>
              <w:right w:val="nil"/>
            </w:tcBorders>
          </w:tcPr>
          <w:p w:rsidR="00487174" w:rsidRDefault="00487174">
            <w:pPr>
              <w:pStyle w:val="ConsPlusNormal"/>
              <w:jc w:val="center"/>
            </w:pPr>
            <w:r>
              <w:t>2,2</w:t>
            </w:r>
          </w:p>
        </w:tc>
      </w:tr>
      <w:tr w:rsidR="00487174">
        <w:tblPrEx>
          <w:tblBorders>
            <w:insideH w:val="none" w:sz="0" w:space="0" w:color="auto"/>
            <w:insideV w:val="none" w:sz="0" w:space="0" w:color="auto"/>
          </w:tblBorders>
        </w:tblPrEx>
        <w:tc>
          <w:tcPr>
            <w:tcW w:w="2948" w:type="dxa"/>
            <w:tcBorders>
              <w:top w:val="nil"/>
              <w:left w:val="nil"/>
              <w:bottom w:val="nil"/>
              <w:right w:val="nil"/>
            </w:tcBorders>
          </w:tcPr>
          <w:p w:rsidR="00487174" w:rsidRDefault="00487174">
            <w:pPr>
              <w:pStyle w:val="ConsPlusNormal"/>
            </w:pPr>
            <w:r>
              <w:t>Республика Калмыкия</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1</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1" w:type="dxa"/>
            <w:tcBorders>
              <w:top w:val="nil"/>
              <w:left w:val="nil"/>
              <w:bottom w:val="nil"/>
              <w:right w:val="nil"/>
            </w:tcBorders>
          </w:tcPr>
          <w:p w:rsidR="00487174" w:rsidRDefault="00487174">
            <w:pPr>
              <w:pStyle w:val="ConsPlusNormal"/>
              <w:jc w:val="center"/>
            </w:pPr>
            <w:r>
              <w:t>1,8</w:t>
            </w:r>
          </w:p>
        </w:tc>
        <w:tc>
          <w:tcPr>
            <w:tcW w:w="1142" w:type="dxa"/>
            <w:tcBorders>
              <w:top w:val="nil"/>
              <w:left w:val="nil"/>
              <w:bottom w:val="nil"/>
              <w:right w:val="nil"/>
            </w:tcBorders>
          </w:tcPr>
          <w:p w:rsidR="00487174" w:rsidRDefault="00487174">
            <w:pPr>
              <w:pStyle w:val="ConsPlusNormal"/>
              <w:jc w:val="center"/>
            </w:pPr>
            <w:r>
              <w:t>2</w:t>
            </w:r>
          </w:p>
        </w:tc>
        <w:tc>
          <w:tcPr>
            <w:tcW w:w="1142" w:type="dxa"/>
            <w:tcBorders>
              <w:top w:val="nil"/>
              <w:left w:val="nil"/>
              <w:bottom w:val="nil"/>
              <w:right w:val="nil"/>
            </w:tcBorders>
          </w:tcPr>
          <w:p w:rsidR="00487174" w:rsidRDefault="00487174">
            <w:pPr>
              <w:pStyle w:val="ConsPlusNormal"/>
              <w:jc w:val="center"/>
            </w:pPr>
            <w:r>
              <w:t>2,2</w:t>
            </w:r>
          </w:p>
        </w:tc>
      </w:tr>
      <w:tr w:rsidR="00487174">
        <w:tblPrEx>
          <w:tblBorders>
            <w:insideH w:val="none" w:sz="0" w:space="0" w:color="auto"/>
            <w:insideV w:val="none" w:sz="0" w:space="0" w:color="auto"/>
          </w:tblBorders>
        </w:tblPrEx>
        <w:tc>
          <w:tcPr>
            <w:tcW w:w="2948" w:type="dxa"/>
            <w:tcBorders>
              <w:top w:val="nil"/>
              <w:left w:val="nil"/>
              <w:bottom w:val="nil"/>
              <w:right w:val="nil"/>
            </w:tcBorders>
          </w:tcPr>
          <w:p w:rsidR="00487174" w:rsidRDefault="00487174">
            <w:pPr>
              <w:pStyle w:val="ConsPlusNormal"/>
            </w:pPr>
            <w:r>
              <w:t>Астраханская область</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1</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1" w:type="dxa"/>
            <w:tcBorders>
              <w:top w:val="nil"/>
              <w:left w:val="nil"/>
              <w:bottom w:val="nil"/>
              <w:right w:val="nil"/>
            </w:tcBorders>
          </w:tcPr>
          <w:p w:rsidR="00487174" w:rsidRDefault="00487174">
            <w:pPr>
              <w:pStyle w:val="ConsPlusNormal"/>
              <w:jc w:val="center"/>
            </w:pPr>
            <w:r>
              <w:t>1,8</w:t>
            </w:r>
          </w:p>
        </w:tc>
        <w:tc>
          <w:tcPr>
            <w:tcW w:w="1142" w:type="dxa"/>
            <w:tcBorders>
              <w:top w:val="nil"/>
              <w:left w:val="nil"/>
              <w:bottom w:val="nil"/>
              <w:right w:val="nil"/>
            </w:tcBorders>
          </w:tcPr>
          <w:p w:rsidR="00487174" w:rsidRDefault="00487174">
            <w:pPr>
              <w:pStyle w:val="ConsPlusNormal"/>
              <w:jc w:val="center"/>
            </w:pPr>
            <w:r>
              <w:t>2</w:t>
            </w:r>
          </w:p>
        </w:tc>
        <w:tc>
          <w:tcPr>
            <w:tcW w:w="1142" w:type="dxa"/>
            <w:tcBorders>
              <w:top w:val="nil"/>
              <w:left w:val="nil"/>
              <w:bottom w:val="nil"/>
              <w:right w:val="nil"/>
            </w:tcBorders>
          </w:tcPr>
          <w:p w:rsidR="00487174" w:rsidRDefault="00487174">
            <w:pPr>
              <w:pStyle w:val="ConsPlusNormal"/>
              <w:jc w:val="center"/>
            </w:pPr>
            <w:r>
              <w:t>2,2</w:t>
            </w:r>
          </w:p>
        </w:tc>
      </w:tr>
      <w:tr w:rsidR="00487174">
        <w:tblPrEx>
          <w:tblBorders>
            <w:insideH w:val="none" w:sz="0" w:space="0" w:color="auto"/>
            <w:insideV w:val="none" w:sz="0" w:space="0" w:color="auto"/>
          </w:tblBorders>
        </w:tblPrEx>
        <w:tc>
          <w:tcPr>
            <w:tcW w:w="13223" w:type="dxa"/>
            <w:gridSpan w:val="10"/>
            <w:tcBorders>
              <w:top w:val="nil"/>
              <w:left w:val="nil"/>
              <w:bottom w:val="nil"/>
              <w:right w:val="nil"/>
            </w:tcBorders>
          </w:tcPr>
          <w:p w:rsidR="00487174" w:rsidRDefault="00487174">
            <w:pPr>
              <w:pStyle w:val="ConsPlusNormal"/>
              <w:jc w:val="center"/>
            </w:pPr>
            <w:r>
              <w:t>Приволжский федеральный округ</w:t>
            </w:r>
          </w:p>
        </w:tc>
      </w:tr>
      <w:tr w:rsidR="00487174">
        <w:tblPrEx>
          <w:tblBorders>
            <w:insideH w:val="none" w:sz="0" w:space="0" w:color="auto"/>
            <w:insideV w:val="none" w:sz="0" w:space="0" w:color="auto"/>
          </w:tblBorders>
        </w:tblPrEx>
        <w:tc>
          <w:tcPr>
            <w:tcW w:w="2948" w:type="dxa"/>
            <w:tcBorders>
              <w:top w:val="nil"/>
              <w:left w:val="nil"/>
              <w:bottom w:val="nil"/>
              <w:right w:val="nil"/>
            </w:tcBorders>
          </w:tcPr>
          <w:p w:rsidR="00487174" w:rsidRDefault="00487174">
            <w:pPr>
              <w:pStyle w:val="ConsPlusNormal"/>
            </w:pPr>
            <w:r>
              <w:t>Кировская область</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1</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1" w:type="dxa"/>
            <w:tcBorders>
              <w:top w:val="nil"/>
              <w:left w:val="nil"/>
              <w:bottom w:val="nil"/>
              <w:right w:val="nil"/>
            </w:tcBorders>
          </w:tcPr>
          <w:p w:rsidR="00487174" w:rsidRDefault="00487174">
            <w:pPr>
              <w:pStyle w:val="ConsPlusNormal"/>
              <w:jc w:val="center"/>
            </w:pPr>
            <w:r>
              <w:t>1,8</w:t>
            </w:r>
          </w:p>
        </w:tc>
        <w:tc>
          <w:tcPr>
            <w:tcW w:w="1142" w:type="dxa"/>
            <w:tcBorders>
              <w:top w:val="nil"/>
              <w:left w:val="nil"/>
              <w:bottom w:val="nil"/>
              <w:right w:val="nil"/>
            </w:tcBorders>
          </w:tcPr>
          <w:p w:rsidR="00487174" w:rsidRDefault="00487174">
            <w:pPr>
              <w:pStyle w:val="ConsPlusNormal"/>
              <w:jc w:val="center"/>
            </w:pPr>
            <w:r>
              <w:t>2</w:t>
            </w:r>
          </w:p>
        </w:tc>
        <w:tc>
          <w:tcPr>
            <w:tcW w:w="1142" w:type="dxa"/>
            <w:tcBorders>
              <w:top w:val="nil"/>
              <w:left w:val="nil"/>
              <w:bottom w:val="nil"/>
              <w:right w:val="nil"/>
            </w:tcBorders>
          </w:tcPr>
          <w:p w:rsidR="00487174" w:rsidRDefault="00487174">
            <w:pPr>
              <w:pStyle w:val="ConsPlusNormal"/>
              <w:jc w:val="center"/>
            </w:pPr>
            <w:r>
              <w:t>2,2</w:t>
            </w:r>
          </w:p>
        </w:tc>
      </w:tr>
      <w:tr w:rsidR="00487174">
        <w:tblPrEx>
          <w:tblBorders>
            <w:insideH w:val="none" w:sz="0" w:space="0" w:color="auto"/>
            <w:insideV w:val="none" w:sz="0" w:space="0" w:color="auto"/>
          </w:tblBorders>
        </w:tblPrEx>
        <w:tc>
          <w:tcPr>
            <w:tcW w:w="2948" w:type="dxa"/>
            <w:tcBorders>
              <w:top w:val="nil"/>
              <w:left w:val="nil"/>
              <w:bottom w:val="nil"/>
              <w:right w:val="nil"/>
            </w:tcBorders>
          </w:tcPr>
          <w:p w:rsidR="00487174" w:rsidRDefault="00487174">
            <w:pPr>
              <w:pStyle w:val="ConsPlusNormal"/>
            </w:pPr>
            <w:r>
              <w:t>Нижегородская область</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1</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1" w:type="dxa"/>
            <w:tcBorders>
              <w:top w:val="nil"/>
              <w:left w:val="nil"/>
              <w:bottom w:val="nil"/>
              <w:right w:val="nil"/>
            </w:tcBorders>
          </w:tcPr>
          <w:p w:rsidR="00487174" w:rsidRDefault="00487174">
            <w:pPr>
              <w:pStyle w:val="ConsPlusNormal"/>
              <w:jc w:val="center"/>
            </w:pPr>
            <w:r>
              <w:t>1,8</w:t>
            </w:r>
          </w:p>
        </w:tc>
        <w:tc>
          <w:tcPr>
            <w:tcW w:w="1142" w:type="dxa"/>
            <w:tcBorders>
              <w:top w:val="nil"/>
              <w:left w:val="nil"/>
              <w:bottom w:val="nil"/>
              <w:right w:val="nil"/>
            </w:tcBorders>
          </w:tcPr>
          <w:p w:rsidR="00487174" w:rsidRDefault="00487174">
            <w:pPr>
              <w:pStyle w:val="ConsPlusNormal"/>
              <w:jc w:val="center"/>
            </w:pPr>
            <w:r>
              <w:t>2</w:t>
            </w:r>
          </w:p>
        </w:tc>
        <w:tc>
          <w:tcPr>
            <w:tcW w:w="1142" w:type="dxa"/>
            <w:tcBorders>
              <w:top w:val="nil"/>
              <w:left w:val="nil"/>
              <w:bottom w:val="nil"/>
              <w:right w:val="nil"/>
            </w:tcBorders>
          </w:tcPr>
          <w:p w:rsidR="00487174" w:rsidRDefault="00487174">
            <w:pPr>
              <w:pStyle w:val="ConsPlusNormal"/>
              <w:jc w:val="center"/>
            </w:pPr>
            <w:r>
              <w:t>2,2</w:t>
            </w:r>
          </w:p>
        </w:tc>
      </w:tr>
      <w:tr w:rsidR="00487174">
        <w:tblPrEx>
          <w:tblBorders>
            <w:insideH w:val="none" w:sz="0" w:space="0" w:color="auto"/>
            <w:insideV w:val="none" w:sz="0" w:space="0" w:color="auto"/>
          </w:tblBorders>
        </w:tblPrEx>
        <w:tc>
          <w:tcPr>
            <w:tcW w:w="2948" w:type="dxa"/>
            <w:tcBorders>
              <w:top w:val="nil"/>
              <w:left w:val="nil"/>
              <w:bottom w:val="nil"/>
              <w:right w:val="nil"/>
            </w:tcBorders>
          </w:tcPr>
          <w:p w:rsidR="00487174" w:rsidRDefault="00487174">
            <w:pPr>
              <w:pStyle w:val="ConsPlusNormal"/>
            </w:pPr>
            <w:r>
              <w:t>Республика Марий Эл</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1</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1" w:type="dxa"/>
            <w:tcBorders>
              <w:top w:val="nil"/>
              <w:left w:val="nil"/>
              <w:bottom w:val="nil"/>
              <w:right w:val="nil"/>
            </w:tcBorders>
          </w:tcPr>
          <w:p w:rsidR="00487174" w:rsidRDefault="00487174">
            <w:pPr>
              <w:pStyle w:val="ConsPlusNormal"/>
              <w:jc w:val="center"/>
            </w:pPr>
            <w:r>
              <w:t>1,8</w:t>
            </w:r>
          </w:p>
        </w:tc>
        <w:tc>
          <w:tcPr>
            <w:tcW w:w="1142" w:type="dxa"/>
            <w:tcBorders>
              <w:top w:val="nil"/>
              <w:left w:val="nil"/>
              <w:bottom w:val="nil"/>
              <w:right w:val="nil"/>
            </w:tcBorders>
          </w:tcPr>
          <w:p w:rsidR="00487174" w:rsidRDefault="00487174">
            <w:pPr>
              <w:pStyle w:val="ConsPlusNormal"/>
              <w:jc w:val="center"/>
            </w:pPr>
            <w:r>
              <w:t>2</w:t>
            </w:r>
          </w:p>
        </w:tc>
        <w:tc>
          <w:tcPr>
            <w:tcW w:w="1142" w:type="dxa"/>
            <w:tcBorders>
              <w:top w:val="nil"/>
              <w:left w:val="nil"/>
              <w:bottom w:val="nil"/>
              <w:right w:val="nil"/>
            </w:tcBorders>
          </w:tcPr>
          <w:p w:rsidR="00487174" w:rsidRDefault="00487174">
            <w:pPr>
              <w:pStyle w:val="ConsPlusNormal"/>
              <w:jc w:val="center"/>
            </w:pPr>
            <w:r>
              <w:t>2,2</w:t>
            </w:r>
          </w:p>
        </w:tc>
      </w:tr>
      <w:tr w:rsidR="00487174">
        <w:tblPrEx>
          <w:tblBorders>
            <w:insideH w:val="none" w:sz="0" w:space="0" w:color="auto"/>
            <w:insideV w:val="none" w:sz="0" w:space="0" w:color="auto"/>
          </w:tblBorders>
        </w:tblPrEx>
        <w:tc>
          <w:tcPr>
            <w:tcW w:w="2948" w:type="dxa"/>
            <w:tcBorders>
              <w:top w:val="nil"/>
              <w:left w:val="nil"/>
              <w:bottom w:val="nil"/>
              <w:right w:val="nil"/>
            </w:tcBorders>
          </w:tcPr>
          <w:p w:rsidR="00487174" w:rsidRDefault="00487174">
            <w:pPr>
              <w:pStyle w:val="ConsPlusNormal"/>
            </w:pPr>
            <w:r>
              <w:t xml:space="preserve">Удмуртская </w:t>
            </w:r>
            <w:r>
              <w:lastRenderedPageBreak/>
              <w:t>Республика</w:t>
            </w:r>
          </w:p>
        </w:tc>
        <w:tc>
          <w:tcPr>
            <w:tcW w:w="1141" w:type="dxa"/>
            <w:tcBorders>
              <w:top w:val="nil"/>
              <w:left w:val="nil"/>
              <w:bottom w:val="nil"/>
              <w:right w:val="nil"/>
            </w:tcBorders>
          </w:tcPr>
          <w:p w:rsidR="00487174" w:rsidRDefault="00487174">
            <w:pPr>
              <w:pStyle w:val="ConsPlusNormal"/>
              <w:jc w:val="center"/>
            </w:pPr>
            <w:r>
              <w:lastRenderedPageBreak/>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1</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1" w:type="dxa"/>
            <w:tcBorders>
              <w:top w:val="nil"/>
              <w:left w:val="nil"/>
              <w:bottom w:val="nil"/>
              <w:right w:val="nil"/>
            </w:tcBorders>
          </w:tcPr>
          <w:p w:rsidR="00487174" w:rsidRDefault="00487174">
            <w:pPr>
              <w:pStyle w:val="ConsPlusNormal"/>
              <w:jc w:val="center"/>
            </w:pPr>
            <w:r>
              <w:t>1,8</w:t>
            </w:r>
          </w:p>
        </w:tc>
        <w:tc>
          <w:tcPr>
            <w:tcW w:w="1142" w:type="dxa"/>
            <w:tcBorders>
              <w:top w:val="nil"/>
              <w:left w:val="nil"/>
              <w:bottom w:val="nil"/>
              <w:right w:val="nil"/>
            </w:tcBorders>
          </w:tcPr>
          <w:p w:rsidR="00487174" w:rsidRDefault="00487174">
            <w:pPr>
              <w:pStyle w:val="ConsPlusNormal"/>
              <w:jc w:val="center"/>
            </w:pPr>
            <w:r>
              <w:t>2</w:t>
            </w:r>
          </w:p>
        </w:tc>
        <w:tc>
          <w:tcPr>
            <w:tcW w:w="1142" w:type="dxa"/>
            <w:tcBorders>
              <w:top w:val="nil"/>
              <w:left w:val="nil"/>
              <w:bottom w:val="nil"/>
              <w:right w:val="nil"/>
            </w:tcBorders>
          </w:tcPr>
          <w:p w:rsidR="00487174" w:rsidRDefault="00487174">
            <w:pPr>
              <w:pStyle w:val="ConsPlusNormal"/>
              <w:jc w:val="center"/>
            </w:pPr>
            <w:r>
              <w:t>2,2</w:t>
            </w:r>
          </w:p>
        </w:tc>
      </w:tr>
      <w:tr w:rsidR="00487174">
        <w:tblPrEx>
          <w:tblBorders>
            <w:insideH w:val="none" w:sz="0" w:space="0" w:color="auto"/>
            <w:insideV w:val="none" w:sz="0" w:space="0" w:color="auto"/>
          </w:tblBorders>
        </w:tblPrEx>
        <w:tc>
          <w:tcPr>
            <w:tcW w:w="2948" w:type="dxa"/>
            <w:tcBorders>
              <w:top w:val="nil"/>
              <w:left w:val="nil"/>
              <w:bottom w:val="nil"/>
              <w:right w:val="nil"/>
            </w:tcBorders>
          </w:tcPr>
          <w:p w:rsidR="00487174" w:rsidRDefault="00487174">
            <w:pPr>
              <w:pStyle w:val="ConsPlusNormal"/>
            </w:pPr>
            <w:r>
              <w:lastRenderedPageBreak/>
              <w:t>Республика Башкортостан</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1</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1" w:type="dxa"/>
            <w:tcBorders>
              <w:top w:val="nil"/>
              <w:left w:val="nil"/>
              <w:bottom w:val="nil"/>
              <w:right w:val="nil"/>
            </w:tcBorders>
          </w:tcPr>
          <w:p w:rsidR="00487174" w:rsidRDefault="00487174">
            <w:pPr>
              <w:pStyle w:val="ConsPlusNormal"/>
              <w:jc w:val="center"/>
            </w:pPr>
            <w:r>
              <w:t>1,8</w:t>
            </w:r>
          </w:p>
        </w:tc>
        <w:tc>
          <w:tcPr>
            <w:tcW w:w="1142" w:type="dxa"/>
            <w:tcBorders>
              <w:top w:val="nil"/>
              <w:left w:val="nil"/>
              <w:bottom w:val="nil"/>
              <w:right w:val="nil"/>
            </w:tcBorders>
          </w:tcPr>
          <w:p w:rsidR="00487174" w:rsidRDefault="00487174">
            <w:pPr>
              <w:pStyle w:val="ConsPlusNormal"/>
              <w:jc w:val="center"/>
            </w:pPr>
            <w:r>
              <w:t>2</w:t>
            </w:r>
          </w:p>
        </w:tc>
        <w:tc>
          <w:tcPr>
            <w:tcW w:w="1142" w:type="dxa"/>
            <w:tcBorders>
              <w:top w:val="nil"/>
              <w:left w:val="nil"/>
              <w:bottom w:val="nil"/>
              <w:right w:val="nil"/>
            </w:tcBorders>
          </w:tcPr>
          <w:p w:rsidR="00487174" w:rsidRDefault="00487174">
            <w:pPr>
              <w:pStyle w:val="ConsPlusNormal"/>
              <w:jc w:val="center"/>
            </w:pPr>
            <w:r>
              <w:t>2,2</w:t>
            </w:r>
          </w:p>
        </w:tc>
      </w:tr>
      <w:tr w:rsidR="00487174">
        <w:tblPrEx>
          <w:tblBorders>
            <w:insideH w:val="none" w:sz="0" w:space="0" w:color="auto"/>
            <w:insideV w:val="none" w:sz="0" w:space="0" w:color="auto"/>
          </w:tblBorders>
        </w:tblPrEx>
        <w:tc>
          <w:tcPr>
            <w:tcW w:w="2948" w:type="dxa"/>
            <w:tcBorders>
              <w:top w:val="nil"/>
              <w:left w:val="nil"/>
              <w:bottom w:val="nil"/>
              <w:right w:val="nil"/>
            </w:tcBorders>
          </w:tcPr>
          <w:p w:rsidR="00487174" w:rsidRDefault="00487174">
            <w:pPr>
              <w:pStyle w:val="ConsPlusNormal"/>
            </w:pPr>
            <w:r>
              <w:t>Республика Мордовия</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1</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1" w:type="dxa"/>
            <w:tcBorders>
              <w:top w:val="nil"/>
              <w:left w:val="nil"/>
              <w:bottom w:val="nil"/>
              <w:right w:val="nil"/>
            </w:tcBorders>
          </w:tcPr>
          <w:p w:rsidR="00487174" w:rsidRDefault="00487174">
            <w:pPr>
              <w:pStyle w:val="ConsPlusNormal"/>
              <w:jc w:val="center"/>
            </w:pPr>
            <w:r>
              <w:t>1,8</w:t>
            </w:r>
          </w:p>
        </w:tc>
        <w:tc>
          <w:tcPr>
            <w:tcW w:w="1142" w:type="dxa"/>
            <w:tcBorders>
              <w:top w:val="nil"/>
              <w:left w:val="nil"/>
              <w:bottom w:val="nil"/>
              <w:right w:val="nil"/>
            </w:tcBorders>
          </w:tcPr>
          <w:p w:rsidR="00487174" w:rsidRDefault="00487174">
            <w:pPr>
              <w:pStyle w:val="ConsPlusNormal"/>
              <w:jc w:val="center"/>
            </w:pPr>
            <w:r>
              <w:t>2</w:t>
            </w:r>
          </w:p>
        </w:tc>
        <w:tc>
          <w:tcPr>
            <w:tcW w:w="1142" w:type="dxa"/>
            <w:tcBorders>
              <w:top w:val="nil"/>
              <w:left w:val="nil"/>
              <w:bottom w:val="nil"/>
              <w:right w:val="nil"/>
            </w:tcBorders>
          </w:tcPr>
          <w:p w:rsidR="00487174" w:rsidRDefault="00487174">
            <w:pPr>
              <w:pStyle w:val="ConsPlusNormal"/>
              <w:jc w:val="center"/>
            </w:pPr>
            <w:r>
              <w:t>2,2</w:t>
            </w:r>
          </w:p>
        </w:tc>
      </w:tr>
      <w:tr w:rsidR="00487174">
        <w:tblPrEx>
          <w:tblBorders>
            <w:insideH w:val="none" w:sz="0" w:space="0" w:color="auto"/>
            <w:insideV w:val="none" w:sz="0" w:space="0" w:color="auto"/>
          </w:tblBorders>
        </w:tblPrEx>
        <w:tc>
          <w:tcPr>
            <w:tcW w:w="2948" w:type="dxa"/>
            <w:tcBorders>
              <w:top w:val="nil"/>
              <w:left w:val="nil"/>
              <w:bottom w:val="nil"/>
              <w:right w:val="nil"/>
            </w:tcBorders>
          </w:tcPr>
          <w:p w:rsidR="00487174" w:rsidRDefault="00487174">
            <w:pPr>
              <w:pStyle w:val="ConsPlusNormal"/>
            </w:pPr>
            <w:r>
              <w:t>Чувашская Республика</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1</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1" w:type="dxa"/>
            <w:tcBorders>
              <w:top w:val="nil"/>
              <w:left w:val="nil"/>
              <w:bottom w:val="nil"/>
              <w:right w:val="nil"/>
            </w:tcBorders>
          </w:tcPr>
          <w:p w:rsidR="00487174" w:rsidRDefault="00487174">
            <w:pPr>
              <w:pStyle w:val="ConsPlusNormal"/>
              <w:jc w:val="center"/>
            </w:pPr>
            <w:r>
              <w:t>1,8</w:t>
            </w:r>
          </w:p>
        </w:tc>
        <w:tc>
          <w:tcPr>
            <w:tcW w:w="1142" w:type="dxa"/>
            <w:tcBorders>
              <w:top w:val="nil"/>
              <w:left w:val="nil"/>
              <w:bottom w:val="nil"/>
              <w:right w:val="nil"/>
            </w:tcBorders>
          </w:tcPr>
          <w:p w:rsidR="00487174" w:rsidRDefault="00487174">
            <w:pPr>
              <w:pStyle w:val="ConsPlusNormal"/>
              <w:jc w:val="center"/>
            </w:pPr>
            <w:r>
              <w:t>2</w:t>
            </w:r>
          </w:p>
        </w:tc>
        <w:tc>
          <w:tcPr>
            <w:tcW w:w="1142" w:type="dxa"/>
            <w:tcBorders>
              <w:top w:val="nil"/>
              <w:left w:val="nil"/>
              <w:bottom w:val="nil"/>
              <w:right w:val="nil"/>
            </w:tcBorders>
          </w:tcPr>
          <w:p w:rsidR="00487174" w:rsidRDefault="00487174">
            <w:pPr>
              <w:pStyle w:val="ConsPlusNormal"/>
              <w:jc w:val="center"/>
            </w:pPr>
            <w:r>
              <w:t>2,2</w:t>
            </w:r>
          </w:p>
        </w:tc>
      </w:tr>
      <w:tr w:rsidR="00487174">
        <w:tblPrEx>
          <w:tblBorders>
            <w:insideH w:val="none" w:sz="0" w:space="0" w:color="auto"/>
            <w:insideV w:val="none" w:sz="0" w:space="0" w:color="auto"/>
          </w:tblBorders>
        </w:tblPrEx>
        <w:tc>
          <w:tcPr>
            <w:tcW w:w="2948" w:type="dxa"/>
            <w:tcBorders>
              <w:top w:val="nil"/>
              <w:left w:val="nil"/>
              <w:bottom w:val="nil"/>
              <w:right w:val="nil"/>
            </w:tcBorders>
          </w:tcPr>
          <w:p w:rsidR="00487174" w:rsidRDefault="00487174">
            <w:pPr>
              <w:pStyle w:val="ConsPlusNormal"/>
            </w:pPr>
            <w:r>
              <w:t>Республика Татарстан</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1</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1" w:type="dxa"/>
            <w:tcBorders>
              <w:top w:val="nil"/>
              <w:left w:val="nil"/>
              <w:bottom w:val="nil"/>
              <w:right w:val="nil"/>
            </w:tcBorders>
          </w:tcPr>
          <w:p w:rsidR="00487174" w:rsidRDefault="00487174">
            <w:pPr>
              <w:pStyle w:val="ConsPlusNormal"/>
              <w:jc w:val="center"/>
            </w:pPr>
            <w:r>
              <w:t>1,8</w:t>
            </w:r>
          </w:p>
        </w:tc>
        <w:tc>
          <w:tcPr>
            <w:tcW w:w="1142" w:type="dxa"/>
            <w:tcBorders>
              <w:top w:val="nil"/>
              <w:left w:val="nil"/>
              <w:bottom w:val="nil"/>
              <w:right w:val="nil"/>
            </w:tcBorders>
          </w:tcPr>
          <w:p w:rsidR="00487174" w:rsidRDefault="00487174">
            <w:pPr>
              <w:pStyle w:val="ConsPlusNormal"/>
              <w:jc w:val="center"/>
            </w:pPr>
            <w:r>
              <w:t>2</w:t>
            </w:r>
          </w:p>
        </w:tc>
        <w:tc>
          <w:tcPr>
            <w:tcW w:w="1142" w:type="dxa"/>
            <w:tcBorders>
              <w:top w:val="nil"/>
              <w:left w:val="nil"/>
              <w:bottom w:val="nil"/>
              <w:right w:val="nil"/>
            </w:tcBorders>
          </w:tcPr>
          <w:p w:rsidR="00487174" w:rsidRDefault="00487174">
            <w:pPr>
              <w:pStyle w:val="ConsPlusNormal"/>
              <w:jc w:val="center"/>
            </w:pPr>
            <w:r>
              <w:t>2,2</w:t>
            </w:r>
          </w:p>
        </w:tc>
      </w:tr>
      <w:tr w:rsidR="00487174">
        <w:tblPrEx>
          <w:tblBorders>
            <w:insideH w:val="none" w:sz="0" w:space="0" w:color="auto"/>
            <w:insideV w:val="none" w:sz="0" w:space="0" w:color="auto"/>
          </w:tblBorders>
        </w:tblPrEx>
        <w:tc>
          <w:tcPr>
            <w:tcW w:w="2948" w:type="dxa"/>
            <w:tcBorders>
              <w:top w:val="nil"/>
              <w:left w:val="nil"/>
              <w:bottom w:val="nil"/>
              <w:right w:val="nil"/>
            </w:tcBorders>
          </w:tcPr>
          <w:p w:rsidR="00487174" w:rsidRDefault="00487174">
            <w:pPr>
              <w:pStyle w:val="ConsPlusNormal"/>
            </w:pPr>
            <w:r>
              <w:t>Оренбургская область</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1</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1" w:type="dxa"/>
            <w:tcBorders>
              <w:top w:val="nil"/>
              <w:left w:val="nil"/>
              <w:bottom w:val="nil"/>
              <w:right w:val="nil"/>
            </w:tcBorders>
          </w:tcPr>
          <w:p w:rsidR="00487174" w:rsidRDefault="00487174">
            <w:pPr>
              <w:pStyle w:val="ConsPlusNormal"/>
              <w:jc w:val="center"/>
            </w:pPr>
            <w:r>
              <w:t>1,8</w:t>
            </w:r>
          </w:p>
        </w:tc>
        <w:tc>
          <w:tcPr>
            <w:tcW w:w="1142" w:type="dxa"/>
            <w:tcBorders>
              <w:top w:val="nil"/>
              <w:left w:val="nil"/>
              <w:bottom w:val="nil"/>
              <w:right w:val="nil"/>
            </w:tcBorders>
          </w:tcPr>
          <w:p w:rsidR="00487174" w:rsidRDefault="00487174">
            <w:pPr>
              <w:pStyle w:val="ConsPlusNormal"/>
              <w:jc w:val="center"/>
            </w:pPr>
            <w:r>
              <w:t>2</w:t>
            </w:r>
          </w:p>
        </w:tc>
        <w:tc>
          <w:tcPr>
            <w:tcW w:w="1142" w:type="dxa"/>
            <w:tcBorders>
              <w:top w:val="nil"/>
              <w:left w:val="nil"/>
              <w:bottom w:val="nil"/>
              <w:right w:val="nil"/>
            </w:tcBorders>
          </w:tcPr>
          <w:p w:rsidR="00487174" w:rsidRDefault="00487174">
            <w:pPr>
              <w:pStyle w:val="ConsPlusNormal"/>
              <w:jc w:val="center"/>
            </w:pPr>
            <w:r>
              <w:t>2,2</w:t>
            </w:r>
          </w:p>
        </w:tc>
      </w:tr>
      <w:tr w:rsidR="00487174">
        <w:tblPrEx>
          <w:tblBorders>
            <w:insideH w:val="none" w:sz="0" w:space="0" w:color="auto"/>
            <w:insideV w:val="none" w:sz="0" w:space="0" w:color="auto"/>
          </w:tblBorders>
        </w:tblPrEx>
        <w:tc>
          <w:tcPr>
            <w:tcW w:w="2948" w:type="dxa"/>
            <w:tcBorders>
              <w:top w:val="nil"/>
              <w:left w:val="nil"/>
              <w:bottom w:val="nil"/>
              <w:right w:val="nil"/>
            </w:tcBorders>
          </w:tcPr>
          <w:p w:rsidR="00487174" w:rsidRDefault="00487174">
            <w:pPr>
              <w:pStyle w:val="ConsPlusNormal"/>
            </w:pPr>
            <w:r>
              <w:t>Пензенская область</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1</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1" w:type="dxa"/>
            <w:tcBorders>
              <w:top w:val="nil"/>
              <w:left w:val="nil"/>
              <w:bottom w:val="nil"/>
              <w:right w:val="nil"/>
            </w:tcBorders>
          </w:tcPr>
          <w:p w:rsidR="00487174" w:rsidRDefault="00487174">
            <w:pPr>
              <w:pStyle w:val="ConsPlusNormal"/>
              <w:jc w:val="center"/>
            </w:pPr>
            <w:r>
              <w:t>1,8</w:t>
            </w:r>
          </w:p>
        </w:tc>
        <w:tc>
          <w:tcPr>
            <w:tcW w:w="1142" w:type="dxa"/>
            <w:tcBorders>
              <w:top w:val="nil"/>
              <w:left w:val="nil"/>
              <w:bottom w:val="nil"/>
              <w:right w:val="nil"/>
            </w:tcBorders>
          </w:tcPr>
          <w:p w:rsidR="00487174" w:rsidRDefault="00487174">
            <w:pPr>
              <w:pStyle w:val="ConsPlusNormal"/>
              <w:jc w:val="center"/>
            </w:pPr>
            <w:r>
              <w:t>2</w:t>
            </w:r>
          </w:p>
        </w:tc>
        <w:tc>
          <w:tcPr>
            <w:tcW w:w="1142" w:type="dxa"/>
            <w:tcBorders>
              <w:top w:val="nil"/>
              <w:left w:val="nil"/>
              <w:bottom w:val="nil"/>
              <w:right w:val="nil"/>
            </w:tcBorders>
          </w:tcPr>
          <w:p w:rsidR="00487174" w:rsidRDefault="00487174">
            <w:pPr>
              <w:pStyle w:val="ConsPlusNormal"/>
              <w:jc w:val="center"/>
            </w:pPr>
            <w:r>
              <w:t>2,2</w:t>
            </w:r>
          </w:p>
        </w:tc>
      </w:tr>
      <w:tr w:rsidR="00487174">
        <w:tblPrEx>
          <w:tblBorders>
            <w:insideH w:val="none" w:sz="0" w:space="0" w:color="auto"/>
            <w:insideV w:val="none" w:sz="0" w:space="0" w:color="auto"/>
          </w:tblBorders>
        </w:tblPrEx>
        <w:tc>
          <w:tcPr>
            <w:tcW w:w="2948" w:type="dxa"/>
            <w:tcBorders>
              <w:top w:val="nil"/>
              <w:left w:val="nil"/>
              <w:bottom w:val="nil"/>
              <w:right w:val="nil"/>
            </w:tcBorders>
          </w:tcPr>
          <w:p w:rsidR="00487174" w:rsidRDefault="00487174">
            <w:pPr>
              <w:pStyle w:val="ConsPlusNormal"/>
            </w:pPr>
            <w:r>
              <w:t>Ульяновская область</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1</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1" w:type="dxa"/>
            <w:tcBorders>
              <w:top w:val="nil"/>
              <w:left w:val="nil"/>
              <w:bottom w:val="nil"/>
              <w:right w:val="nil"/>
            </w:tcBorders>
          </w:tcPr>
          <w:p w:rsidR="00487174" w:rsidRDefault="00487174">
            <w:pPr>
              <w:pStyle w:val="ConsPlusNormal"/>
              <w:jc w:val="center"/>
            </w:pPr>
            <w:r>
              <w:t>1,8</w:t>
            </w:r>
          </w:p>
        </w:tc>
        <w:tc>
          <w:tcPr>
            <w:tcW w:w="1142" w:type="dxa"/>
            <w:tcBorders>
              <w:top w:val="nil"/>
              <w:left w:val="nil"/>
              <w:bottom w:val="nil"/>
              <w:right w:val="nil"/>
            </w:tcBorders>
          </w:tcPr>
          <w:p w:rsidR="00487174" w:rsidRDefault="00487174">
            <w:pPr>
              <w:pStyle w:val="ConsPlusNormal"/>
              <w:jc w:val="center"/>
            </w:pPr>
            <w:r>
              <w:t>2</w:t>
            </w:r>
          </w:p>
        </w:tc>
        <w:tc>
          <w:tcPr>
            <w:tcW w:w="1142" w:type="dxa"/>
            <w:tcBorders>
              <w:top w:val="nil"/>
              <w:left w:val="nil"/>
              <w:bottom w:val="nil"/>
              <w:right w:val="nil"/>
            </w:tcBorders>
          </w:tcPr>
          <w:p w:rsidR="00487174" w:rsidRDefault="00487174">
            <w:pPr>
              <w:pStyle w:val="ConsPlusNormal"/>
              <w:jc w:val="center"/>
            </w:pPr>
            <w:r>
              <w:t>2,2</w:t>
            </w:r>
          </w:p>
        </w:tc>
      </w:tr>
      <w:tr w:rsidR="00487174">
        <w:tblPrEx>
          <w:tblBorders>
            <w:insideH w:val="none" w:sz="0" w:space="0" w:color="auto"/>
            <w:insideV w:val="none" w:sz="0" w:space="0" w:color="auto"/>
          </w:tblBorders>
        </w:tblPrEx>
        <w:tc>
          <w:tcPr>
            <w:tcW w:w="2948" w:type="dxa"/>
            <w:tcBorders>
              <w:top w:val="nil"/>
              <w:left w:val="nil"/>
              <w:bottom w:val="nil"/>
              <w:right w:val="nil"/>
            </w:tcBorders>
          </w:tcPr>
          <w:p w:rsidR="00487174" w:rsidRDefault="00487174">
            <w:pPr>
              <w:pStyle w:val="ConsPlusNormal"/>
            </w:pPr>
            <w:r>
              <w:t>Самарская область</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1</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1" w:type="dxa"/>
            <w:tcBorders>
              <w:top w:val="nil"/>
              <w:left w:val="nil"/>
              <w:bottom w:val="nil"/>
              <w:right w:val="nil"/>
            </w:tcBorders>
          </w:tcPr>
          <w:p w:rsidR="00487174" w:rsidRDefault="00487174">
            <w:pPr>
              <w:pStyle w:val="ConsPlusNormal"/>
              <w:jc w:val="center"/>
            </w:pPr>
            <w:r>
              <w:t>1,8</w:t>
            </w:r>
          </w:p>
        </w:tc>
        <w:tc>
          <w:tcPr>
            <w:tcW w:w="1142" w:type="dxa"/>
            <w:tcBorders>
              <w:top w:val="nil"/>
              <w:left w:val="nil"/>
              <w:bottom w:val="nil"/>
              <w:right w:val="nil"/>
            </w:tcBorders>
          </w:tcPr>
          <w:p w:rsidR="00487174" w:rsidRDefault="00487174">
            <w:pPr>
              <w:pStyle w:val="ConsPlusNormal"/>
              <w:jc w:val="center"/>
            </w:pPr>
            <w:r>
              <w:t>2</w:t>
            </w:r>
          </w:p>
        </w:tc>
        <w:tc>
          <w:tcPr>
            <w:tcW w:w="1142" w:type="dxa"/>
            <w:tcBorders>
              <w:top w:val="nil"/>
              <w:left w:val="nil"/>
              <w:bottom w:val="nil"/>
              <w:right w:val="nil"/>
            </w:tcBorders>
          </w:tcPr>
          <w:p w:rsidR="00487174" w:rsidRDefault="00487174">
            <w:pPr>
              <w:pStyle w:val="ConsPlusNormal"/>
              <w:jc w:val="center"/>
            </w:pPr>
            <w:r>
              <w:t>2,2</w:t>
            </w:r>
          </w:p>
        </w:tc>
      </w:tr>
      <w:tr w:rsidR="00487174">
        <w:tblPrEx>
          <w:tblBorders>
            <w:insideH w:val="none" w:sz="0" w:space="0" w:color="auto"/>
            <w:insideV w:val="none" w:sz="0" w:space="0" w:color="auto"/>
          </w:tblBorders>
        </w:tblPrEx>
        <w:tc>
          <w:tcPr>
            <w:tcW w:w="2948" w:type="dxa"/>
            <w:tcBorders>
              <w:top w:val="nil"/>
              <w:left w:val="nil"/>
              <w:bottom w:val="nil"/>
              <w:right w:val="nil"/>
            </w:tcBorders>
          </w:tcPr>
          <w:p w:rsidR="00487174" w:rsidRDefault="00487174">
            <w:pPr>
              <w:pStyle w:val="ConsPlusNormal"/>
            </w:pPr>
            <w:r>
              <w:t>Саратовская область</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1</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1" w:type="dxa"/>
            <w:tcBorders>
              <w:top w:val="nil"/>
              <w:left w:val="nil"/>
              <w:bottom w:val="nil"/>
              <w:right w:val="nil"/>
            </w:tcBorders>
          </w:tcPr>
          <w:p w:rsidR="00487174" w:rsidRDefault="00487174">
            <w:pPr>
              <w:pStyle w:val="ConsPlusNormal"/>
              <w:jc w:val="center"/>
            </w:pPr>
            <w:r>
              <w:t>1,8</w:t>
            </w:r>
          </w:p>
        </w:tc>
        <w:tc>
          <w:tcPr>
            <w:tcW w:w="1142" w:type="dxa"/>
            <w:tcBorders>
              <w:top w:val="nil"/>
              <w:left w:val="nil"/>
              <w:bottom w:val="nil"/>
              <w:right w:val="nil"/>
            </w:tcBorders>
          </w:tcPr>
          <w:p w:rsidR="00487174" w:rsidRDefault="00487174">
            <w:pPr>
              <w:pStyle w:val="ConsPlusNormal"/>
              <w:jc w:val="center"/>
            </w:pPr>
            <w:r>
              <w:t>2</w:t>
            </w:r>
          </w:p>
        </w:tc>
        <w:tc>
          <w:tcPr>
            <w:tcW w:w="1142" w:type="dxa"/>
            <w:tcBorders>
              <w:top w:val="nil"/>
              <w:left w:val="nil"/>
              <w:bottom w:val="nil"/>
              <w:right w:val="nil"/>
            </w:tcBorders>
          </w:tcPr>
          <w:p w:rsidR="00487174" w:rsidRDefault="00487174">
            <w:pPr>
              <w:pStyle w:val="ConsPlusNormal"/>
              <w:jc w:val="center"/>
            </w:pPr>
            <w:r>
              <w:t>2,2</w:t>
            </w:r>
          </w:p>
        </w:tc>
      </w:tr>
      <w:tr w:rsidR="00487174">
        <w:tblPrEx>
          <w:tblBorders>
            <w:insideH w:val="none" w:sz="0" w:space="0" w:color="auto"/>
            <w:insideV w:val="none" w:sz="0" w:space="0" w:color="auto"/>
          </w:tblBorders>
        </w:tblPrEx>
        <w:tc>
          <w:tcPr>
            <w:tcW w:w="2948" w:type="dxa"/>
            <w:tcBorders>
              <w:top w:val="nil"/>
              <w:left w:val="nil"/>
              <w:bottom w:val="nil"/>
              <w:right w:val="nil"/>
            </w:tcBorders>
          </w:tcPr>
          <w:p w:rsidR="00487174" w:rsidRDefault="00487174">
            <w:pPr>
              <w:pStyle w:val="ConsPlusNormal"/>
            </w:pPr>
            <w:r>
              <w:t>Пермский край</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1</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1" w:type="dxa"/>
            <w:tcBorders>
              <w:top w:val="nil"/>
              <w:left w:val="nil"/>
              <w:bottom w:val="nil"/>
              <w:right w:val="nil"/>
            </w:tcBorders>
          </w:tcPr>
          <w:p w:rsidR="00487174" w:rsidRDefault="00487174">
            <w:pPr>
              <w:pStyle w:val="ConsPlusNormal"/>
              <w:jc w:val="center"/>
            </w:pPr>
            <w:r>
              <w:t>1,8</w:t>
            </w:r>
          </w:p>
        </w:tc>
        <w:tc>
          <w:tcPr>
            <w:tcW w:w="1142" w:type="dxa"/>
            <w:tcBorders>
              <w:top w:val="nil"/>
              <w:left w:val="nil"/>
              <w:bottom w:val="nil"/>
              <w:right w:val="nil"/>
            </w:tcBorders>
          </w:tcPr>
          <w:p w:rsidR="00487174" w:rsidRDefault="00487174">
            <w:pPr>
              <w:pStyle w:val="ConsPlusNormal"/>
              <w:jc w:val="center"/>
            </w:pPr>
            <w:r>
              <w:t>2</w:t>
            </w:r>
          </w:p>
        </w:tc>
        <w:tc>
          <w:tcPr>
            <w:tcW w:w="1142" w:type="dxa"/>
            <w:tcBorders>
              <w:top w:val="nil"/>
              <w:left w:val="nil"/>
              <w:bottom w:val="nil"/>
              <w:right w:val="nil"/>
            </w:tcBorders>
          </w:tcPr>
          <w:p w:rsidR="00487174" w:rsidRDefault="00487174">
            <w:pPr>
              <w:pStyle w:val="ConsPlusNormal"/>
              <w:jc w:val="center"/>
            </w:pPr>
            <w:r>
              <w:t>2,2</w:t>
            </w:r>
          </w:p>
        </w:tc>
      </w:tr>
      <w:tr w:rsidR="00487174">
        <w:tblPrEx>
          <w:tblBorders>
            <w:insideH w:val="none" w:sz="0" w:space="0" w:color="auto"/>
            <w:insideV w:val="none" w:sz="0" w:space="0" w:color="auto"/>
          </w:tblBorders>
        </w:tblPrEx>
        <w:tc>
          <w:tcPr>
            <w:tcW w:w="13223" w:type="dxa"/>
            <w:gridSpan w:val="10"/>
            <w:tcBorders>
              <w:top w:val="nil"/>
              <w:left w:val="nil"/>
              <w:bottom w:val="nil"/>
              <w:right w:val="nil"/>
            </w:tcBorders>
          </w:tcPr>
          <w:p w:rsidR="00487174" w:rsidRDefault="00487174">
            <w:pPr>
              <w:pStyle w:val="ConsPlusNormal"/>
              <w:jc w:val="center"/>
            </w:pPr>
            <w:r>
              <w:t>Уральский федеральный округ</w:t>
            </w:r>
          </w:p>
        </w:tc>
      </w:tr>
      <w:tr w:rsidR="00487174">
        <w:tblPrEx>
          <w:tblBorders>
            <w:insideH w:val="none" w:sz="0" w:space="0" w:color="auto"/>
            <w:insideV w:val="none" w:sz="0" w:space="0" w:color="auto"/>
          </w:tblBorders>
        </w:tblPrEx>
        <w:tc>
          <w:tcPr>
            <w:tcW w:w="2948" w:type="dxa"/>
            <w:tcBorders>
              <w:top w:val="nil"/>
              <w:left w:val="nil"/>
              <w:bottom w:val="nil"/>
              <w:right w:val="nil"/>
            </w:tcBorders>
          </w:tcPr>
          <w:p w:rsidR="00487174" w:rsidRDefault="00487174">
            <w:pPr>
              <w:pStyle w:val="ConsPlusNormal"/>
            </w:pPr>
            <w:r>
              <w:t>Ямало-Ненецкий автономный округ</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1</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1" w:type="dxa"/>
            <w:tcBorders>
              <w:top w:val="nil"/>
              <w:left w:val="nil"/>
              <w:bottom w:val="nil"/>
              <w:right w:val="nil"/>
            </w:tcBorders>
          </w:tcPr>
          <w:p w:rsidR="00487174" w:rsidRDefault="00487174">
            <w:pPr>
              <w:pStyle w:val="ConsPlusNormal"/>
              <w:jc w:val="center"/>
            </w:pPr>
            <w:r>
              <w:t>1,8</w:t>
            </w:r>
          </w:p>
        </w:tc>
        <w:tc>
          <w:tcPr>
            <w:tcW w:w="1142" w:type="dxa"/>
            <w:tcBorders>
              <w:top w:val="nil"/>
              <w:left w:val="nil"/>
              <w:bottom w:val="nil"/>
              <w:right w:val="nil"/>
            </w:tcBorders>
          </w:tcPr>
          <w:p w:rsidR="00487174" w:rsidRDefault="00487174">
            <w:pPr>
              <w:pStyle w:val="ConsPlusNormal"/>
              <w:jc w:val="center"/>
            </w:pPr>
            <w:r>
              <w:t>2</w:t>
            </w:r>
          </w:p>
        </w:tc>
        <w:tc>
          <w:tcPr>
            <w:tcW w:w="1142" w:type="dxa"/>
            <w:tcBorders>
              <w:top w:val="nil"/>
              <w:left w:val="nil"/>
              <w:bottom w:val="nil"/>
              <w:right w:val="nil"/>
            </w:tcBorders>
          </w:tcPr>
          <w:p w:rsidR="00487174" w:rsidRDefault="00487174">
            <w:pPr>
              <w:pStyle w:val="ConsPlusNormal"/>
              <w:jc w:val="center"/>
            </w:pPr>
            <w:r>
              <w:t>2,2</w:t>
            </w:r>
          </w:p>
        </w:tc>
      </w:tr>
      <w:tr w:rsidR="00487174">
        <w:tblPrEx>
          <w:tblBorders>
            <w:insideH w:val="none" w:sz="0" w:space="0" w:color="auto"/>
            <w:insideV w:val="none" w:sz="0" w:space="0" w:color="auto"/>
          </w:tblBorders>
        </w:tblPrEx>
        <w:tc>
          <w:tcPr>
            <w:tcW w:w="2948" w:type="dxa"/>
            <w:tcBorders>
              <w:top w:val="nil"/>
              <w:left w:val="nil"/>
              <w:bottom w:val="nil"/>
              <w:right w:val="nil"/>
            </w:tcBorders>
          </w:tcPr>
          <w:p w:rsidR="00487174" w:rsidRDefault="00487174">
            <w:pPr>
              <w:pStyle w:val="ConsPlusNormal"/>
            </w:pPr>
            <w:r>
              <w:t>Ханты-Мансийский автономный округ - Югра</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1</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1" w:type="dxa"/>
            <w:tcBorders>
              <w:top w:val="nil"/>
              <w:left w:val="nil"/>
              <w:bottom w:val="nil"/>
              <w:right w:val="nil"/>
            </w:tcBorders>
          </w:tcPr>
          <w:p w:rsidR="00487174" w:rsidRDefault="00487174">
            <w:pPr>
              <w:pStyle w:val="ConsPlusNormal"/>
              <w:jc w:val="center"/>
            </w:pPr>
            <w:r>
              <w:t>1,8</w:t>
            </w:r>
          </w:p>
        </w:tc>
        <w:tc>
          <w:tcPr>
            <w:tcW w:w="1142" w:type="dxa"/>
            <w:tcBorders>
              <w:top w:val="nil"/>
              <w:left w:val="nil"/>
              <w:bottom w:val="nil"/>
              <w:right w:val="nil"/>
            </w:tcBorders>
          </w:tcPr>
          <w:p w:rsidR="00487174" w:rsidRDefault="00487174">
            <w:pPr>
              <w:pStyle w:val="ConsPlusNormal"/>
              <w:jc w:val="center"/>
            </w:pPr>
            <w:r>
              <w:t>2</w:t>
            </w:r>
          </w:p>
        </w:tc>
        <w:tc>
          <w:tcPr>
            <w:tcW w:w="1142" w:type="dxa"/>
            <w:tcBorders>
              <w:top w:val="nil"/>
              <w:left w:val="nil"/>
              <w:bottom w:val="nil"/>
              <w:right w:val="nil"/>
            </w:tcBorders>
          </w:tcPr>
          <w:p w:rsidR="00487174" w:rsidRDefault="00487174">
            <w:pPr>
              <w:pStyle w:val="ConsPlusNormal"/>
              <w:jc w:val="center"/>
            </w:pPr>
            <w:r>
              <w:t>2,2</w:t>
            </w:r>
          </w:p>
        </w:tc>
      </w:tr>
      <w:tr w:rsidR="00487174">
        <w:tblPrEx>
          <w:tblBorders>
            <w:insideH w:val="none" w:sz="0" w:space="0" w:color="auto"/>
            <w:insideV w:val="none" w:sz="0" w:space="0" w:color="auto"/>
          </w:tblBorders>
        </w:tblPrEx>
        <w:tc>
          <w:tcPr>
            <w:tcW w:w="2948" w:type="dxa"/>
            <w:tcBorders>
              <w:top w:val="nil"/>
              <w:left w:val="nil"/>
              <w:bottom w:val="nil"/>
              <w:right w:val="nil"/>
            </w:tcBorders>
          </w:tcPr>
          <w:p w:rsidR="00487174" w:rsidRDefault="00487174">
            <w:pPr>
              <w:pStyle w:val="ConsPlusNormal"/>
            </w:pPr>
            <w:r>
              <w:t>Свердловская область</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1</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1" w:type="dxa"/>
            <w:tcBorders>
              <w:top w:val="nil"/>
              <w:left w:val="nil"/>
              <w:bottom w:val="nil"/>
              <w:right w:val="nil"/>
            </w:tcBorders>
          </w:tcPr>
          <w:p w:rsidR="00487174" w:rsidRDefault="00487174">
            <w:pPr>
              <w:pStyle w:val="ConsPlusNormal"/>
              <w:jc w:val="center"/>
            </w:pPr>
            <w:r>
              <w:t>1,8</w:t>
            </w:r>
          </w:p>
        </w:tc>
        <w:tc>
          <w:tcPr>
            <w:tcW w:w="1142" w:type="dxa"/>
            <w:tcBorders>
              <w:top w:val="nil"/>
              <w:left w:val="nil"/>
              <w:bottom w:val="nil"/>
              <w:right w:val="nil"/>
            </w:tcBorders>
          </w:tcPr>
          <w:p w:rsidR="00487174" w:rsidRDefault="00487174">
            <w:pPr>
              <w:pStyle w:val="ConsPlusNormal"/>
              <w:jc w:val="center"/>
            </w:pPr>
            <w:r>
              <w:t>2</w:t>
            </w:r>
          </w:p>
        </w:tc>
        <w:tc>
          <w:tcPr>
            <w:tcW w:w="1142" w:type="dxa"/>
            <w:tcBorders>
              <w:top w:val="nil"/>
              <w:left w:val="nil"/>
              <w:bottom w:val="nil"/>
              <w:right w:val="nil"/>
            </w:tcBorders>
          </w:tcPr>
          <w:p w:rsidR="00487174" w:rsidRDefault="00487174">
            <w:pPr>
              <w:pStyle w:val="ConsPlusNormal"/>
              <w:jc w:val="center"/>
            </w:pPr>
            <w:r>
              <w:t>2,2</w:t>
            </w:r>
          </w:p>
        </w:tc>
      </w:tr>
      <w:tr w:rsidR="00487174">
        <w:tblPrEx>
          <w:tblBorders>
            <w:insideH w:val="none" w:sz="0" w:space="0" w:color="auto"/>
            <w:insideV w:val="none" w:sz="0" w:space="0" w:color="auto"/>
          </w:tblBorders>
        </w:tblPrEx>
        <w:tc>
          <w:tcPr>
            <w:tcW w:w="2948" w:type="dxa"/>
            <w:tcBorders>
              <w:top w:val="nil"/>
              <w:left w:val="nil"/>
              <w:bottom w:val="nil"/>
              <w:right w:val="nil"/>
            </w:tcBorders>
          </w:tcPr>
          <w:p w:rsidR="00487174" w:rsidRDefault="00487174">
            <w:pPr>
              <w:pStyle w:val="ConsPlusNormal"/>
            </w:pPr>
            <w:r>
              <w:lastRenderedPageBreak/>
              <w:t>Тюменская область</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1</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1" w:type="dxa"/>
            <w:tcBorders>
              <w:top w:val="nil"/>
              <w:left w:val="nil"/>
              <w:bottom w:val="nil"/>
              <w:right w:val="nil"/>
            </w:tcBorders>
          </w:tcPr>
          <w:p w:rsidR="00487174" w:rsidRDefault="00487174">
            <w:pPr>
              <w:pStyle w:val="ConsPlusNormal"/>
              <w:jc w:val="center"/>
            </w:pPr>
            <w:r>
              <w:t>1,8</w:t>
            </w:r>
          </w:p>
        </w:tc>
        <w:tc>
          <w:tcPr>
            <w:tcW w:w="1142" w:type="dxa"/>
            <w:tcBorders>
              <w:top w:val="nil"/>
              <w:left w:val="nil"/>
              <w:bottom w:val="nil"/>
              <w:right w:val="nil"/>
            </w:tcBorders>
          </w:tcPr>
          <w:p w:rsidR="00487174" w:rsidRDefault="00487174">
            <w:pPr>
              <w:pStyle w:val="ConsPlusNormal"/>
              <w:jc w:val="center"/>
            </w:pPr>
            <w:r>
              <w:t>2</w:t>
            </w:r>
          </w:p>
        </w:tc>
        <w:tc>
          <w:tcPr>
            <w:tcW w:w="1142" w:type="dxa"/>
            <w:tcBorders>
              <w:top w:val="nil"/>
              <w:left w:val="nil"/>
              <w:bottom w:val="nil"/>
              <w:right w:val="nil"/>
            </w:tcBorders>
          </w:tcPr>
          <w:p w:rsidR="00487174" w:rsidRDefault="00487174">
            <w:pPr>
              <w:pStyle w:val="ConsPlusNormal"/>
              <w:jc w:val="center"/>
            </w:pPr>
            <w:r>
              <w:t>2,2</w:t>
            </w:r>
          </w:p>
        </w:tc>
      </w:tr>
      <w:tr w:rsidR="00487174">
        <w:tblPrEx>
          <w:tblBorders>
            <w:insideH w:val="none" w:sz="0" w:space="0" w:color="auto"/>
            <w:insideV w:val="none" w:sz="0" w:space="0" w:color="auto"/>
          </w:tblBorders>
        </w:tblPrEx>
        <w:tc>
          <w:tcPr>
            <w:tcW w:w="2948" w:type="dxa"/>
            <w:tcBorders>
              <w:top w:val="nil"/>
              <w:left w:val="nil"/>
              <w:bottom w:val="nil"/>
              <w:right w:val="nil"/>
            </w:tcBorders>
          </w:tcPr>
          <w:p w:rsidR="00487174" w:rsidRDefault="00487174">
            <w:pPr>
              <w:pStyle w:val="ConsPlusNormal"/>
            </w:pPr>
            <w:r>
              <w:t>Челябинская область</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1</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1" w:type="dxa"/>
            <w:tcBorders>
              <w:top w:val="nil"/>
              <w:left w:val="nil"/>
              <w:bottom w:val="nil"/>
              <w:right w:val="nil"/>
            </w:tcBorders>
          </w:tcPr>
          <w:p w:rsidR="00487174" w:rsidRDefault="00487174">
            <w:pPr>
              <w:pStyle w:val="ConsPlusNormal"/>
              <w:jc w:val="center"/>
            </w:pPr>
            <w:r>
              <w:t>1,8</w:t>
            </w:r>
          </w:p>
        </w:tc>
        <w:tc>
          <w:tcPr>
            <w:tcW w:w="1142" w:type="dxa"/>
            <w:tcBorders>
              <w:top w:val="nil"/>
              <w:left w:val="nil"/>
              <w:bottom w:val="nil"/>
              <w:right w:val="nil"/>
            </w:tcBorders>
          </w:tcPr>
          <w:p w:rsidR="00487174" w:rsidRDefault="00487174">
            <w:pPr>
              <w:pStyle w:val="ConsPlusNormal"/>
              <w:jc w:val="center"/>
            </w:pPr>
            <w:r>
              <w:t>2</w:t>
            </w:r>
          </w:p>
        </w:tc>
        <w:tc>
          <w:tcPr>
            <w:tcW w:w="1142" w:type="dxa"/>
            <w:tcBorders>
              <w:top w:val="nil"/>
              <w:left w:val="nil"/>
              <w:bottom w:val="nil"/>
              <w:right w:val="nil"/>
            </w:tcBorders>
          </w:tcPr>
          <w:p w:rsidR="00487174" w:rsidRDefault="00487174">
            <w:pPr>
              <w:pStyle w:val="ConsPlusNormal"/>
              <w:jc w:val="center"/>
            </w:pPr>
            <w:r>
              <w:t>2,2</w:t>
            </w:r>
          </w:p>
        </w:tc>
      </w:tr>
      <w:tr w:rsidR="00487174">
        <w:tblPrEx>
          <w:tblBorders>
            <w:insideH w:val="none" w:sz="0" w:space="0" w:color="auto"/>
            <w:insideV w:val="none" w:sz="0" w:space="0" w:color="auto"/>
          </w:tblBorders>
        </w:tblPrEx>
        <w:tc>
          <w:tcPr>
            <w:tcW w:w="2948" w:type="dxa"/>
            <w:tcBorders>
              <w:top w:val="nil"/>
              <w:left w:val="nil"/>
              <w:bottom w:val="nil"/>
              <w:right w:val="nil"/>
            </w:tcBorders>
          </w:tcPr>
          <w:p w:rsidR="00487174" w:rsidRDefault="00487174">
            <w:pPr>
              <w:pStyle w:val="ConsPlusNormal"/>
            </w:pPr>
            <w:r>
              <w:t>Курганская область</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1</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1" w:type="dxa"/>
            <w:tcBorders>
              <w:top w:val="nil"/>
              <w:left w:val="nil"/>
              <w:bottom w:val="nil"/>
              <w:right w:val="nil"/>
            </w:tcBorders>
          </w:tcPr>
          <w:p w:rsidR="00487174" w:rsidRDefault="00487174">
            <w:pPr>
              <w:pStyle w:val="ConsPlusNormal"/>
              <w:jc w:val="center"/>
            </w:pPr>
            <w:r>
              <w:t>1,8</w:t>
            </w:r>
          </w:p>
        </w:tc>
        <w:tc>
          <w:tcPr>
            <w:tcW w:w="1142" w:type="dxa"/>
            <w:tcBorders>
              <w:top w:val="nil"/>
              <w:left w:val="nil"/>
              <w:bottom w:val="nil"/>
              <w:right w:val="nil"/>
            </w:tcBorders>
          </w:tcPr>
          <w:p w:rsidR="00487174" w:rsidRDefault="00487174">
            <w:pPr>
              <w:pStyle w:val="ConsPlusNormal"/>
              <w:jc w:val="center"/>
            </w:pPr>
            <w:r>
              <w:t>2</w:t>
            </w:r>
          </w:p>
        </w:tc>
        <w:tc>
          <w:tcPr>
            <w:tcW w:w="1142" w:type="dxa"/>
            <w:tcBorders>
              <w:top w:val="nil"/>
              <w:left w:val="nil"/>
              <w:bottom w:val="nil"/>
              <w:right w:val="nil"/>
            </w:tcBorders>
          </w:tcPr>
          <w:p w:rsidR="00487174" w:rsidRDefault="00487174">
            <w:pPr>
              <w:pStyle w:val="ConsPlusNormal"/>
              <w:jc w:val="center"/>
            </w:pPr>
            <w:r>
              <w:t>2,2</w:t>
            </w:r>
          </w:p>
        </w:tc>
      </w:tr>
      <w:tr w:rsidR="00487174">
        <w:tblPrEx>
          <w:tblBorders>
            <w:insideH w:val="none" w:sz="0" w:space="0" w:color="auto"/>
            <w:insideV w:val="none" w:sz="0" w:space="0" w:color="auto"/>
          </w:tblBorders>
        </w:tblPrEx>
        <w:tc>
          <w:tcPr>
            <w:tcW w:w="13223" w:type="dxa"/>
            <w:gridSpan w:val="10"/>
            <w:tcBorders>
              <w:top w:val="nil"/>
              <w:left w:val="nil"/>
              <w:bottom w:val="nil"/>
              <w:right w:val="nil"/>
            </w:tcBorders>
          </w:tcPr>
          <w:p w:rsidR="00487174" w:rsidRDefault="00487174">
            <w:pPr>
              <w:pStyle w:val="ConsPlusNormal"/>
              <w:jc w:val="center"/>
            </w:pPr>
            <w:r>
              <w:t>Сибирский федеральный округ</w:t>
            </w:r>
          </w:p>
        </w:tc>
      </w:tr>
      <w:tr w:rsidR="00487174">
        <w:tblPrEx>
          <w:tblBorders>
            <w:insideH w:val="none" w:sz="0" w:space="0" w:color="auto"/>
            <w:insideV w:val="none" w:sz="0" w:space="0" w:color="auto"/>
          </w:tblBorders>
        </w:tblPrEx>
        <w:tc>
          <w:tcPr>
            <w:tcW w:w="2948" w:type="dxa"/>
            <w:tcBorders>
              <w:top w:val="nil"/>
              <w:left w:val="nil"/>
              <w:bottom w:val="nil"/>
              <w:right w:val="nil"/>
            </w:tcBorders>
          </w:tcPr>
          <w:p w:rsidR="00487174" w:rsidRDefault="00487174">
            <w:pPr>
              <w:pStyle w:val="ConsPlusNormal"/>
            </w:pPr>
            <w:r>
              <w:t>Республика Бурятия</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1</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1" w:type="dxa"/>
            <w:tcBorders>
              <w:top w:val="nil"/>
              <w:left w:val="nil"/>
              <w:bottom w:val="nil"/>
              <w:right w:val="nil"/>
            </w:tcBorders>
          </w:tcPr>
          <w:p w:rsidR="00487174" w:rsidRDefault="00487174">
            <w:pPr>
              <w:pStyle w:val="ConsPlusNormal"/>
              <w:jc w:val="center"/>
            </w:pPr>
            <w:r>
              <w:t>1,8</w:t>
            </w:r>
          </w:p>
        </w:tc>
        <w:tc>
          <w:tcPr>
            <w:tcW w:w="1142" w:type="dxa"/>
            <w:tcBorders>
              <w:top w:val="nil"/>
              <w:left w:val="nil"/>
              <w:bottom w:val="nil"/>
              <w:right w:val="nil"/>
            </w:tcBorders>
          </w:tcPr>
          <w:p w:rsidR="00487174" w:rsidRDefault="00487174">
            <w:pPr>
              <w:pStyle w:val="ConsPlusNormal"/>
              <w:jc w:val="center"/>
            </w:pPr>
            <w:r>
              <w:t>2</w:t>
            </w:r>
          </w:p>
        </w:tc>
        <w:tc>
          <w:tcPr>
            <w:tcW w:w="1142" w:type="dxa"/>
            <w:tcBorders>
              <w:top w:val="nil"/>
              <w:left w:val="nil"/>
              <w:bottom w:val="nil"/>
              <w:right w:val="nil"/>
            </w:tcBorders>
          </w:tcPr>
          <w:p w:rsidR="00487174" w:rsidRDefault="00487174">
            <w:pPr>
              <w:pStyle w:val="ConsPlusNormal"/>
              <w:jc w:val="center"/>
            </w:pPr>
            <w:r>
              <w:t>2,2</w:t>
            </w:r>
          </w:p>
        </w:tc>
      </w:tr>
      <w:tr w:rsidR="00487174">
        <w:tblPrEx>
          <w:tblBorders>
            <w:insideH w:val="none" w:sz="0" w:space="0" w:color="auto"/>
            <w:insideV w:val="none" w:sz="0" w:space="0" w:color="auto"/>
          </w:tblBorders>
        </w:tblPrEx>
        <w:tc>
          <w:tcPr>
            <w:tcW w:w="2948" w:type="dxa"/>
            <w:tcBorders>
              <w:top w:val="nil"/>
              <w:left w:val="nil"/>
              <w:bottom w:val="nil"/>
              <w:right w:val="nil"/>
            </w:tcBorders>
          </w:tcPr>
          <w:p w:rsidR="00487174" w:rsidRDefault="00487174">
            <w:pPr>
              <w:pStyle w:val="ConsPlusNormal"/>
            </w:pPr>
            <w:r>
              <w:t>Омская область</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1</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1" w:type="dxa"/>
            <w:tcBorders>
              <w:top w:val="nil"/>
              <w:left w:val="nil"/>
              <w:bottom w:val="nil"/>
              <w:right w:val="nil"/>
            </w:tcBorders>
          </w:tcPr>
          <w:p w:rsidR="00487174" w:rsidRDefault="00487174">
            <w:pPr>
              <w:pStyle w:val="ConsPlusNormal"/>
              <w:jc w:val="center"/>
            </w:pPr>
            <w:r>
              <w:t>1,8</w:t>
            </w:r>
          </w:p>
        </w:tc>
        <w:tc>
          <w:tcPr>
            <w:tcW w:w="1142" w:type="dxa"/>
            <w:tcBorders>
              <w:top w:val="nil"/>
              <w:left w:val="nil"/>
              <w:bottom w:val="nil"/>
              <w:right w:val="nil"/>
            </w:tcBorders>
          </w:tcPr>
          <w:p w:rsidR="00487174" w:rsidRDefault="00487174">
            <w:pPr>
              <w:pStyle w:val="ConsPlusNormal"/>
              <w:jc w:val="center"/>
            </w:pPr>
            <w:r>
              <w:t>2</w:t>
            </w:r>
          </w:p>
        </w:tc>
        <w:tc>
          <w:tcPr>
            <w:tcW w:w="1142" w:type="dxa"/>
            <w:tcBorders>
              <w:top w:val="nil"/>
              <w:left w:val="nil"/>
              <w:bottom w:val="nil"/>
              <w:right w:val="nil"/>
            </w:tcBorders>
          </w:tcPr>
          <w:p w:rsidR="00487174" w:rsidRDefault="00487174">
            <w:pPr>
              <w:pStyle w:val="ConsPlusNormal"/>
              <w:jc w:val="center"/>
            </w:pPr>
            <w:r>
              <w:t>2,2</w:t>
            </w:r>
          </w:p>
        </w:tc>
      </w:tr>
      <w:tr w:rsidR="00487174">
        <w:tblPrEx>
          <w:tblBorders>
            <w:insideH w:val="none" w:sz="0" w:space="0" w:color="auto"/>
            <w:insideV w:val="none" w:sz="0" w:space="0" w:color="auto"/>
          </w:tblBorders>
        </w:tblPrEx>
        <w:tc>
          <w:tcPr>
            <w:tcW w:w="2948" w:type="dxa"/>
            <w:tcBorders>
              <w:top w:val="nil"/>
              <w:left w:val="nil"/>
              <w:bottom w:val="nil"/>
              <w:right w:val="nil"/>
            </w:tcBorders>
          </w:tcPr>
          <w:p w:rsidR="00487174" w:rsidRDefault="00487174">
            <w:pPr>
              <w:pStyle w:val="ConsPlusNormal"/>
            </w:pPr>
            <w:r>
              <w:t>Томская область</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1</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1" w:type="dxa"/>
            <w:tcBorders>
              <w:top w:val="nil"/>
              <w:left w:val="nil"/>
              <w:bottom w:val="nil"/>
              <w:right w:val="nil"/>
            </w:tcBorders>
          </w:tcPr>
          <w:p w:rsidR="00487174" w:rsidRDefault="00487174">
            <w:pPr>
              <w:pStyle w:val="ConsPlusNormal"/>
              <w:jc w:val="center"/>
            </w:pPr>
            <w:r>
              <w:t>1,8</w:t>
            </w:r>
          </w:p>
        </w:tc>
        <w:tc>
          <w:tcPr>
            <w:tcW w:w="1142" w:type="dxa"/>
            <w:tcBorders>
              <w:top w:val="nil"/>
              <w:left w:val="nil"/>
              <w:bottom w:val="nil"/>
              <w:right w:val="nil"/>
            </w:tcBorders>
          </w:tcPr>
          <w:p w:rsidR="00487174" w:rsidRDefault="00487174">
            <w:pPr>
              <w:pStyle w:val="ConsPlusNormal"/>
              <w:jc w:val="center"/>
            </w:pPr>
            <w:r>
              <w:t>2</w:t>
            </w:r>
          </w:p>
        </w:tc>
        <w:tc>
          <w:tcPr>
            <w:tcW w:w="1142" w:type="dxa"/>
            <w:tcBorders>
              <w:top w:val="nil"/>
              <w:left w:val="nil"/>
              <w:bottom w:val="nil"/>
              <w:right w:val="nil"/>
            </w:tcBorders>
          </w:tcPr>
          <w:p w:rsidR="00487174" w:rsidRDefault="00487174">
            <w:pPr>
              <w:pStyle w:val="ConsPlusNormal"/>
              <w:jc w:val="center"/>
            </w:pPr>
            <w:r>
              <w:t>2,2</w:t>
            </w:r>
          </w:p>
        </w:tc>
      </w:tr>
      <w:tr w:rsidR="00487174">
        <w:tblPrEx>
          <w:tblBorders>
            <w:insideH w:val="none" w:sz="0" w:space="0" w:color="auto"/>
            <w:insideV w:val="none" w:sz="0" w:space="0" w:color="auto"/>
          </w:tblBorders>
        </w:tblPrEx>
        <w:tc>
          <w:tcPr>
            <w:tcW w:w="2948" w:type="dxa"/>
            <w:tcBorders>
              <w:top w:val="nil"/>
              <w:left w:val="nil"/>
              <w:bottom w:val="nil"/>
              <w:right w:val="nil"/>
            </w:tcBorders>
          </w:tcPr>
          <w:p w:rsidR="00487174" w:rsidRDefault="00487174">
            <w:pPr>
              <w:pStyle w:val="ConsPlusNormal"/>
            </w:pPr>
            <w:r>
              <w:t>Кемеровская область</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1</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1" w:type="dxa"/>
            <w:tcBorders>
              <w:top w:val="nil"/>
              <w:left w:val="nil"/>
              <w:bottom w:val="nil"/>
              <w:right w:val="nil"/>
            </w:tcBorders>
          </w:tcPr>
          <w:p w:rsidR="00487174" w:rsidRDefault="00487174">
            <w:pPr>
              <w:pStyle w:val="ConsPlusNormal"/>
              <w:jc w:val="center"/>
            </w:pPr>
            <w:r>
              <w:t>1,8</w:t>
            </w:r>
          </w:p>
        </w:tc>
        <w:tc>
          <w:tcPr>
            <w:tcW w:w="1142" w:type="dxa"/>
            <w:tcBorders>
              <w:top w:val="nil"/>
              <w:left w:val="nil"/>
              <w:bottom w:val="nil"/>
              <w:right w:val="nil"/>
            </w:tcBorders>
          </w:tcPr>
          <w:p w:rsidR="00487174" w:rsidRDefault="00487174">
            <w:pPr>
              <w:pStyle w:val="ConsPlusNormal"/>
              <w:jc w:val="center"/>
            </w:pPr>
            <w:r>
              <w:t>2</w:t>
            </w:r>
          </w:p>
        </w:tc>
        <w:tc>
          <w:tcPr>
            <w:tcW w:w="1142" w:type="dxa"/>
            <w:tcBorders>
              <w:top w:val="nil"/>
              <w:left w:val="nil"/>
              <w:bottom w:val="nil"/>
              <w:right w:val="nil"/>
            </w:tcBorders>
          </w:tcPr>
          <w:p w:rsidR="00487174" w:rsidRDefault="00487174">
            <w:pPr>
              <w:pStyle w:val="ConsPlusNormal"/>
              <w:jc w:val="center"/>
            </w:pPr>
            <w:r>
              <w:t>2,2</w:t>
            </w:r>
          </w:p>
        </w:tc>
      </w:tr>
      <w:tr w:rsidR="00487174">
        <w:tblPrEx>
          <w:tblBorders>
            <w:insideH w:val="none" w:sz="0" w:space="0" w:color="auto"/>
            <w:insideV w:val="none" w:sz="0" w:space="0" w:color="auto"/>
          </w:tblBorders>
        </w:tblPrEx>
        <w:tc>
          <w:tcPr>
            <w:tcW w:w="2948" w:type="dxa"/>
            <w:tcBorders>
              <w:top w:val="nil"/>
              <w:left w:val="nil"/>
              <w:bottom w:val="nil"/>
              <w:right w:val="nil"/>
            </w:tcBorders>
          </w:tcPr>
          <w:p w:rsidR="00487174" w:rsidRDefault="00487174">
            <w:pPr>
              <w:pStyle w:val="ConsPlusNormal"/>
            </w:pPr>
            <w:r>
              <w:t>Республика Хакасия</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1</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1" w:type="dxa"/>
            <w:tcBorders>
              <w:top w:val="nil"/>
              <w:left w:val="nil"/>
              <w:bottom w:val="nil"/>
              <w:right w:val="nil"/>
            </w:tcBorders>
          </w:tcPr>
          <w:p w:rsidR="00487174" w:rsidRDefault="00487174">
            <w:pPr>
              <w:pStyle w:val="ConsPlusNormal"/>
              <w:jc w:val="center"/>
            </w:pPr>
            <w:r>
              <w:t>1,8</w:t>
            </w:r>
          </w:p>
        </w:tc>
        <w:tc>
          <w:tcPr>
            <w:tcW w:w="1142" w:type="dxa"/>
            <w:tcBorders>
              <w:top w:val="nil"/>
              <w:left w:val="nil"/>
              <w:bottom w:val="nil"/>
              <w:right w:val="nil"/>
            </w:tcBorders>
          </w:tcPr>
          <w:p w:rsidR="00487174" w:rsidRDefault="00487174">
            <w:pPr>
              <w:pStyle w:val="ConsPlusNormal"/>
              <w:jc w:val="center"/>
            </w:pPr>
            <w:r>
              <w:t>2</w:t>
            </w:r>
          </w:p>
        </w:tc>
        <w:tc>
          <w:tcPr>
            <w:tcW w:w="1142" w:type="dxa"/>
            <w:tcBorders>
              <w:top w:val="nil"/>
              <w:left w:val="nil"/>
              <w:bottom w:val="nil"/>
              <w:right w:val="nil"/>
            </w:tcBorders>
          </w:tcPr>
          <w:p w:rsidR="00487174" w:rsidRDefault="00487174">
            <w:pPr>
              <w:pStyle w:val="ConsPlusNormal"/>
              <w:jc w:val="center"/>
            </w:pPr>
            <w:r>
              <w:t>2,2</w:t>
            </w:r>
          </w:p>
        </w:tc>
      </w:tr>
      <w:tr w:rsidR="00487174">
        <w:tblPrEx>
          <w:tblBorders>
            <w:insideH w:val="none" w:sz="0" w:space="0" w:color="auto"/>
            <w:insideV w:val="none" w:sz="0" w:space="0" w:color="auto"/>
          </w:tblBorders>
        </w:tblPrEx>
        <w:tc>
          <w:tcPr>
            <w:tcW w:w="2948" w:type="dxa"/>
            <w:tcBorders>
              <w:top w:val="nil"/>
              <w:left w:val="nil"/>
              <w:bottom w:val="nil"/>
              <w:right w:val="nil"/>
            </w:tcBorders>
          </w:tcPr>
          <w:p w:rsidR="00487174" w:rsidRDefault="00487174">
            <w:pPr>
              <w:pStyle w:val="ConsPlusNormal"/>
            </w:pPr>
            <w:r>
              <w:t>Республика Тыва</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1</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1" w:type="dxa"/>
            <w:tcBorders>
              <w:top w:val="nil"/>
              <w:left w:val="nil"/>
              <w:bottom w:val="nil"/>
              <w:right w:val="nil"/>
            </w:tcBorders>
          </w:tcPr>
          <w:p w:rsidR="00487174" w:rsidRDefault="00487174">
            <w:pPr>
              <w:pStyle w:val="ConsPlusNormal"/>
              <w:jc w:val="center"/>
            </w:pPr>
            <w:r>
              <w:t>1,8</w:t>
            </w:r>
          </w:p>
        </w:tc>
        <w:tc>
          <w:tcPr>
            <w:tcW w:w="1142" w:type="dxa"/>
            <w:tcBorders>
              <w:top w:val="nil"/>
              <w:left w:val="nil"/>
              <w:bottom w:val="nil"/>
              <w:right w:val="nil"/>
            </w:tcBorders>
          </w:tcPr>
          <w:p w:rsidR="00487174" w:rsidRDefault="00487174">
            <w:pPr>
              <w:pStyle w:val="ConsPlusNormal"/>
              <w:jc w:val="center"/>
            </w:pPr>
            <w:r>
              <w:t>2</w:t>
            </w:r>
          </w:p>
        </w:tc>
        <w:tc>
          <w:tcPr>
            <w:tcW w:w="1142" w:type="dxa"/>
            <w:tcBorders>
              <w:top w:val="nil"/>
              <w:left w:val="nil"/>
              <w:bottom w:val="nil"/>
              <w:right w:val="nil"/>
            </w:tcBorders>
          </w:tcPr>
          <w:p w:rsidR="00487174" w:rsidRDefault="00487174">
            <w:pPr>
              <w:pStyle w:val="ConsPlusNormal"/>
              <w:jc w:val="center"/>
            </w:pPr>
            <w:r>
              <w:t>2,2</w:t>
            </w:r>
          </w:p>
        </w:tc>
      </w:tr>
      <w:tr w:rsidR="00487174">
        <w:tblPrEx>
          <w:tblBorders>
            <w:insideH w:val="none" w:sz="0" w:space="0" w:color="auto"/>
            <w:insideV w:val="none" w:sz="0" w:space="0" w:color="auto"/>
          </w:tblBorders>
        </w:tblPrEx>
        <w:tc>
          <w:tcPr>
            <w:tcW w:w="2948" w:type="dxa"/>
            <w:tcBorders>
              <w:top w:val="nil"/>
              <w:left w:val="nil"/>
              <w:bottom w:val="nil"/>
              <w:right w:val="nil"/>
            </w:tcBorders>
          </w:tcPr>
          <w:p w:rsidR="00487174" w:rsidRDefault="00487174">
            <w:pPr>
              <w:pStyle w:val="ConsPlusNormal"/>
            </w:pPr>
            <w:r>
              <w:t>Новосибирская область</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1</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1" w:type="dxa"/>
            <w:tcBorders>
              <w:top w:val="nil"/>
              <w:left w:val="nil"/>
              <w:bottom w:val="nil"/>
              <w:right w:val="nil"/>
            </w:tcBorders>
          </w:tcPr>
          <w:p w:rsidR="00487174" w:rsidRDefault="00487174">
            <w:pPr>
              <w:pStyle w:val="ConsPlusNormal"/>
              <w:jc w:val="center"/>
            </w:pPr>
            <w:r>
              <w:t>1,8</w:t>
            </w:r>
          </w:p>
        </w:tc>
        <w:tc>
          <w:tcPr>
            <w:tcW w:w="1142" w:type="dxa"/>
            <w:tcBorders>
              <w:top w:val="nil"/>
              <w:left w:val="nil"/>
              <w:bottom w:val="nil"/>
              <w:right w:val="nil"/>
            </w:tcBorders>
          </w:tcPr>
          <w:p w:rsidR="00487174" w:rsidRDefault="00487174">
            <w:pPr>
              <w:pStyle w:val="ConsPlusNormal"/>
              <w:jc w:val="center"/>
            </w:pPr>
            <w:r>
              <w:t>2</w:t>
            </w:r>
          </w:p>
        </w:tc>
        <w:tc>
          <w:tcPr>
            <w:tcW w:w="1142" w:type="dxa"/>
            <w:tcBorders>
              <w:top w:val="nil"/>
              <w:left w:val="nil"/>
              <w:bottom w:val="nil"/>
              <w:right w:val="nil"/>
            </w:tcBorders>
          </w:tcPr>
          <w:p w:rsidR="00487174" w:rsidRDefault="00487174">
            <w:pPr>
              <w:pStyle w:val="ConsPlusNormal"/>
              <w:jc w:val="center"/>
            </w:pPr>
            <w:r>
              <w:t>2,2</w:t>
            </w:r>
          </w:p>
        </w:tc>
      </w:tr>
      <w:tr w:rsidR="00487174">
        <w:tblPrEx>
          <w:tblBorders>
            <w:insideH w:val="none" w:sz="0" w:space="0" w:color="auto"/>
            <w:insideV w:val="none" w:sz="0" w:space="0" w:color="auto"/>
          </w:tblBorders>
        </w:tblPrEx>
        <w:tc>
          <w:tcPr>
            <w:tcW w:w="2948" w:type="dxa"/>
            <w:tcBorders>
              <w:top w:val="nil"/>
              <w:left w:val="nil"/>
              <w:bottom w:val="nil"/>
              <w:right w:val="nil"/>
            </w:tcBorders>
          </w:tcPr>
          <w:p w:rsidR="00487174" w:rsidRDefault="00487174">
            <w:pPr>
              <w:pStyle w:val="ConsPlusNormal"/>
            </w:pPr>
            <w:r>
              <w:t>Алтайский край</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1</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1" w:type="dxa"/>
            <w:tcBorders>
              <w:top w:val="nil"/>
              <w:left w:val="nil"/>
              <w:bottom w:val="nil"/>
              <w:right w:val="nil"/>
            </w:tcBorders>
          </w:tcPr>
          <w:p w:rsidR="00487174" w:rsidRDefault="00487174">
            <w:pPr>
              <w:pStyle w:val="ConsPlusNormal"/>
              <w:jc w:val="center"/>
            </w:pPr>
            <w:r>
              <w:t>1,8</w:t>
            </w:r>
          </w:p>
        </w:tc>
        <w:tc>
          <w:tcPr>
            <w:tcW w:w="1142" w:type="dxa"/>
            <w:tcBorders>
              <w:top w:val="nil"/>
              <w:left w:val="nil"/>
              <w:bottom w:val="nil"/>
              <w:right w:val="nil"/>
            </w:tcBorders>
          </w:tcPr>
          <w:p w:rsidR="00487174" w:rsidRDefault="00487174">
            <w:pPr>
              <w:pStyle w:val="ConsPlusNormal"/>
              <w:jc w:val="center"/>
            </w:pPr>
            <w:r>
              <w:t>2</w:t>
            </w:r>
          </w:p>
        </w:tc>
        <w:tc>
          <w:tcPr>
            <w:tcW w:w="1142" w:type="dxa"/>
            <w:tcBorders>
              <w:top w:val="nil"/>
              <w:left w:val="nil"/>
              <w:bottom w:val="nil"/>
              <w:right w:val="nil"/>
            </w:tcBorders>
          </w:tcPr>
          <w:p w:rsidR="00487174" w:rsidRDefault="00487174">
            <w:pPr>
              <w:pStyle w:val="ConsPlusNormal"/>
              <w:jc w:val="center"/>
            </w:pPr>
            <w:r>
              <w:t>2,2</w:t>
            </w:r>
          </w:p>
        </w:tc>
      </w:tr>
      <w:tr w:rsidR="00487174">
        <w:tblPrEx>
          <w:tblBorders>
            <w:insideH w:val="none" w:sz="0" w:space="0" w:color="auto"/>
            <w:insideV w:val="none" w:sz="0" w:space="0" w:color="auto"/>
          </w:tblBorders>
        </w:tblPrEx>
        <w:tc>
          <w:tcPr>
            <w:tcW w:w="2948" w:type="dxa"/>
            <w:tcBorders>
              <w:top w:val="nil"/>
              <w:left w:val="nil"/>
              <w:bottom w:val="nil"/>
              <w:right w:val="nil"/>
            </w:tcBorders>
          </w:tcPr>
          <w:p w:rsidR="00487174" w:rsidRDefault="00487174">
            <w:pPr>
              <w:pStyle w:val="ConsPlusNormal"/>
            </w:pPr>
            <w:r>
              <w:t>Республика Алтай</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1</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1" w:type="dxa"/>
            <w:tcBorders>
              <w:top w:val="nil"/>
              <w:left w:val="nil"/>
              <w:bottom w:val="nil"/>
              <w:right w:val="nil"/>
            </w:tcBorders>
          </w:tcPr>
          <w:p w:rsidR="00487174" w:rsidRDefault="00487174">
            <w:pPr>
              <w:pStyle w:val="ConsPlusNormal"/>
              <w:jc w:val="center"/>
            </w:pPr>
            <w:r>
              <w:t>1,8</w:t>
            </w:r>
          </w:p>
        </w:tc>
        <w:tc>
          <w:tcPr>
            <w:tcW w:w="1142" w:type="dxa"/>
            <w:tcBorders>
              <w:top w:val="nil"/>
              <w:left w:val="nil"/>
              <w:bottom w:val="nil"/>
              <w:right w:val="nil"/>
            </w:tcBorders>
          </w:tcPr>
          <w:p w:rsidR="00487174" w:rsidRDefault="00487174">
            <w:pPr>
              <w:pStyle w:val="ConsPlusNormal"/>
              <w:jc w:val="center"/>
            </w:pPr>
            <w:r>
              <w:t>2</w:t>
            </w:r>
          </w:p>
        </w:tc>
        <w:tc>
          <w:tcPr>
            <w:tcW w:w="1142" w:type="dxa"/>
            <w:tcBorders>
              <w:top w:val="nil"/>
              <w:left w:val="nil"/>
              <w:bottom w:val="nil"/>
              <w:right w:val="nil"/>
            </w:tcBorders>
          </w:tcPr>
          <w:p w:rsidR="00487174" w:rsidRDefault="00487174">
            <w:pPr>
              <w:pStyle w:val="ConsPlusNormal"/>
              <w:jc w:val="center"/>
            </w:pPr>
            <w:r>
              <w:t>2,2</w:t>
            </w:r>
          </w:p>
        </w:tc>
      </w:tr>
      <w:tr w:rsidR="00487174">
        <w:tblPrEx>
          <w:tblBorders>
            <w:insideH w:val="none" w:sz="0" w:space="0" w:color="auto"/>
            <w:insideV w:val="none" w:sz="0" w:space="0" w:color="auto"/>
          </w:tblBorders>
        </w:tblPrEx>
        <w:tc>
          <w:tcPr>
            <w:tcW w:w="2948" w:type="dxa"/>
            <w:tcBorders>
              <w:top w:val="nil"/>
              <w:left w:val="nil"/>
              <w:bottom w:val="nil"/>
              <w:right w:val="nil"/>
            </w:tcBorders>
          </w:tcPr>
          <w:p w:rsidR="00487174" w:rsidRDefault="00487174">
            <w:pPr>
              <w:pStyle w:val="ConsPlusNormal"/>
            </w:pPr>
            <w:r>
              <w:t>Красноярский край</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1</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1" w:type="dxa"/>
            <w:tcBorders>
              <w:top w:val="nil"/>
              <w:left w:val="nil"/>
              <w:bottom w:val="nil"/>
              <w:right w:val="nil"/>
            </w:tcBorders>
          </w:tcPr>
          <w:p w:rsidR="00487174" w:rsidRDefault="00487174">
            <w:pPr>
              <w:pStyle w:val="ConsPlusNormal"/>
              <w:jc w:val="center"/>
            </w:pPr>
            <w:r>
              <w:t>1,8</w:t>
            </w:r>
          </w:p>
        </w:tc>
        <w:tc>
          <w:tcPr>
            <w:tcW w:w="1142" w:type="dxa"/>
            <w:tcBorders>
              <w:top w:val="nil"/>
              <w:left w:val="nil"/>
              <w:bottom w:val="nil"/>
              <w:right w:val="nil"/>
            </w:tcBorders>
          </w:tcPr>
          <w:p w:rsidR="00487174" w:rsidRDefault="00487174">
            <w:pPr>
              <w:pStyle w:val="ConsPlusNormal"/>
              <w:jc w:val="center"/>
            </w:pPr>
            <w:r>
              <w:t>2</w:t>
            </w:r>
          </w:p>
        </w:tc>
        <w:tc>
          <w:tcPr>
            <w:tcW w:w="1142" w:type="dxa"/>
            <w:tcBorders>
              <w:top w:val="nil"/>
              <w:left w:val="nil"/>
              <w:bottom w:val="nil"/>
              <w:right w:val="nil"/>
            </w:tcBorders>
          </w:tcPr>
          <w:p w:rsidR="00487174" w:rsidRDefault="00487174">
            <w:pPr>
              <w:pStyle w:val="ConsPlusNormal"/>
              <w:jc w:val="center"/>
            </w:pPr>
            <w:r>
              <w:t>2,2</w:t>
            </w:r>
          </w:p>
        </w:tc>
      </w:tr>
      <w:tr w:rsidR="00487174">
        <w:tblPrEx>
          <w:tblBorders>
            <w:insideH w:val="none" w:sz="0" w:space="0" w:color="auto"/>
            <w:insideV w:val="none" w:sz="0" w:space="0" w:color="auto"/>
          </w:tblBorders>
        </w:tblPrEx>
        <w:tc>
          <w:tcPr>
            <w:tcW w:w="2948" w:type="dxa"/>
            <w:tcBorders>
              <w:top w:val="nil"/>
              <w:left w:val="nil"/>
              <w:bottom w:val="nil"/>
              <w:right w:val="nil"/>
            </w:tcBorders>
          </w:tcPr>
          <w:p w:rsidR="00487174" w:rsidRDefault="00487174">
            <w:pPr>
              <w:pStyle w:val="ConsPlusNormal"/>
            </w:pPr>
            <w:r>
              <w:t>Иркутская область</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1</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1" w:type="dxa"/>
            <w:tcBorders>
              <w:top w:val="nil"/>
              <w:left w:val="nil"/>
              <w:bottom w:val="nil"/>
              <w:right w:val="nil"/>
            </w:tcBorders>
          </w:tcPr>
          <w:p w:rsidR="00487174" w:rsidRDefault="00487174">
            <w:pPr>
              <w:pStyle w:val="ConsPlusNormal"/>
              <w:jc w:val="center"/>
            </w:pPr>
            <w:r>
              <w:t>1,8</w:t>
            </w:r>
          </w:p>
        </w:tc>
        <w:tc>
          <w:tcPr>
            <w:tcW w:w="1142" w:type="dxa"/>
            <w:tcBorders>
              <w:top w:val="nil"/>
              <w:left w:val="nil"/>
              <w:bottom w:val="nil"/>
              <w:right w:val="nil"/>
            </w:tcBorders>
          </w:tcPr>
          <w:p w:rsidR="00487174" w:rsidRDefault="00487174">
            <w:pPr>
              <w:pStyle w:val="ConsPlusNormal"/>
              <w:jc w:val="center"/>
            </w:pPr>
            <w:r>
              <w:t>2</w:t>
            </w:r>
          </w:p>
        </w:tc>
        <w:tc>
          <w:tcPr>
            <w:tcW w:w="1142" w:type="dxa"/>
            <w:tcBorders>
              <w:top w:val="nil"/>
              <w:left w:val="nil"/>
              <w:bottom w:val="nil"/>
              <w:right w:val="nil"/>
            </w:tcBorders>
          </w:tcPr>
          <w:p w:rsidR="00487174" w:rsidRDefault="00487174">
            <w:pPr>
              <w:pStyle w:val="ConsPlusNormal"/>
              <w:jc w:val="center"/>
            </w:pPr>
            <w:r>
              <w:t>2,2</w:t>
            </w:r>
          </w:p>
        </w:tc>
      </w:tr>
      <w:tr w:rsidR="00487174">
        <w:tblPrEx>
          <w:tblBorders>
            <w:insideH w:val="none" w:sz="0" w:space="0" w:color="auto"/>
            <w:insideV w:val="none" w:sz="0" w:space="0" w:color="auto"/>
          </w:tblBorders>
        </w:tblPrEx>
        <w:tc>
          <w:tcPr>
            <w:tcW w:w="2948" w:type="dxa"/>
            <w:tcBorders>
              <w:top w:val="nil"/>
              <w:left w:val="nil"/>
              <w:bottom w:val="nil"/>
              <w:right w:val="nil"/>
            </w:tcBorders>
          </w:tcPr>
          <w:p w:rsidR="00487174" w:rsidRDefault="00487174">
            <w:pPr>
              <w:pStyle w:val="ConsPlusNormal"/>
            </w:pPr>
            <w:r>
              <w:t>Забайкальский край</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1</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1" w:type="dxa"/>
            <w:tcBorders>
              <w:top w:val="nil"/>
              <w:left w:val="nil"/>
              <w:bottom w:val="nil"/>
              <w:right w:val="nil"/>
            </w:tcBorders>
          </w:tcPr>
          <w:p w:rsidR="00487174" w:rsidRDefault="00487174">
            <w:pPr>
              <w:pStyle w:val="ConsPlusNormal"/>
              <w:jc w:val="center"/>
            </w:pPr>
            <w:r>
              <w:t>1,8</w:t>
            </w:r>
          </w:p>
        </w:tc>
        <w:tc>
          <w:tcPr>
            <w:tcW w:w="1142" w:type="dxa"/>
            <w:tcBorders>
              <w:top w:val="nil"/>
              <w:left w:val="nil"/>
              <w:bottom w:val="nil"/>
              <w:right w:val="nil"/>
            </w:tcBorders>
          </w:tcPr>
          <w:p w:rsidR="00487174" w:rsidRDefault="00487174">
            <w:pPr>
              <w:pStyle w:val="ConsPlusNormal"/>
              <w:jc w:val="center"/>
            </w:pPr>
            <w:r>
              <w:t>2</w:t>
            </w:r>
          </w:p>
        </w:tc>
        <w:tc>
          <w:tcPr>
            <w:tcW w:w="1142" w:type="dxa"/>
            <w:tcBorders>
              <w:top w:val="nil"/>
              <w:left w:val="nil"/>
              <w:bottom w:val="nil"/>
              <w:right w:val="nil"/>
            </w:tcBorders>
          </w:tcPr>
          <w:p w:rsidR="00487174" w:rsidRDefault="00487174">
            <w:pPr>
              <w:pStyle w:val="ConsPlusNormal"/>
              <w:jc w:val="center"/>
            </w:pPr>
            <w:r>
              <w:t>2,2</w:t>
            </w:r>
          </w:p>
        </w:tc>
      </w:tr>
      <w:tr w:rsidR="00487174">
        <w:tblPrEx>
          <w:tblBorders>
            <w:insideH w:val="none" w:sz="0" w:space="0" w:color="auto"/>
            <w:insideV w:val="none" w:sz="0" w:space="0" w:color="auto"/>
          </w:tblBorders>
        </w:tblPrEx>
        <w:tc>
          <w:tcPr>
            <w:tcW w:w="13223" w:type="dxa"/>
            <w:gridSpan w:val="10"/>
            <w:tcBorders>
              <w:top w:val="nil"/>
              <w:left w:val="nil"/>
              <w:bottom w:val="nil"/>
              <w:right w:val="nil"/>
            </w:tcBorders>
          </w:tcPr>
          <w:p w:rsidR="00487174" w:rsidRDefault="00487174">
            <w:pPr>
              <w:pStyle w:val="ConsPlusNormal"/>
              <w:jc w:val="center"/>
            </w:pPr>
            <w:r>
              <w:t>Дальневосточный федеральный округ</w:t>
            </w:r>
          </w:p>
        </w:tc>
      </w:tr>
      <w:tr w:rsidR="00487174">
        <w:tblPrEx>
          <w:tblBorders>
            <w:insideH w:val="none" w:sz="0" w:space="0" w:color="auto"/>
            <w:insideV w:val="none" w:sz="0" w:space="0" w:color="auto"/>
          </w:tblBorders>
        </w:tblPrEx>
        <w:tc>
          <w:tcPr>
            <w:tcW w:w="2948" w:type="dxa"/>
            <w:tcBorders>
              <w:top w:val="nil"/>
              <w:left w:val="nil"/>
              <w:bottom w:val="nil"/>
              <w:right w:val="nil"/>
            </w:tcBorders>
          </w:tcPr>
          <w:p w:rsidR="00487174" w:rsidRDefault="00487174">
            <w:pPr>
              <w:pStyle w:val="ConsPlusNormal"/>
            </w:pPr>
            <w:r>
              <w:lastRenderedPageBreak/>
              <w:t>Республика Саха (Якутия)</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1</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1" w:type="dxa"/>
            <w:tcBorders>
              <w:top w:val="nil"/>
              <w:left w:val="nil"/>
              <w:bottom w:val="nil"/>
              <w:right w:val="nil"/>
            </w:tcBorders>
          </w:tcPr>
          <w:p w:rsidR="00487174" w:rsidRDefault="00487174">
            <w:pPr>
              <w:pStyle w:val="ConsPlusNormal"/>
              <w:jc w:val="center"/>
            </w:pPr>
            <w:r>
              <w:t>1,8</w:t>
            </w:r>
          </w:p>
        </w:tc>
        <w:tc>
          <w:tcPr>
            <w:tcW w:w="1142" w:type="dxa"/>
            <w:tcBorders>
              <w:top w:val="nil"/>
              <w:left w:val="nil"/>
              <w:bottom w:val="nil"/>
              <w:right w:val="nil"/>
            </w:tcBorders>
          </w:tcPr>
          <w:p w:rsidR="00487174" w:rsidRDefault="00487174">
            <w:pPr>
              <w:pStyle w:val="ConsPlusNormal"/>
              <w:jc w:val="center"/>
            </w:pPr>
            <w:r>
              <w:t>2</w:t>
            </w:r>
          </w:p>
        </w:tc>
        <w:tc>
          <w:tcPr>
            <w:tcW w:w="1142" w:type="dxa"/>
            <w:tcBorders>
              <w:top w:val="nil"/>
              <w:left w:val="nil"/>
              <w:bottom w:val="nil"/>
              <w:right w:val="nil"/>
            </w:tcBorders>
          </w:tcPr>
          <w:p w:rsidR="00487174" w:rsidRDefault="00487174">
            <w:pPr>
              <w:pStyle w:val="ConsPlusNormal"/>
              <w:jc w:val="center"/>
            </w:pPr>
            <w:r>
              <w:t>2,2</w:t>
            </w:r>
          </w:p>
        </w:tc>
      </w:tr>
      <w:tr w:rsidR="00487174">
        <w:tblPrEx>
          <w:tblBorders>
            <w:insideH w:val="none" w:sz="0" w:space="0" w:color="auto"/>
            <w:insideV w:val="none" w:sz="0" w:space="0" w:color="auto"/>
          </w:tblBorders>
        </w:tblPrEx>
        <w:tc>
          <w:tcPr>
            <w:tcW w:w="2948" w:type="dxa"/>
            <w:tcBorders>
              <w:top w:val="nil"/>
              <w:left w:val="nil"/>
              <w:bottom w:val="nil"/>
              <w:right w:val="nil"/>
            </w:tcBorders>
          </w:tcPr>
          <w:p w:rsidR="00487174" w:rsidRDefault="00487174">
            <w:pPr>
              <w:pStyle w:val="ConsPlusNormal"/>
            </w:pPr>
            <w:r>
              <w:t>Чукотский автономный округ</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1</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1" w:type="dxa"/>
            <w:tcBorders>
              <w:top w:val="nil"/>
              <w:left w:val="nil"/>
              <w:bottom w:val="nil"/>
              <w:right w:val="nil"/>
            </w:tcBorders>
          </w:tcPr>
          <w:p w:rsidR="00487174" w:rsidRDefault="00487174">
            <w:pPr>
              <w:pStyle w:val="ConsPlusNormal"/>
              <w:jc w:val="center"/>
            </w:pPr>
            <w:r>
              <w:t>1,8</w:t>
            </w:r>
          </w:p>
        </w:tc>
        <w:tc>
          <w:tcPr>
            <w:tcW w:w="1142" w:type="dxa"/>
            <w:tcBorders>
              <w:top w:val="nil"/>
              <w:left w:val="nil"/>
              <w:bottom w:val="nil"/>
              <w:right w:val="nil"/>
            </w:tcBorders>
          </w:tcPr>
          <w:p w:rsidR="00487174" w:rsidRDefault="00487174">
            <w:pPr>
              <w:pStyle w:val="ConsPlusNormal"/>
              <w:jc w:val="center"/>
            </w:pPr>
            <w:r>
              <w:t>2</w:t>
            </w:r>
          </w:p>
        </w:tc>
        <w:tc>
          <w:tcPr>
            <w:tcW w:w="1142" w:type="dxa"/>
            <w:tcBorders>
              <w:top w:val="nil"/>
              <w:left w:val="nil"/>
              <w:bottom w:val="nil"/>
              <w:right w:val="nil"/>
            </w:tcBorders>
          </w:tcPr>
          <w:p w:rsidR="00487174" w:rsidRDefault="00487174">
            <w:pPr>
              <w:pStyle w:val="ConsPlusNormal"/>
              <w:jc w:val="center"/>
            </w:pPr>
            <w:r>
              <w:t>2,2</w:t>
            </w:r>
          </w:p>
        </w:tc>
      </w:tr>
      <w:tr w:rsidR="00487174">
        <w:tblPrEx>
          <w:tblBorders>
            <w:insideH w:val="none" w:sz="0" w:space="0" w:color="auto"/>
            <w:insideV w:val="none" w:sz="0" w:space="0" w:color="auto"/>
          </w:tblBorders>
        </w:tblPrEx>
        <w:tc>
          <w:tcPr>
            <w:tcW w:w="2948" w:type="dxa"/>
            <w:tcBorders>
              <w:top w:val="nil"/>
              <w:left w:val="nil"/>
              <w:bottom w:val="nil"/>
              <w:right w:val="nil"/>
            </w:tcBorders>
          </w:tcPr>
          <w:p w:rsidR="00487174" w:rsidRDefault="00487174">
            <w:pPr>
              <w:pStyle w:val="ConsPlusNormal"/>
            </w:pPr>
            <w:r>
              <w:t>Амурская область</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1</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1" w:type="dxa"/>
            <w:tcBorders>
              <w:top w:val="nil"/>
              <w:left w:val="nil"/>
              <w:bottom w:val="nil"/>
              <w:right w:val="nil"/>
            </w:tcBorders>
          </w:tcPr>
          <w:p w:rsidR="00487174" w:rsidRDefault="00487174">
            <w:pPr>
              <w:pStyle w:val="ConsPlusNormal"/>
              <w:jc w:val="center"/>
            </w:pPr>
            <w:r>
              <w:t>1,8</w:t>
            </w:r>
          </w:p>
        </w:tc>
        <w:tc>
          <w:tcPr>
            <w:tcW w:w="1142" w:type="dxa"/>
            <w:tcBorders>
              <w:top w:val="nil"/>
              <w:left w:val="nil"/>
              <w:bottom w:val="nil"/>
              <w:right w:val="nil"/>
            </w:tcBorders>
          </w:tcPr>
          <w:p w:rsidR="00487174" w:rsidRDefault="00487174">
            <w:pPr>
              <w:pStyle w:val="ConsPlusNormal"/>
              <w:jc w:val="center"/>
            </w:pPr>
            <w:r>
              <w:t>2</w:t>
            </w:r>
          </w:p>
        </w:tc>
        <w:tc>
          <w:tcPr>
            <w:tcW w:w="1142" w:type="dxa"/>
            <w:tcBorders>
              <w:top w:val="nil"/>
              <w:left w:val="nil"/>
              <w:bottom w:val="nil"/>
              <w:right w:val="nil"/>
            </w:tcBorders>
          </w:tcPr>
          <w:p w:rsidR="00487174" w:rsidRDefault="00487174">
            <w:pPr>
              <w:pStyle w:val="ConsPlusNormal"/>
              <w:jc w:val="center"/>
            </w:pPr>
            <w:r>
              <w:t>2,2</w:t>
            </w:r>
          </w:p>
        </w:tc>
      </w:tr>
      <w:tr w:rsidR="00487174">
        <w:tblPrEx>
          <w:tblBorders>
            <w:insideH w:val="none" w:sz="0" w:space="0" w:color="auto"/>
            <w:insideV w:val="none" w:sz="0" w:space="0" w:color="auto"/>
          </w:tblBorders>
        </w:tblPrEx>
        <w:tc>
          <w:tcPr>
            <w:tcW w:w="2948" w:type="dxa"/>
            <w:tcBorders>
              <w:top w:val="nil"/>
              <w:left w:val="nil"/>
              <w:bottom w:val="nil"/>
              <w:right w:val="nil"/>
            </w:tcBorders>
          </w:tcPr>
          <w:p w:rsidR="00487174" w:rsidRDefault="00487174">
            <w:pPr>
              <w:pStyle w:val="ConsPlusNormal"/>
            </w:pPr>
            <w:r>
              <w:t>Хабаровский край</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1</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1" w:type="dxa"/>
            <w:tcBorders>
              <w:top w:val="nil"/>
              <w:left w:val="nil"/>
              <w:bottom w:val="nil"/>
              <w:right w:val="nil"/>
            </w:tcBorders>
          </w:tcPr>
          <w:p w:rsidR="00487174" w:rsidRDefault="00487174">
            <w:pPr>
              <w:pStyle w:val="ConsPlusNormal"/>
              <w:jc w:val="center"/>
            </w:pPr>
            <w:r>
              <w:t>1,8</w:t>
            </w:r>
          </w:p>
        </w:tc>
        <w:tc>
          <w:tcPr>
            <w:tcW w:w="1142" w:type="dxa"/>
            <w:tcBorders>
              <w:top w:val="nil"/>
              <w:left w:val="nil"/>
              <w:bottom w:val="nil"/>
              <w:right w:val="nil"/>
            </w:tcBorders>
          </w:tcPr>
          <w:p w:rsidR="00487174" w:rsidRDefault="00487174">
            <w:pPr>
              <w:pStyle w:val="ConsPlusNormal"/>
              <w:jc w:val="center"/>
            </w:pPr>
            <w:r>
              <w:t>2</w:t>
            </w:r>
          </w:p>
        </w:tc>
        <w:tc>
          <w:tcPr>
            <w:tcW w:w="1142" w:type="dxa"/>
            <w:tcBorders>
              <w:top w:val="nil"/>
              <w:left w:val="nil"/>
              <w:bottom w:val="nil"/>
              <w:right w:val="nil"/>
            </w:tcBorders>
          </w:tcPr>
          <w:p w:rsidR="00487174" w:rsidRDefault="00487174">
            <w:pPr>
              <w:pStyle w:val="ConsPlusNormal"/>
              <w:jc w:val="center"/>
            </w:pPr>
            <w:r>
              <w:t>2,2</w:t>
            </w:r>
          </w:p>
        </w:tc>
      </w:tr>
      <w:tr w:rsidR="00487174">
        <w:tblPrEx>
          <w:tblBorders>
            <w:insideH w:val="none" w:sz="0" w:space="0" w:color="auto"/>
            <w:insideV w:val="none" w:sz="0" w:space="0" w:color="auto"/>
          </w:tblBorders>
        </w:tblPrEx>
        <w:tc>
          <w:tcPr>
            <w:tcW w:w="2948" w:type="dxa"/>
            <w:tcBorders>
              <w:top w:val="nil"/>
              <w:left w:val="nil"/>
              <w:bottom w:val="nil"/>
              <w:right w:val="nil"/>
            </w:tcBorders>
          </w:tcPr>
          <w:p w:rsidR="00487174" w:rsidRDefault="00487174">
            <w:pPr>
              <w:pStyle w:val="ConsPlusNormal"/>
            </w:pPr>
            <w:r>
              <w:t>Магаданская область</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1</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1" w:type="dxa"/>
            <w:tcBorders>
              <w:top w:val="nil"/>
              <w:left w:val="nil"/>
              <w:bottom w:val="nil"/>
              <w:right w:val="nil"/>
            </w:tcBorders>
          </w:tcPr>
          <w:p w:rsidR="00487174" w:rsidRDefault="00487174">
            <w:pPr>
              <w:pStyle w:val="ConsPlusNormal"/>
              <w:jc w:val="center"/>
            </w:pPr>
            <w:r>
              <w:t>1,8</w:t>
            </w:r>
          </w:p>
        </w:tc>
        <w:tc>
          <w:tcPr>
            <w:tcW w:w="1142" w:type="dxa"/>
            <w:tcBorders>
              <w:top w:val="nil"/>
              <w:left w:val="nil"/>
              <w:bottom w:val="nil"/>
              <w:right w:val="nil"/>
            </w:tcBorders>
          </w:tcPr>
          <w:p w:rsidR="00487174" w:rsidRDefault="00487174">
            <w:pPr>
              <w:pStyle w:val="ConsPlusNormal"/>
              <w:jc w:val="center"/>
            </w:pPr>
            <w:r>
              <w:t>2</w:t>
            </w:r>
          </w:p>
        </w:tc>
        <w:tc>
          <w:tcPr>
            <w:tcW w:w="1142" w:type="dxa"/>
            <w:tcBorders>
              <w:top w:val="nil"/>
              <w:left w:val="nil"/>
              <w:bottom w:val="nil"/>
              <w:right w:val="nil"/>
            </w:tcBorders>
          </w:tcPr>
          <w:p w:rsidR="00487174" w:rsidRDefault="00487174">
            <w:pPr>
              <w:pStyle w:val="ConsPlusNormal"/>
              <w:jc w:val="center"/>
            </w:pPr>
            <w:r>
              <w:t>2,2</w:t>
            </w:r>
          </w:p>
        </w:tc>
      </w:tr>
      <w:tr w:rsidR="00487174">
        <w:tblPrEx>
          <w:tblBorders>
            <w:insideH w:val="none" w:sz="0" w:space="0" w:color="auto"/>
            <w:insideV w:val="none" w:sz="0" w:space="0" w:color="auto"/>
          </w:tblBorders>
        </w:tblPrEx>
        <w:tc>
          <w:tcPr>
            <w:tcW w:w="2948" w:type="dxa"/>
            <w:tcBorders>
              <w:top w:val="nil"/>
              <w:left w:val="nil"/>
              <w:bottom w:val="nil"/>
              <w:right w:val="nil"/>
            </w:tcBorders>
          </w:tcPr>
          <w:p w:rsidR="00487174" w:rsidRDefault="00487174">
            <w:pPr>
              <w:pStyle w:val="ConsPlusNormal"/>
            </w:pPr>
            <w:r>
              <w:t>Еврейская автономная область</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1</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1" w:type="dxa"/>
            <w:tcBorders>
              <w:top w:val="nil"/>
              <w:left w:val="nil"/>
              <w:bottom w:val="nil"/>
              <w:right w:val="nil"/>
            </w:tcBorders>
          </w:tcPr>
          <w:p w:rsidR="00487174" w:rsidRDefault="00487174">
            <w:pPr>
              <w:pStyle w:val="ConsPlusNormal"/>
              <w:jc w:val="center"/>
            </w:pPr>
            <w:r>
              <w:t>1,8</w:t>
            </w:r>
          </w:p>
        </w:tc>
        <w:tc>
          <w:tcPr>
            <w:tcW w:w="1142" w:type="dxa"/>
            <w:tcBorders>
              <w:top w:val="nil"/>
              <w:left w:val="nil"/>
              <w:bottom w:val="nil"/>
              <w:right w:val="nil"/>
            </w:tcBorders>
          </w:tcPr>
          <w:p w:rsidR="00487174" w:rsidRDefault="00487174">
            <w:pPr>
              <w:pStyle w:val="ConsPlusNormal"/>
              <w:jc w:val="center"/>
            </w:pPr>
            <w:r>
              <w:t>2</w:t>
            </w:r>
          </w:p>
        </w:tc>
        <w:tc>
          <w:tcPr>
            <w:tcW w:w="1142" w:type="dxa"/>
            <w:tcBorders>
              <w:top w:val="nil"/>
              <w:left w:val="nil"/>
              <w:bottom w:val="nil"/>
              <w:right w:val="nil"/>
            </w:tcBorders>
          </w:tcPr>
          <w:p w:rsidR="00487174" w:rsidRDefault="00487174">
            <w:pPr>
              <w:pStyle w:val="ConsPlusNormal"/>
              <w:jc w:val="center"/>
            </w:pPr>
            <w:r>
              <w:t>2,2</w:t>
            </w:r>
          </w:p>
        </w:tc>
      </w:tr>
      <w:tr w:rsidR="00487174">
        <w:tblPrEx>
          <w:tblBorders>
            <w:insideH w:val="none" w:sz="0" w:space="0" w:color="auto"/>
            <w:insideV w:val="none" w:sz="0" w:space="0" w:color="auto"/>
          </w:tblBorders>
        </w:tblPrEx>
        <w:tc>
          <w:tcPr>
            <w:tcW w:w="2948" w:type="dxa"/>
            <w:tcBorders>
              <w:top w:val="nil"/>
              <w:left w:val="nil"/>
              <w:bottom w:val="nil"/>
              <w:right w:val="nil"/>
            </w:tcBorders>
          </w:tcPr>
          <w:p w:rsidR="00487174" w:rsidRDefault="00487174">
            <w:pPr>
              <w:pStyle w:val="ConsPlusNormal"/>
            </w:pPr>
            <w:r>
              <w:t>Приморский край</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1</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1" w:type="dxa"/>
            <w:tcBorders>
              <w:top w:val="nil"/>
              <w:left w:val="nil"/>
              <w:bottom w:val="nil"/>
              <w:right w:val="nil"/>
            </w:tcBorders>
          </w:tcPr>
          <w:p w:rsidR="00487174" w:rsidRDefault="00487174">
            <w:pPr>
              <w:pStyle w:val="ConsPlusNormal"/>
              <w:jc w:val="center"/>
            </w:pPr>
            <w:r>
              <w:t>1,8</w:t>
            </w:r>
          </w:p>
        </w:tc>
        <w:tc>
          <w:tcPr>
            <w:tcW w:w="1142" w:type="dxa"/>
            <w:tcBorders>
              <w:top w:val="nil"/>
              <w:left w:val="nil"/>
              <w:bottom w:val="nil"/>
              <w:right w:val="nil"/>
            </w:tcBorders>
          </w:tcPr>
          <w:p w:rsidR="00487174" w:rsidRDefault="00487174">
            <w:pPr>
              <w:pStyle w:val="ConsPlusNormal"/>
              <w:jc w:val="center"/>
            </w:pPr>
            <w:r>
              <w:t>2</w:t>
            </w:r>
          </w:p>
        </w:tc>
        <w:tc>
          <w:tcPr>
            <w:tcW w:w="1142" w:type="dxa"/>
            <w:tcBorders>
              <w:top w:val="nil"/>
              <w:left w:val="nil"/>
              <w:bottom w:val="nil"/>
              <w:right w:val="nil"/>
            </w:tcBorders>
          </w:tcPr>
          <w:p w:rsidR="00487174" w:rsidRDefault="00487174">
            <w:pPr>
              <w:pStyle w:val="ConsPlusNormal"/>
              <w:jc w:val="center"/>
            </w:pPr>
            <w:r>
              <w:t>2,2</w:t>
            </w:r>
          </w:p>
        </w:tc>
      </w:tr>
      <w:tr w:rsidR="00487174">
        <w:tblPrEx>
          <w:tblBorders>
            <w:insideH w:val="none" w:sz="0" w:space="0" w:color="auto"/>
            <w:insideV w:val="none" w:sz="0" w:space="0" w:color="auto"/>
          </w:tblBorders>
        </w:tblPrEx>
        <w:tc>
          <w:tcPr>
            <w:tcW w:w="2948" w:type="dxa"/>
            <w:tcBorders>
              <w:top w:val="nil"/>
              <w:left w:val="nil"/>
              <w:bottom w:val="nil"/>
              <w:right w:val="nil"/>
            </w:tcBorders>
          </w:tcPr>
          <w:p w:rsidR="00487174" w:rsidRDefault="00487174">
            <w:pPr>
              <w:pStyle w:val="ConsPlusNormal"/>
            </w:pPr>
            <w:r>
              <w:t>Сахалинская область</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1</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1" w:type="dxa"/>
            <w:tcBorders>
              <w:top w:val="nil"/>
              <w:left w:val="nil"/>
              <w:bottom w:val="nil"/>
              <w:right w:val="nil"/>
            </w:tcBorders>
          </w:tcPr>
          <w:p w:rsidR="00487174" w:rsidRDefault="00487174">
            <w:pPr>
              <w:pStyle w:val="ConsPlusNormal"/>
              <w:jc w:val="center"/>
            </w:pPr>
            <w:r>
              <w:t>1,8</w:t>
            </w:r>
          </w:p>
        </w:tc>
        <w:tc>
          <w:tcPr>
            <w:tcW w:w="1142" w:type="dxa"/>
            <w:tcBorders>
              <w:top w:val="nil"/>
              <w:left w:val="nil"/>
              <w:bottom w:val="nil"/>
              <w:right w:val="nil"/>
            </w:tcBorders>
          </w:tcPr>
          <w:p w:rsidR="00487174" w:rsidRDefault="00487174">
            <w:pPr>
              <w:pStyle w:val="ConsPlusNormal"/>
              <w:jc w:val="center"/>
            </w:pPr>
            <w:r>
              <w:t>2</w:t>
            </w:r>
          </w:p>
        </w:tc>
        <w:tc>
          <w:tcPr>
            <w:tcW w:w="1142" w:type="dxa"/>
            <w:tcBorders>
              <w:top w:val="nil"/>
              <w:left w:val="nil"/>
              <w:bottom w:val="nil"/>
              <w:right w:val="nil"/>
            </w:tcBorders>
          </w:tcPr>
          <w:p w:rsidR="00487174" w:rsidRDefault="00487174">
            <w:pPr>
              <w:pStyle w:val="ConsPlusNormal"/>
              <w:jc w:val="center"/>
            </w:pPr>
            <w:r>
              <w:t>2,2</w:t>
            </w:r>
          </w:p>
        </w:tc>
      </w:tr>
      <w:tr w:rsidR="00487174">
        <w:tblPrEx>
          <w:tblBorders>
            <w:insideH w:val="none" w:sz="0" w:space="0" w:color="auto"/>
            <w:insideV w:val="none" w:sz="0" w:space="0" w:color="auto"/>
          </w:tblBorders>
        </w:tblPrEx>
        <w:tc>
          <w:tcPr>
            <w:tcW w:w="2948" w:type="dxa"/>
            <w:tcBorders>
              <w:top w:val="nil"/>
              <w:left w:val="nil"/>
              <w:bottom w:val="nil"/>
              <w:right w:val="nil"/>
            </w:tcBorders>
          </w:tcPr>
          <w:p w:rsidR="00487174" w:rsidRDefault="00487174">
            <w:pPr>
              <w:pStyle w:val="ConsPlusNormal"/>
            </w:pPr>
            <w:r>
              <w:t>Камчатский край</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1</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1" w:type="dxa"/>
            <w:tcBorders>
              <w:top w:val="nil"/>
              <w:left w:val="nil"/>
              <w:bottom w:val="nil"/>
              <w:right w:val="nil"/>
            </w:tcBorders>
          </w:tcPr>
          <w:p w:rsidR="00487174" w:rsidRDefault="00487174">
            <w:pPr>
              <w:pStyle w:val="ConsPlusNormal"/>
              <w:jc w:val="center"/>
            </w:pPr>
            <w:r>
              <w:t>1,8</w:t>
            </w:r>
          </w:p>
        </w:tc>
        <w:tc>
          <w:tcPr>
            <w:tcW w:w="1142" w:type="dxa"/>
            <w:tcBorders>
              <w:top w:val="nil"/>
              <w:left w:val="nil"/>
              <w:bottom w:val="nil"/>
              <w:right w:val="nil"/>
            </w:tcBorders>
          </w:tcPr>
          <w:p w:rsidR="00487174" w:rsidRDefault="00487174">
            <w:pPr>
              <w:pStyle w:val="ConsPlusNormal"/>
              <w:jc w:val="center"/>
            </w:pPr>
            <w:r>
              <w:t>2</w:t>
            </w:r>
          </w:p>
        </w:tc>
        <w:tc>
          <w:tcPr>
            <w:tcW w:w="1142" w:type="dxa"/>
            <w:tcBorders>
              <w:top w:val="nil"/>
              <w:left w:val="nil"/>
              <w:bottom w:val="nil"/>
              <w:right w:val="nil"/>
            </w:tcBorders>
          </w:tcPr>
          <w:p w:rsidR="00487174" w:rsidRDefault="00487174">
            <w:pPr>
              <w:pStyle w:val="ConsPlusNormal"/>
              <w:jc w:val="center"/>
            </w:pPr>
            <w:r>
              <w:t>2,2</w:t>
            </w:r>
          </w:p>
        </w:tc>
      </w:tr>
      <w:tr w:rsidR="00487174">
        <w:tblPrEx>
          <w:tblBorders>
            <w:insideH w:val="none" w:sz="0" w:space="0" w:color="auto"/>
            <w:insideV w:val="none" w:sz="0" w:space="0" w:color="auto"/>
          </w:tblBorders>
        </w:tblPrEx>
        <w:tc>
          <w:tcPr>
            <w:tcW w:w="13223" w:type="dxa"/>
            <w:gridSpan w:val="10"/>
            <w:tcBorders>
              <w:top w:val="nil"/>
              <w:left w:val="nil"/>
              <w:bottom w:val="nil"/>
              <w:right w:val="nil"/>
            </w:tcBorders>
          </w:tcPr>
          <w:p w:rsidR="00487174" w:rsidRDefault="00487174">
            <w:pPr>
              <w:pStyle w:val="ConsPlusNormal"/>
              <w:jc w:val="center"/>
            </w:pPr>
            <w:r>
              <w:t>Северо-Кавказский федеральный округ</w:t>
            </w:r>
          </w:p>
        </w:tc>
      </w:tr>
      <w:tr w:rsidR="00487174">
        <w:tblPrEx>
          <w:tblBorders>
            <w:insideH w:val="none" w:sz="0" w:space="0" w:color="auto"/>
            <w:insideV w:val="none" w:sz="0" w:space="0" w:color="auto"/>
          </w:tblBorders>
        </w:tblPrEx>
        <w:tc>
          <w:tcPr>
            <w:tcW w:w="2948" w:type="dxa"/>
            <w:tcBorders>
              <w:top w:val="nil"/>
              <w:left w:val="nil"/>
              <w:bottom w:val="nil"/>
              <w:right w:val="nil"/>
            </w:tcBorders>
          </w:tcPr>
          <w:p w:rsidR="00487174" w:rsidRDefault="00487174">
            <w:pPr>
              <w:pStyle w:val="ConsPlusNormal"/>
            </w:pPr>
            <w:r>
              <w:t>Карачаево-Черкесская Республика</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1</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1" w:type="dxa"/>
            <w:tcBorders>
              <w:top w:val="nil"/>
              <w:left w:val="nil"/>
              <w:bottom w:val="nil"/>
              <w:right w:val="nil"/>
            </w:tcBorders>
          </w:tcPr>
          <w:p w:rsidR="00487174" w:rsidRDefault="00487174">
            <w:pPr>
              <w:pStyle w:val="ConsPlusNormal"/>
              <w:jc w:val="center"/>
            </w:pPr>
            <w:r>
              <w:t>1,8</w:t>
            </w:r>
          </w:p>
        </w:tc>
        <w:tc>
          <w:tcPr>
            <w:tcW w:w="1142" w:type="dxa"/>
            <w:tcBorders>
              <w:top w:val="nil"/>
              <w:left w:val="nil"/>
              <w:bottom w:val="nil"/>
              <w:right w:val="nil"/>
            </w:tcBorders>
          </w:tcPr>
          <w:p w:rsidR="00487174" w:rsidRDefault="00487174">
            <w:pPr>
              <w:pStyle w:val="ConsPlusNormal"/>
              <w:jc w:val="center"/>
            </w:pPr>
            <w:r>
              <w:t>2</w:t>
            </w:r>
          </w:p>
        </w:tc>
        <w:tc>
          <w:tcPr>
            <w:tcW w:w="1142" w:type="dxa"/>
            <w:tcBorders>
              <w:top w:val="nil"/>
              <w:left w:val="nil"/>
              <w:bottom w:val="nil"/>
              <w:right w:val="nil"/>
            </w:tcBorders>
          </w:tcPr>
          <w:p w:rsidR="00487174" w:rsidRDefault="00487174">
            <w:pPr>
              <w:pStyle w:val="ConsPlusNormal"/>
              <w:jc w:val="center"/>
            </w:pPr>
            <w:r>
              <w:t>2,2</w:t>
            </w:r>
          </w:p>
        </w:tc>
      </w:tr>
      <w:tr w:rsidR="00487174">
        <w:tblPrEx>
          <w:tblBorders>
            <w:insideH w:val="none" w:sz="0" w:space="0" w:color="auto"/>
            <w:insideV w:val="none" w:sz="0" w:space="0" w:color="auto"/>
          </w:tblBorders>
        </w:tblPrEx>
        <w:tc>
          <w:tcPr>
            <w:tcW w:w="2948" w:type="dxa"/>
            <w:tcBorders>
              <w:top w:val="nil"/>
              <w:left w:val="nil"/>
              <w:bottom w:val="nil"/>
              <w:right w:val="nil"/>
            </w:tcBorders>
          </w:tcPr>
          <w:p w:rsidR="00487174" w:rsidRDefault="00487174">
            <w:pPr>
              <w:pStyle w:val="ConsPlusNormal"/>
            </w:pPr>
            <w:r>
              <w:t>Ставропольский край</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1</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1" w:type="dxa"/>
            <w:tcBorders>
              <w:top w:val="nil"/>
              <w:left w:val="nil"/>
              <w:bottom w:val="nil"/>
              <w:right w:val="nil"/>
            </w:tcBorders>
          </w:tcPr>
          <w:p w:rsidR="00487174" w:rsidRDefault="00487174">
            <w:pPr>
              <w:pStyle w:val="ConsPlusNormal"/>
              <w:jc w:val="center"/>
            </w:pPr>
            <w:r>
              <w:t>1,8</w:t>
            </w:r>
          </w:p>
        </w:tc>
        <w:tc>
          <w:tcPr>
            <w:tcW w:w="1142" w:type="dxa"/>
            <w:tcBorders>
              <w:top w:val="nil"/>
              <w:left w:val="nil"/>
              <w:bottom w:val="nil"/>
              <w:right w:val="nil"/>
            </w:tcBorders>
          </w:tcPr>
          <w:p w:rsidR="00487174" w:rsidRDefault="00487174">
            <w:pPr>
              <w:pStyle w:val="ConsPlusNormal"/>
              <w:jc w:val="center"/>
            </w:pPr>
            <w:r>
              <w:t>2</w:t>
            </w:r>
          </w:p>
        </w:tc>
        <w:tc>
          <w:tcPr>
            <w:tcW w:w="1142" w:type="dxa"/>
            <w:tcBorders>
              <w:top w:val="nil"/>
              <w:left w:val="nil"/>
              <w:bottom w:val="nil"/>
              <w:right w:val="nil"/>
            </w:tcBorders>
          </w:tcPr>
          <w:p w:rsidR="00487174" w:rsidRDefault="00487174">
            <w:pPr>
              <w:pStyle w:val="ConsPlusNormal"/>
              <w:jc w:val="center"/>
            </w:pPr>
            <w:r>
              <w:t>2,2</w:t>
            </w:r>
          </w:p>
        </w:tc>
      </w:tr>
      <w:tr w:rsidR="00487174">
        <w:tblPrEx>
          <w:tblBorders>
            <w:insideH w:val="none" w:sz="0" w:space="0" w:color="auto"/>
            <w:insideV w:val="none" w:sz="0" w:space="0" w:color="auto"/>
          </w:tblBorders>
        </w:tblPrEx>
        <w:tc>
          <w:tcPr>
            <w:tcW w:w="2948" w:type="dxa"/>
            <w:tcBorders>
              <w:top w:val="nil"/>
              <w:left w:val="nil"/>
              <w:bottom w:val="nil"/>
              <w:right w:val="nil"/>
            </w:tcBorders>
          </w:tcPr>
          <w:p w:rsidR="00487174" w:rsidRDefault="00487174">
            <w:pPr>
              <w:pStyle w:val="ConsPlusNormal"/>
            </w:pPr>
            <w:r>
              <w:t>Кабардино-Балкарская Республика</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1</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1" w:type="dxa"/>
            <w:tcBorders>
              <w:top w:val="nil"/>
              <w:left w:val="nil"/>
              <w:bottom w:val="nil"/>
              <w:right w:val="nil"/>
            </w:tcBorders>
          </w:tcPr>
          <w:p w:rsidR="00487174" w:rsidRDefault="00487174">
            <w:pPr>
              <w:pStyle w:val="ConsPlusNormal"/>
              <w:jc w:val="center"/>
            </w:pPr>
            <w:r>
              <w:t>1,8</w:t>
            </w:r>
          </w:p>
        </w:tc>
        <w:tc>
          <w:tcPr>
            <w:tcW w:w="1142" w:type="dxa"/>
            <w:tcBorders>
              <w:top w:val="nil"/>
              <w:left w:val="nil"/>
              <w:bottom w:val="nil"/>
              <w:right w:val="nil"/>
            </w:tcBorders>
          </w:tcPr>
          <w:p w:rsidR="00487174" w:rsidRDefault="00487174">
            <w:pPr>
              <w:pStyle w:val="ConsPlusNormal"/>
              <w:jc w:val="center"/>
            </w:pPr>
            <w:r>
              <w:t>2</w:t>
            </w:r>
          </w:p>
        </w:tc>
        <w:tc>
          <w:tcPr>
            <w:tcW w:w="1142" w:type="dxa"/>
            <w:tcBorders>
              <w:top w:val="nil"/>
              <w:left w:val="nil"/>
              <w:bottom w:val="nil"/>
              <w:right w:val="nil"/>
            </w:tcBorders>
          </w:tcPr>
          <w:p w:rsidR="00487174" w:rsidRDefault="00487174">
            <w:pPr>
              <w:pStyle w:val="ConsPlusNormal"/>
              <w:jc w:val="center"/>
            </w:pPr>
            <w:r>
              <w:t>2,2</w:t>
            </w:r>
          </w:p>
        </w:tc>
      </w:tr>
      <w:tr w:rsidR="00487174">
        <w:tblPrEx>
          <w:tblBorders>
            <w:insideH w:val="none" w:sz="0" w:space="0" w:color="auto"/>
            <w:insideV w:val="none" w:sz="0" w:space="0" w:color="auto"/>
          </w:tblBorders>
        </w:tblPrEx>
        <w:tc>
          <w:tcPr>
            <w:tcW w:w="2948" w:type="dxa"/>
            <w:tcBorders>
              <w:top w:val="nil"/>
              <w:left w:val="nil"/>
              <w:bottom w:val="nil"/>
              <w:right w:val="nil"/>
            </w:tcBorders>
          </w:tcPr>
          <w:p w:rsidR="00487174" w:rsidRDefault="00487174">
            <w:pPr>
              <w:pStyle w:val="ConsPlusNormal"/>
            </w:pPr>
            <w:r>
              <w:t>Республика Северная Осетия - Алания</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1</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1" w:type="dxa"/>
            <w:tcBorders>
              <w:top w:val="nil"/>
              <w:left w:val="nil"/>
              <w:bottom w:val="nil"/>
              <w:right w:val="nil"/>
            </w:tcBorders>
          </w:tcPr>
          <w:p w:rsidR="00487174" w:rsidRDefault="00487174">
            <w:pPr>
              <w:pStyle w:val="ConsPlusNormal"/>
              <w:jc w:val="center"/>
            </w:pPr>
            <w:r>
              <w:t>1,8</w:t>
            </w:r>
          </w:p>
        </w:tc>
        <w:tc>
          <w:tcPr>
            <w:tcW w:w="1142" w:type="dxa"/>
            <w:tcBorders>
              <w:top w:val="nil"/>
              <w:left w:val="nil"/>
              <w:bottom w:val="nil"/>
              <w:right w:val="nil"/>
            </w:tcBorders>
          </w:tcPr>
          <w:p w:rsidR="00487174" w:rsidRDefault="00487174">
            <w:pPr>
              <w:pStyle w:val="ConsPlusNormal"/>
              <w:jc w:val="center"/>
            </w:pPr>
            <w:r>
              <w:t>2</w:t>
            </w:r>
          </w:p>
        </w:tc>
        <w:tc>
          <w:tcPr>
            <w:tcW w:w="1142" w:type="dxa"/>
            <w:tcBorders>
              <w:top w:val="nil"/>
              <w:left w:val="nil"/>
              <w:bottom w:val="nil"/>
              <w:right w:val="nil"/>
            </w:tcBorders>
          </w:tcPr>
          <w:p w:rsidR="00487174" w:rsidRDefault="00487174">
            <w:pPr>
              <w:pStyle w:val="ConsPlusNormal"/>
              <w:jc w:val="center"/>
            </w:pPr>
            <w:r>
              <w:t>2,2</w:t>
            </w:r>
          </w:p>
        </w:tc>
      </w:tr>
      <w:tr w:rsidR="00487174">
        <w:tblPrEx>
          <w:tblBorders>
            <w:insideH w:val="none" w:sz="0" w:space="0" w:color="auto"/>
            <w:insideV w:val="none" w:sz="0" w:space="0" w:color="auto"/>
          </w:tblBorders>
        </w:tblPrEx>
        <w:tc>
          <w:tcPr>
            <w:tcW w:w="2948" w:type="dxa"/>
            <w:tcBorders>
              <w:top w:val="nil"/>
              <w:left w:val="nil"/>
              <w:bottom w:val="nil"/>
              <w:right w:val="nil"/>
            </w:tcBorders>
          </w:tcPr>
          <w:p w:rsidR="00487174" w:rsidRDefault="00487174">
            <w:pPr>
              <w:pStyle w:val="ConsPlusNormal"/>
            </w:pPr>
            <w:r>
              <w:lastRenderedPageBreak/>
              <w:t>Республика Ингушетия</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1</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1" w:type="dxa"/>
            <w:tcBorders>
              <w:top w:val="nil"/>
              <w:left w:val="nil"/>
              <w:bottom w:val="nil"/>
              <w:right w:val="nil"/>
            </w:tcBorders>
          </w:tcPr>
          <w:p w:rsidR="00487174" w:rsidRDefault="00487174">
            <w:pPr>
              <w:pStyle w:val="ConsPlusNormal"/>
              <w:jc w:val="center"/>
            </w:pPr>
            <w:r>
              <w:t>1,8</w:t>
            </w:r>
          </w:p>
        </w:tc>
        <w:tc>
          <w:tcPr>
            <w:tcW w:w="1142" w:type="dxa"/>
            <w:tcBorders>
              <w:top w:val="nil"/>
              <w:left w:val="nil"/>
              <w:bottom w:val="nil"/>
              <w:right w:val="nil"/>
            </w:tcBorders>
          </w:tcPr>
          <w:p w:rsidR="00487174" w:rsidRDefault="00487174">
            <w:pPr>
              <w:pStyle w:val="ConsPlusNormal"/>
              <w:jc w:val="center"/>
            </w:pPr>
            <w:r>
              <w:t>2</w:t>
            </w:r>
          </w:p>
        </w:tc>
        <w:tc>
          <w:tcPr>
            <w:tcW w:w="1142" w:type="dxa"/>
            <w:tcBorders>
              <w:top w:val="nil"/>
              <w:left w:val="nil"/>
              <w:bottom w:val="nil"/>
              <w:right w:val="nil"/>
            </w:tcBorders>
          </w:tcPr>
          <w:p w:rsidR="00487174" w:rsidRDefault="00487174">
            <w:pPr>
              <w:pStyle w:val="ConsPlusNormal"/>
              <w:jc w:val="center"/>
            </w:pPr>
            <w:r>
              <w:t>2,2</w:t>
            </w:r>
          </w:p>
        </w:tc>
      </w:tr>
      <w:tr w:rsidR="00487174">
        <w:tblPrEx>
          <w:tblBorders>
            <w:insideH w:val="none" w:sz="0" w:space="0" w:color="auto"/>
            <w:insideV w:val="none" w:sz="0" w:space="0" w:color="auto"/>
          </w:tblBorders>
        </w:tblPrEx>
        <w:tc>
          <w:tcPr>
            <w:tcW w:w="2948" w:type="dxa"/>
            <w:tcBorders>
              <w:top w:val="nil"/>
              <w:left w:val="nil"/>
              <w:bottom w:val="nil"/>
              <w:right w:val="nil"/>
            </w:tcBorders>
          </w:tcPr>
          <w:p w:rsidR="00487174" w:rsidRDefault="00487174">
            <w:pPr>
              <w:pStyle w:val="ConsPlusNormal"/>
            </w:pPr>
            <w:r>
              <w:t>Чеченская Республика</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1</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1" w:type="dxa"/>
            <w:tcBorders>
              <w:top w:val="nil"/>
              <w:left w:val="nil"/>
              <w:bottom w:val="nil"/>
              <w:right w:val="nil"/>
            </w:tcBorders>
          </w:tcPr>
          <w:p w:rsidR="00487174" w:rsidRDefault="00487174">
            <w:pPr>
              <w:pStyle w:val="ConsPlusNormal"/>
              <w:jc w:val="center"/>
            </w:pPr>
            <w:r>
              <w:t>1,8</w:t>
            </w:r>
          </w:p>
        </w:tc>
        <w:tc>
          <w:tcPr>
            <w:tcW w:w="1142" w:type="dxa"/>
            <w:tcBorders>
              <w:top w:val="nil"/>
              <w:left w:val="nil"/>
              <w:bottom w:val="nil"/>
              <w:right w:val="nil"/>
            </w:tcBorders>
          </w:tcPr>
          <w:p w:rsidR="00487174" w:rsidRDefault="00487174">
            <w:pPr>
              <w:pStyle w:val="ConsPlusNormal"/>
              <w:jc w:val="center"/>
            </w:pPr>
            <w:r>
              <w:t>2</w:t>
            </w:r>
          </w:p>
        </w:tc>
        <w:tc>
          <w:tcPr>
            <w:tcW w:w="1142" w:type="dxa"/>
            <w:tcBorders>
              <w:top w:val="nil"/>
              <w:left w:val="nil"/>
              <w:bottom w:val="nil"/>
              <w:right w:val="nil"/>
            </w:tcBorders>
          </w:tcPr>
          <w:p w:rsidR="00487174" w:rsidRDefault="00487174">
            <w:pPr>
              <w:pStyle w:val="ConsPlusNormal"/>
              <w:jc w:val="center"/>
            </w:pPr>
            <w:r>
              <w:t>2,2</w:t>
            </w:r>
          </w:p>
        </w:tc>
      </w:tr>
      <w:tr w:rsidR="00487174">
        <w:tblPrEx>
          <w:tblBorders>
            <w:insideH w:val="none" w:sz="0" w:space="0" w:color="auto"/>
            <w:insideV w:val="none" w:sz="0" w:space="0" w:color="auto"/>
          </w:tblBorders>
        </w:tblPrEx>
        <w:tc>
          <w:tcPr>
            <w:tcW w:w="2948" w:type="dxa"/>
            <w:tcBorders>
              <w:top w:val="nil"/>
              <w:left w:val="nil"/>
              <w:bottom w:val="nil"/>
              <w:right w:val="nil"/>
            </w:tcBorders>
          </w:tcPr>
          <w:p w:rsidR="00487174" w:rsidRDefault="00487174">
            <w:pPr>
              <w:pStyle w:val="ConsPlusNormal"/>
            </w:pPr>
            <w:r>
              <w:t>Республика Дагестан</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1</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1" w:type="dxa"/>
            <w:tcBorders>
              <w:top w:val="nil"/>
              <w:left w:val="nil"/>
              <w:bottom w:val="nil"/>
              <w:right w:val="nil"/>
            </w:tcBorders>
          </w:tcPr>
          <w:p w:rsidR="00487174" w:rsidRDefault="00487174">
            <w:pPr>
              <w:pStyle w:val="ConsPlusNormal"/>
              <w:jc w:val="center"/>
            </w:pPr>
            <w:r>
              <w:t>1,8</w:t>
            </w:r>
          </w:p>
        </w:tc>
        <w:tc>
          <w:tcPr>
            <w:tcW w:w="1142" w:type="dxa"/>
            <w:tcBorders>
              <w:top w:val="nil"/>
              <w:left w:val="nil"/>
              <w:bottom w:val="nil"/>
              <w:right w:val="nil"/>
            </w:tcBorders>
          </w:tcPr>
          <w:p w:rsidR="00487174" w:rsidRDefault="00487174">
            <w:pPr>
              <w:pStyle w:val="ConsPlusNormal"/>
              <w:jc w:val="center"/>
            </w:pPr>
            <w:r>
              <w:t>2</w:t>
            </w:r>
          </w:p>
        </w:tc>
        <w:tc>
          <w:tcPr>
            <w:tcW w:w="1142" w:type="dxa"/>
            <w:tcBorders>
              <w:top w:val="nil"/>
              <w:left w:val="nil"/>
              <w:bottom w:val="nil"/>
              <w:right w:val="nil"/>
            </w:tcBorders>
          </w:tcPr>
          <w:p w:rsidR="00487174" w:rsidRDefault="00487174">
            <w:pPr>
              <w:pStyle w:val="ConsPlusNormal"/>
              <w:jc w:val="center"/>
            </w:pPr>
            <w:r>
              <w:t>2,2</w:t>
            </w:r>
          </w:p>
        </w:tc>
      </w:tr>
      <w:tr w:rsidR="00487174">
        <w:tblPrEx>
          <w:tblBorders>
            <w:insideH w:val="none" w:sz="0" w:space="0" w:color="auto"/>
            <w:insideV w:val="none" w:sz="0" w:space="0" w:color="auto"/>
          </w:tblBorders>
        </w:tblPrEx>
        <w:tc>
          <w:tcPr>
            <w:tcW w:w="13223" w:type="dxa"/>
            <w:gridSpan w:val="10"/>
            <w:tcBorders>
              <w:top w:val="nil"/>
              <w:left w:val="nil"/>
              <w:bottom w:val="nil"/>
              <w:right w:val="nil"/>
            </w:tcBorders>
          </w:tcPr>
          <w:p w:rsidR="00487174" w:rsidRDefault="00487174">
            <w:pPr>
              <w:pStyle w:val="ConsPlusNormal"/>
              <w:jc w:val="center"/>
            </w:pPr>
            <w:r>
              <w:t>Подпрограмма 2 "Развитие и модернизация электроэнергетики"</w:t>
            </w:r>
          </w:p>
        </w:tc>
      </w:tr>
      <w:tr w:rsidR="00487174">
        <w:tblPrEx>
          <w:tblBorders>
            <w:insideH w:val="none" w:sz="0" w:space="0" w:color="auto"/>
            <w:insideV w:val="none" w:sz="0" w:space="0" w:color="auto"/>
          </w:tblBorders>
        </w:tblPrEx>
        <w:tc>
          <w:tcPr>
            <w:tcW w:w="13223" w:type="dxa"/>
            <w:gridSpan w:val="10"/>
            <w:tcBorders>
              <w:top w:val="nil"/>
              <w:left w:val="nil"/>
              <w:bottom w:val="nil"/>
              <w:right w:val="nil"/>
            </w:tcBorders>
          </w:tcPr>
          <w:p w:rsidR="00487174" w:rsidRDefault="00487174">
            <w:pPr>
              <w:pStyle w:val="ConsPlusNormal"/>
              <w:jc w:val="center"/>
            </w:pPr>
            <w:r>
              <w:t>Вводы генерации тепловых электростанций (объекты по договорам предоставления мощности), МВт</w:t>
            </w:r>
          </w:p>
        </w:tc>
      </w:tr>
      <w:tr w:rsidR="00487174">
        <w:tblPrEx>
          <w:tblBorders>
            <w:insideH w:val="none" w:sz="0" w:space="0" w:color="auto"/>
            <w:insideV w:val="none" w:sz="0" w:space="0" w:color="auto"/>
          </w:tblBorders>
        </w:tblPrEx>
        <w:tc>
          <w:tcPr>
            <w:tcW w:w="13223" w:type="dxa"/>
            <w:gridSpan w:val="10"/>
            <w:tcBorders>
              <w:top w:val="nil"/>
              <w:left w:val="nil"/>
              <w:bottom w:val="nil"/>
              <w:right w:val="nil"/>
            </w:tcBorders>
          </w:tcPr>
          <w:p w:rsidR="00487174" w:rsidRDefault="00487174">
            <w:pPr>
              <w:pStyle w:val="ConsPlusNormal"/>
              <w:jc w:val="center"/>
            </w:pPr>
            <w:r>
              <w:t>Центральный федеральный округ</w:t>
            </w:r>
          </w:p>
        </w:tc>
      </w:tr>
      <w:tr w:rsidR="00487174">
        <w:tblPrEx>
          <w:tblBorders>
            <w:insideH w:val="none" w:sz="0" w:space="0" w:color="auto"/>
            <w:insideV w:val="none" w:sz="0" w:space="0" w:color="auto"/>
          </w:tblBorders>
        </w:tblPrEx>
        <w:tc>
          <w:tcPr>
            <w:tcW w:w="2948" w:type="dxa"/>
            <w:tcBorders>
              <w:top w:val="nil"/>
              <w:left w:val="nil"/>
              <w:bottom w:val="nil"/>
              <w:right w:val="nil"/>
            </w:tcBorders>
          </w:tcPr>
          <w:p w:rsidR="00487174" w:rsidRDefault="00487174">
            <w:pPr>
              <w:pStyle w:val="ConsPlusNormal"/>
            </w:pPr>
            <w:r>
              <w:t>Ярославская область</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450</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2948" w:type="dxa"/>
            <w:tcBorders>
              <w:top w:val="nil"/>
              <w:left w:val="nil"/>
              <w:bottom w:val="nil"/>
              <w:right w:val="nil"/>
            </w:tcBorders>
          </w:tcPr>
          <w:p w:rsidR="00487174" w:rsidRDefault="00487174">
            <w:pPr>
              <w:pStyle w:val="ConsPlusNormal"/>
            </w:pPr>
            <w:r>
              <w:t>Московская область</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702</w:t>
            </w:r>
          </w:p>
        </w:tc>
        <w:tc>
          <w:tcPr>
            <w:tcW w:w="1141" w:type="dxa"/>
            <w:tcBorders>
              <w:top w:val="nil"/>
              <w:left w:val="nil"/>
              <w:bottom w:val="nil"/>
              <w:right w:val="nil"/>
            </w:tcBorders>
          </w:tcPr>
          <w:p w:rsidR="00487174" w:rsidRDefault="00487174">
            <w:pPr>
              <w:pStyle w:val="ConsPlusNormal"/>
              <w:jc w:val="center"/>
            </w:pPr>
            <w:r>
              <w:t>420</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2948" w:type="dxa"/>
            <w:tcBorders>
              <w:top w:val="nil"/>
              <w:left w:val="nil"/>
              <w:bottom w:val="nil"/>
              <w:right w:val="nil"/>
            </w:tcBorders>
          </w:tcPr>
          <w:p w:rsidR="00487174" w:rsidRDefault="00487174">
            <w:pPr>
              <w:pStyle w:val="ConsPlusNormal"/>
            </w:pPr>
            <w:r>
              <w:t>Владимирская область</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230</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2948" w:type="dxa"/>
            <w:tcBorders>
              <w:top w:val="nil"/>
              <w:left w:val="nil"/>
              <w:bottom w:val="nil"/>
              <w:right w:val="nil"/>
            </w:tcBorders>
          </w:tcPr>
          <w:p w:rsidR="00487174" w:rsidRDefault="00487174">
            <w:pPr>
              <w:pStyle w:val="ConsPlusNormal"/>
            </w:pPr>
            <w:r>
              <w:t>Ивановская область</w:t>
            </w:r>
          </w:p>
        </w:tc>
        <w:tc>
          <w:tcPr>
            <w:tcW w:w="1141" w:type="dxa"/>
            <w:tcBorders>
              <w:top w:val="nil"/>
              <w:left w:val="nil"/>
              <w:bottom w:val="nil"/>
              <w:right w:val="nil"/>
            </w:tcBorders>
          </w:tcPr>
          <w:p w:rsidR="00487174" w:rsidRDefault="00487174">
            <w:pPr>
              <w:pStyle w:val="ConsPlusNormal"/>
              <w:jc w:val="center"/>
            </w:pPr>
            <w:r>
              <w:t>325</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2948" w:type="dxa"/>
            <w:tcBorders>
              <w:top w:val="nil"/>
              <w:left w:val="nil"/>
              <w:bottom w:val="nil"/>
              <w:right w:val="nil"/>
            </w:tcBorders>
          </w:tcPr>
          <w:p w:rsidR="00487174" w:rsidRDefault="00487174">
            <w:pPr>
              <w:pStyle w:val="ConsPlusNormal"/>
            </w:pPr>
            <w:r>
              <w:t>Курская область</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107</w:t>
            </w:r>
          </w:p>
        </w:tc>
        <w:tc>
          <w:tcPr>
            <w:tcW w:w="1142" w:type="dxa"/>
            <w:tcBorders>
              <w:top w:val="nil"/>
              <w:left w:val="nil"/>
              <w:bottom w:val="nil"/>
              <w:right w:val="nil"/>
            </w:tcBorders>
          </w:tcPr>
          <w:p w:rsidR="00487174" w:rsidRDefault="00487174">
            <w:pPr>
              <w:pStyle w:val="ConsPlusNormal"/>
              <w:jc w:val="center"/>
            </w:pPr>
            <w:r>
              <w:t>-</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2948" w:type="dxa"/>
            <w:tcBorders>
              <w:top w:val="nil"/>
              <w:left w:val="nil"/>
              <w:bottom w:val="nil"/>
              <w:right w:val="nil"/>
            </w:tcBorders>
          </w:tcPr>
          <w:p w:rsidR="00487174" w:rsidRDefault="00487174">
            <w:pPr>
              <w:pStyle w:val="ConsPlusNormal"/>
            </w:pPr>
            <w:r>
              <w:t>Орловская область</w:t>
            </w:r>
          </w:p>
        </w:tc>
        <w:tc>
          <w:tcPr>
            <w:tcW w:w="1141" w:type="dxa"/>
            <w:tcBorders>
              <w:top w:val="nil"/>
              <w:left w:val="nil"/>
              <w:bottom w:val="nil"/>
              <w:right w:val="nil"/>
            </w:tcBorders>
          </w:tcPr>
          <w:p w:rsidR="00487174" w:rsidRDefault="00487174">
            <w:pPr>
              <w:pStyle w:val="ConsPlusNormal"/>
              <w:jc w:val="center"/>
            </w:pPr>
            <w:r>
              <w:t>30</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2948" w:type="dxa"/>
            <w:tcBorders>
              <w:top w:val="nil"/>
              <w:left w:val="nil"/>
              <w:bottom w:val="nil"/>
              <w:right w:val="nil"/>
            </w:tcBorders>
          </w:tcPr>
          <w:p w:rsidR="00487174" w:rsidRDefault="00487174">
            <w:pPr>
              <w:pStyle w:val="ConsPlusNormal"/>
            </w:pPr>
            <w:r>
              <w:t>Тульская область</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190</w:t>
            </w:r>
          </w:p>
        </w:tc>
        <w:tc>
          <w:tcPr>
            <w:tcW w:w="1142" w:type="dxa"/>
            <w:tcBorders>
              <w:top w:val="nil"/>
              <w:left w:val="nil"/>
              <w:bottom w:val="nil"/>
              <w:right w:val="nil"/>
            </w:tcBorders>
          </w:tcPr>
          <w:p w:rsidR="00487174" w:rsidRDefault="00487174">
            <w:pPr>
              <w:pStyle w:val="ConsPlusNormal"/>
              <w:jc w:val="center"/>
            </w:pPr>
            <w:r>
              <w:t>543</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2948" w:type="dxa"/>
            <w:tcBorders>
              <w:top w:val="nil"/>
              <w:left w:val="nil"/>
              <w:bottom w:val="nil"/>
              <w:right w:val="nil"/>
            </w:tcBorders>
          </w:tcPr>
          <w:p w:rsidR="00487174" w:rsidRDefault="00487174">
            <w:pPr>
              <w:pStyle w:val="ConsPlusNormal"/>
            </w:pPr>
            <w:r>
              <w:t>Рязанская область</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115</w:t>
            </w:r>
          </w:p>
        </w:tc>
        <w:tc>
          <w:tcPr>
            <w:tcW w:w="1141" w:type="dxa"/>
            <w:tcBorders>
              <w:top w:val="nil"/>
              <w:left w:val="nil"/>
              <w:bottom w:val="nil"/>
              <w:right w:val="nil"/>
            </w:tcBorders>
          </w:tcPr>
          <w:p w:rsidR="00487174" w:rsidRDefault="00487174">
            <w:pPr>
              <w:pStyle w:val="ConsPlusNormal"/>
              <w:jc w:val="center"/>
            </w:pPr>
            <w:r>
              <w:t>330</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2948" w:type="dxa"/>
            <w:tcBorders>
              <w:top w:val="nil"/>
              <w:left w:val="nil"/>
              <w:bottom w:val="nil"/>
              <w:right w:val="nil"/>
            </w:tcBorders>
          </w:tcPr>
          <w:p w:rsidR="00487174" w:rsidRDefault="00487174">
            <w:pPr>
              <w:pStyle w:val="ConsPlusNormal"/>
            </w:pPr>
            <w:r>
              <w:t>Воронежская область</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1" w:type="dxa"/>
            <w:tcBorders>
              <w:top w:val="nil"/>
              <w:left w:val="nil"/>
              <w:bottom w:val="nil"/>
              <w:right w:val="nil"/>
            </w:tcBorders>
          </w:tcPr>
          <w:p w:rsidR="00487174" w:rsidRDefault="00487174">
            <w:pPr>
              <w:pStyle w:val="ConsPlusNormal"/>
              <w:jc w:val="center"/>
            </w:pPr>
            <w:r>
              <w:t>223</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2948" w:type="dxa"/>
            <w:tcBorders>
              <w:top w:val="nil"/>
              <w:left w:val="nil"/>
              <w:bottom w:val="nil"/>
              <w:right w:val="nil"/>
            </w:tcBorders>
          </w:tcPr>
          <w:p w:rsidR="00487174" w:rsidRDefault="00487174">
            <w:pPr>
              <w:pStyle w:val="ConsPlusNormal"/>
            </w:pPr>
            <w:r>
              <w:t>Ленинградская область</w:t>
            </w:r>
          </w:p>
        </w:tc>
        <w:tc>
          <w:tcPr>
            <w:tcW w:w="1141" w:type="dxa"/>
            <w:tcBorders>
              <w:top w:val="nil"/>
              <w:left w:val="nil"/>
              <w:bottom w:val="nil"/>
              <w:right w:val="nil"/>
            </w:tcBorders>
          </w:tcPr>
          <w:p w:rsidR="00487174" w:rsidRDefault="00487174">
            <w:pPr>
              <w:pStyle w:val="ConsPlusNormal"/>
              <w:jc w:val="center"/>
            </w:pPr>
            <w:r>
              <w:t>1520,5</w:t>
            </w:r>
          </w:p>
        </w:tc>
        <w:tc>
          <w:tcPr>
            <w:tcW w:w="1142" w:type="dxa"/>
            <w:tcBorders>
              <w:top w:val="nil"/>
              <w:left w:val="nil"/>
              <w:bottom w:val="nil"/>
              <w:right w:val="nil"/>
            </w:tcBorders>
          </w:tcPr>
          <w:p w:rsidR="00487174" w:rsidRDefault="00487174">
            <w:pPr>
              <w:pStyle w:val="ConsPlusNormal"/>
              <w:jc w:val="center"/>
            </w:pPr>
            <w:r>
              <w:t>29,5</w:t>
            </w:r>
          </w:p>
        </w:tc>
        <w:tc>
          <w:tcPr>
            <w:tcW w:w="1142" w:type="dxa"/>
            <w:tcBorders>
              <w:top w:val="nil"/>
              <w:left w:val="nil"/>
              <w:bottom w:val="nil"/>
              <w:right w:val="nil"/>
            </w:tcBorders>
          </w:tcPr>
          <w:p w:rsidR="00487174" w:rsidRDefault="00487174">
            <w:pPr>
              <w:pStyle w:val="ConsPlusNormal"/>
              <w:jc w:val="center"/>
            </w:pPr>
            <w:r>
              <w:t>-</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100</w:t>
            </w:r>
          </w:p>
        </w:tc>
        <w:tc>
          <w:tcPr>
            <w:tcW w:w="1142" w:type="dxa"/>
            <w:tcBorders>
              <w:top w:val="nil"/>
              <w:left w:val="nil"/>
              <w:bottom w:val="nil"/>
              <w:right w:val="nil"/>
            </w:tcBorders>
          </w:tcPr>
          <w:p w:rsidR="00487174" w:rsidRDefault="00487174">
            <w:pPr>
              <w:pStyle w:val="ConsPlusNormal"/>
              <w:jc w:val="center"/>
            </w:pPr>
            <w:r>
              <w:t>-</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2948" w:type="dxa"/>
            <w:tcBorders>
              <w:top w:val="nil"/>
              <w:left w:val="nil"/>
              <w:bottom w:val="nil"/>
              <w:right w:val="nil"/>
            </w:tcBorders>
          </w:tcPr>
          <w:p w:rsidR="00487174" w:rsidRDefault="00487174">
            <w:pPr>
              <w:pStyle w:val="ConsPlusNormal"/>
            </w:pPr>
            <w:r>
              <w:t>Новгородская область</w:t>
            </w:r>
          </w:p>
        </w:tc>
        <w:tc>
          <w:tcPr>
            <w:tcW w:w="1141" w:type="dxa"/>
            <w:tcBorders>
              <w:top w:val="nil"/>
              <w:left w:val="nil"/>
              <w:bottom w:val="nil"/>
              <w:right w:val="nil"/>
            </w:tcBorders>
          </w:tcPr>
          <w:p w:rsidR="00487174" w:rsidRDefault="00487174">
            <w:pPr>
              <w:pStyle w:val="ConsPlusNormal"/>
              <w:jc w:val="center"/>
            </w:pPr>
            <w:r>
              <w:t>210</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2948" w:type="dxa"/>
            <w:tcBorders>
              <w:top w:val="nil"/>
              <w:left w:val="nil"/>
              <w:bottom w:val="nil"/>
              <w:right w:val="nil"/>
            </w:tcBorders>
          </w:tcPr>
          <w:p w:rsidR="00487174" w:rsidRDefault="00487174">
            <w:pPr>
              <w:pStyle w:val="ConsPlusNormal"/>
            </w:pPr>
            <w:r>
              <w:lastRenderedPageBreak/>
              <w:t>Вологодская область</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530</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13223" w:type="dxa"/>
            <w:gridSpan w:val="10"/>
            <w:tcBorders>
              <w:top w:val="nil"/>
              <w:left w:val="nil"/>
              <w:bottom w:val="nil"/>
              <w:right w:val="nil"/>
            </w:tcBorders>
          </w:tcPr>
          <w:p w:rsidR="00487174" w:rsidRDefault="00487174">
            <w:pPr>
              <w:pStyle w:val="ConsPlusNormal"/>
              <w:jc w:val="center"/>
            </w:pPr>
            <w:r>
              <w:t>Южный федеральный округ</w:t>
            </w:r>
          </w:p>
        </w:tc>
      </w:tr>
      <w:tr w:rsidR="00487174">
        <w:tblPrEx>
          <w:tblBorders>
            <w:insideH w:val="none" w:sz="0" w:space="0" w:color="auto"/>
            <w:insideV w:val="none" w:sz="0" w:space="0" w:color="auto"/>
          </w:tblBorders>
        </w:tblPrEx>
        <w:tc>
          <w:tcPr>
            <w:tcW w:w="2948" w:type="dxa"/>
            <w:tcBorders>
              <w:top w:val="nil"/>
              <w:left w:val="nil"/>
              <w:bottom w:val="nil"/>
              <w:right w:val="nil"/>
            </w:tcBorders>
          </w:tcPr>
          <w:p w:rsidR="00487174" w:rsidRDefault="00487174">
            <w:pPr>
              <w:pStyle w:val="ConsPlusNormal"/>
            </w:pPr>
            <w:r>
              <w:t>Краснодарский край</w:t>
            </w:r>
          </w:p>
        </w:tc>
        <w:tc>
          <w:tcPr>
            <w:tcW w:w="1141" w:type="dxa"/>
            <w:tcBorders>
              <w:top w:val="nil"/>
              <w:left w:val="nil"/>
              <w:bottom w:val="nil"/>
              <w:right w:val="nil"/>
            </w:tcBorders>
          </w:tcPr>
          <w:p w:rsidR="00487174" w:rsidRDefault="00487174">
            <w:pPr>
              <w:pStyle w:val="ConsPlusNormal"/>
              <w:jc w:val="center"/>
            </w:pPr>
            <w:r>
              <w:t>770</w:t>
            </w:r>
          </w:p>
        </w:tc>
        <w:tc>
          <w:tcPr>
            <w:tcW w:w="1142" w:type="dxa"/>
            <w:tcBorders>
              <w:top w:val="nil"/>
              <w:left w:val="nil"/>
              <w:bottom w:val="nil"/>
              <w:right w:val="nil"/>
            </w:tcBorders>
          </w:tcPr>
          <w:p w:rsidR="00487174" w:rsidRDefault="00487174">
            <w:pPr>
              <w:pStyle w:val="ConsPlusNormal"/>
              <w:jc w:val="center"/>
            </w:pPr>
            <w:r>
              <w:t>180</w:t>
            </w:r>
          </w:p>
        </w:tc>
        <w:tc>
          <w:tcPr>
            <w:tcW w:w="1142" w:type="dxa"/>
            <w:tcBorders>
              <w:top w:val="nil"/>
              <w:left w:val="nil"/>
              <w:bottom w:val="nil"/>
              <w:right w:val="nil"/>
            </w:tcBorders>
          </w:tcPr>
          <w:p w:rsidR="00487174" w:rsidRDefault="00487174">
            <w:pPr>
              <w:pStyle w:val="ConsPlusNormal"/>
              <w:jc w:val="center"/>
            </w:pPr>
            <w:r>
              <w:t>-</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2948" w:type="dxa"/>
            <w:tcBorders>
              <w:top w:val="nil"/>
              <w:left w:val="nil"/>
              <w:bottom w:val="nil"/>
              <w:right w:val="nil"/>
            </w:tcBorders>
          </w:tcPr>
          <w:p w:rsidR="00487174" w:rsidRDefault="00487174">
            <w:pPr>
              <w:pStyle w:val="ConsPlusNormal"/>
            </w:pPr>
            <w:r>
              <w:t>Ростовская область</w:t>
            </w:r>
          </w:p>
        </w:tc>
        <w:tc>
          <w:tcPr>
            <w:tcW w:w="1141" w:type="dxa"/>
            <w:tcBorders>
              <w:top w:val="nil"/>
              <w:left w:val="nil"/>
              <w:bottom w:val="nil"/>
              <w:right w:val="nil"/>
            </w:tcBorders>
          </w:tcPr>
          <w:p w:rsidR="00487174" w:rsidRDefault="00487174">
            <w:pPr>
              <w:pStyle w:val="ConsPlusNormal"/>
              <w:jc w:val="center"/>
            </w:pPr>
            <w:r>
              <w:t>300</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1" w:type="dxa"/>
            <w:tcBorders>
              <w:top w:val="nil"/>
              <w:left w:val="nil"/>
              <w:bottom w:val="nil"/>
              <w:right w:val="nil"/>
            </w:tcBorders>
          </w:tcPr>
          <w:p w:rsidR="00487174" w:rsidRDefault="00487174">
            <w:pPr>
              <w:pStyle w:val="ConsPlusNormal"/>
              <w:jc w:val="center"/>
            </w:pPr>
            <w:r>
              <w:t>330</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2948" w:type="dxa"/>
            <w:tcBorders>
              <w:top w:val="nil"/>
              <w:left w:val="nil"/>
              <w:bottom w:val="nil"/>
              <w:right w:val="nil"/>
            </w:tcBorders>
          </w:tcPr>
          <w:p w:rsidR="00487174" w:rsidRDefault="00487174">
            <w:pPr>
              <w:pStyle w:val="ConsPlusNormal"/>
            </w:pPr>
            <w:r>
              <w:t>Астраханская область</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235</w:t>
            </w:r>
          </w:p>
        </w:tc>
        <w:tc>
          <w:tcPr>
            <w:tcW w:w="1142" w:type="dxa"/>
            <w:tcBorders>
              <w:top w:val="nil"/>
              <w:left w:val="nil"/>
              <w:bottom w:val="nil"/>
              <w:right w:val="nil"/>
            </w:tcBorders>
          </w:tcPr>
          <w:p w:rsidR="00487174" w:rsidRDefault="00487174">
            <w:pPr>
              <w:pStyle w:val="ConsPlusNormal"/>
              <w:jc w:val="center"/>
            </w:pPr>
            <w:r>
              <w:t>-</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13223" w:type="dxa"/>
            <w:gridSpan w:val="10"/>
            <w:tcBorders>
              <w:top w:val="nil"/>
              <w:left w:val="nil"/>
              <w:bottom w:val="nil"/>
              <w:right w:val="nil"/>
            </w:tcBorders>
          </w:tcPr>
          <w:p w:rsidR="00487174" w:rsidRDefault="00487174">
            <w:pPr>
              <w:pStyle w:val="ConsPlusNormal"/>
              <w:jc w:val="center"/>
            </w:pPr>
            <w:r>
              <w:t>Приволжский федеральный округ</w:t>
            </w:r>
          </w:p>
        </w:tc>
      </w:tr>
      <w:tr w:rsidR="00487174">
        <w:tblPrEx>
          <w:tblBorders>
            <w:insideH w:val="none" w:sz="0" w:space="0" w:color="auto"/>
            <w:insideV w:val="none" w:sz="0" w:space="0" w:color="auto"/>
          </w:tblBorders>
        </w:tblPrEx>
        <w:tc>
          <w:tcPr>
            <w:tcW w:w="2948" w:type="dxa"/>
            <w:tcBorders>
              <w:top w:val="nil"/>
              <w:left w:val="nil"/>
              <w:bottom w:val="nil"/>
              <w:right w:val="nil"/>
            </w:tcBorders>
          </w:tcPr>
          <w:p w:rsidR="00487174" w:rsidRDefault="00487174">
            <w:pPr>
              <w:pStyle w:val="ConsPlusNormal"/>
            </w:pPr>
            <w:r>
              <w:t>Кировская область</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285</w:t>
            </w:r>
          </w:p>
        </w:tc>
        <w:tc>
          <w:tcPr>
            <w:tcW w:w="1141" w:type="dxa"/>
            <w:tcBorders>
              <w:top w:val="nil"/>
              <w:left w:val="nil"/>
              <w:bottom w:val="nil"/>
              <w:right w:val="nil"/>
            </w:tcBorders>
          </w:tcPr>
          <w:p w:rsidR="00487174" w:rsidRDefault="00487174">
            <w:pPr>
              <w:pStyle w:val="ConsPlusNormal"/>
              <w:jc w:val="center"/>
            </w:pPr>
            <w:r>
              <w:t>115</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2948" w:type="dxa"/>
            <w:tcBorders>
              <w:top w:val="nil"/>
              <w:left w:val="nil"/>
              <w:bottom w:val="nil"/>
              <w:right w:val="nil"/>
            </w:tcBorders>
          </w:tcPr>
          <w:p w:rsidR="00487174" w:rsidRDefault="00487174">
            <w:pPr>
              <w:pStyle w:val="ConsPlusNormal"/>
            </w:pPr>
            <w:r>
              <w:t>Нижегородская область</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1" w:type="dxa"/>
            <w:tcBorders>
              <w:top w:val="nil"/>
              <w:left w:val="nil"/>
              <w:bottom w:val="nil"/>
              <w:right w:val="nil"/>
            </w:tcBorders>
          </w:tcPr>
          <w:p w:rsidR="00487174" w:rsidRDefault="00487174">
            <w:pPr>
              <w:pStyle w:val="ConsPlusNormal"/>
              <w:jc w:val="center"/>
            </w:pPr>
            <w:r>
              <w:t>330</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2948" w:type="dxa"/>
            <w:tcBorders>
              <w:top w:val="nil"/>
              <w:left w:val="nil"/>
              <w:bottom w:val="nil"/>
              <w:right w:val="nil"/>
            </w:tcBorders>
          </w:tcPr>
          <w:p w:rsidR="00487174" w:rsidRDefault="00487174">
            <w:pPr>
              <w:pStyle w:val="ConsPlusNormal"/>
            </w:pPr>
            <w:r>
              <w:t>Удмуртская Республика</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230</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2948" w:type="dxa"/>
            <w:tcBorders>
              <w:top w:val="nil"/>
              <w:left w:val="nil"/>
              <w:bottom w:val="nil"/>
              <w:right w:val="nil"/>
            </w:tcBorders>
          </w:tcPr>
          <w:p w:rsidR="00487174" w:rsidRDefault="00487174">
            <w:pPr>
              <w:pStyle w:val="ConsPlusNormal"/>
            </w:pPr>
            <w:r>
              <w:t>Чувашская Республика</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80</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2948" w:type="dxa"/>
            <w:tcBorders>
              <w:top w:val="nil"/>
              <w:left w:val="nil"/>
              <w:bottom w:val="nil"/>
              <w:right w:val="nil"/>
            </w:tcBorders>
          </w:tcPr>
          <w:p w:rsidR="00487174" w:rsidRDefault="00487174">
            <w:pPr>
              <w:pStyle w:val="ConsPlusNormal"/>
            </w:pPr>
            <w:r>
              <w:t>Республика Татарстан</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1" w:type="dxa"/>
            <w:tcBorders>
              <w:top w:val="nil"/>
              <w:left w:val="nil"/>
              <w:bottom w:val="nil"/>
              <w:right w:val="nil"/>
            </w:tcBorders>
          </w:tcPr>
          <w:p w:rsidR="00487174" w:rsidRDefault="00487174">
            <w:pPr>
              <w:pStyle w:val="ConsPlusNormal"/>
              <w:jc w:val="center"/>
            </w:pPr>
            <w:r>
              <w:t>230</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2948" w:type="dxa"/>
            <w:tcBorders>
              <w:top w:val="nil"/>
              <w:left w:val="nil"/>
              <w:bottom w:val="nil"/>
              <w:right w:val="nil"/>
            </w:tcBorders>
          </w:tcPr>
          <w:p w:rsidR="00487174" w:rsidRDefault="00487174">
            <w:pPr>
              <w:pStyle w:val="ConsPlusNormal"/>
            </w:pPr>
            <w:r>
              <w:t>Самарская область</w:t>
            </w:r>
          </w:p>
        </w:tc>
        <w:tc>
          <w:tcPr>
            <w:tcW w:w="1141" w:type="dxa"/>
            <w:tcBorders>
              <w:top w:val="nil"/>
              <w:left w:val="nil"/>
              <w:bottom w:val="nil"/>
              <w:right w:val="nil"/>
            </w:tcBorders>
          </w:tcPr>
          <w:p w:rsidR="00487174" w:rsidRDefault="00487174">
            <w:pPr>
              <w:pStyle w:val="ConsPlusNormal"/>
              <w:jc w:val="center"/>
            </w:pPr>
            <w:r>
              <w:t>225</w:t>
            </w:r>
          </w:p>
        </w:tc>
        <w:tc>
          <w:tcPr>
            <w:tcW w:w="1142" w:type="dxa"/>
            <w:tcBorders>
              <w:top w:val="nil"/>
              <w:left w:val="nil"/>
              <w:bottom w:val="nil"/>
              <w:right w:val="nil"/>
            </w:tcBorders>
          </w:tcPr>
          <w:p w:rsidR="00487174" w:rsidRDefault="00487174">
            <w:pPr>
              <w:pStyle w:val="ConsPlusNormal"/>
              <w:jc w:val="center"/>
            </w:pPr>
            <w:r>
              <w:t>240</w:t>
            </w:r>
          </w:p>
        </w:tc>
        <w:tc>
          <w:tcPr>
            <w:tcW w:w="1142" w:type="dxa"/>
            <w:tcBorders>
              <w:top w:val="nil"/>
              <w:left w:val="nil"/>
              <w:bottom w:val="nil"/>
              <w:right w:val="nil"/>
            </w:tcBorders>
          </w:tcPr>
          <w:p w:rsidR="00487174" w:rsidRDefault="00487174">
            <w:pPr>
              <w:pStyle w:val="ConsPlusNormal"/>
              <w:jc w:val="center"/>
            </w:pPr>
            <w:r>
              <w:t>-</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2948" w:type="dxa"/>
            <w:tcBorders>
              <w:top w:val="nil"/>
              <w:left w:val="nil"/>
              <w:bottom w:val="nil"/>
              <w:right w:val="nil"/>
            </w:tcBorders>
          </w:tcPr>
          <w:p w:rsidR="00487174" w:rsidRDefault="00487174">
            <w:pPr>
              <w:pStyle w:val="ConsPlusNormal"/>
            </w:pPr>
            <w:r>
              <w:t>Пермский край</w:t>
            </w:r>
          </w:p>
        </w:tc>
        <w:tc>
          <w:tcPr>
            <w:tcW w:w="1141" w:type="dxa"/>
            <w:tcBorders>
              <w:top w:val="nil"/>
              <w:left w:val="nil"/>
              <w:bottom w:val="nil"/>
              <w:right w:val="nil"/>
            </w:tcBorders>
          </w:tcPr>
          <w:p w:rsidR="00487174" w:rsidRDefault="00487174">
            <w:pPr>
              <w:pStyle w:val="ConsPlusNormal"/>
              <w:jc w:val="center"/>
            </w:pPr>
            <w:r>
              <w:t>124</w:t>
            </w:r>
          </w:p>
        </w:tc>
        <w:tc>
          <w:tcPr>
            <w:tcW w:w="1142" w:type="dxa"/>
            <w:tcBorders>
              <w:top w:val="nil"/>
              <w:left w:val="nil"/>
              <w:bottom w:val="nil"/>
              <w:right w:val="nil"/>
            </w:tcBorders>
          </w:tcPr>
          <w:p w:rsidR="00487174" w:rsidRDefault="00487174">
            <w:pPr>
              <w:pStyle w:val="ConsPlusNormal"/>
              <w:jc w:val="center"/>
            </w:pPr>
            <w:r>
              <w:t>165</w:t>
            </w:r>
          </w:p>
        </w:tc>
        <w:tc>
          <w:tcPr>
            <w:tcW w:w="1142" w:type="dxa"/>
            <w:tcBorders>
              <w:top w:val="nil"/>
              <w:left w:val="nil"/>
              <w:bottom w:val="nil"/>
              <w:right w:val="nil"/>
            </w:tcBorders>
          </w:tcPr>
          <w:p w:rsidR="00487174" w:rsidRDefault="00487174">
            <w:pPr>
              <w:pStyle w:val="ConsPlusNormal"/>
              <w:jc w:val="center"/>
            </w:pPr>
            <w:r>
              <w:t>-</w:t>
            </w:r>
          </w:p>
        </w:tc>
        <w:tc>
          <w:tcPr>
            <w:tcW w:w="1141" w:type="dxa"/>
            <w:tcBorders>
              <w:top w:val="nil"/>
              <w:left w:val="nil"/>
              <w:bottom w:val="nil"/>
              <w:right w:val="nil"/>
            </w:tcBorders>
          </w:tcPr>
          <w:p w:rsidR="00487174" w:rsidRDefault="00487174">
            <w:pPr>
              <w:pStyle w:val="ConsPlusNormal"/>
              <w:jc w:val="center"/>
            </w:pPr>
            <w:r>
              <w:t>230</w:t>
            </w:r>
          </w:p>
        </w:tc>
        <w:tc>
          <w:tcPr>
            <w:tcW w:w="1142" w:type="dxa"/>
            <w:tcBorders>
              <w:top w:val="nil"/>
              <w:left w:val="nil"/>
              <w:bottom w:val="nil"/>
              <w:right w:val="nil"/>
            </w:tcBorders>
          </w:tcPr>
          <w:p w:rsidR="00487174" w:rsidRDefault="00487174">
            <w:pPr>
              <w:pStyle w:val="ConsPlusNormal"/>
              <w:jc w:val="center"/>
            </w:pPr>
            <w:r>
              <w:t>800</w:t>
            </w:r>
          </w:p>
        </w:tc>
        <w:tc>
          <w:tcPr>
            <w:tcW w:w="1142" w:type="dxa"/>
            <w:tcBorders>
              <w:top w:val="nil"/>
              <w:left w:val="nil"/>
              <w:bottom w:val="nil"/>
              <w:right w:val="nil"/>
            </w:tcBorders>
          </w:tcPr>
          <w:p w:rsidR="00487174" w:rsidRDefault="00487174">
            <w:pPr>
              <w:pStyle w:val="ConsPlusNormal"/>
              <w:jc w:val="center"/>
            </w:pPr>
            <w:r>
              <w:t>-</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13223" w:type="dxa"/>
            <w:gridSpan w:val="10"/>
            <w:tcBorders>
              <w:top w:val="nil"/>
              <w:left w:val="nil"/>
              <w:bottom w:val="nil"/>
              <w:right w:val="nil"/>
            </w:tcBorders>
          </w:tcPr>
          <w:p w:rsidR="00487174" w:rsidRDefault="00487174">
            <w:pPr>
              <w:pStyle w:val="ConsPlusNormal"/>
              <w:jc w:val="center"/>
            </w:pPr>
            <w:r>
              <w:t>Уральский федеральный округ</w:t>
            </w:r>
          </w:p>
        </w:tc>
      </w:tr>
      <w:tr w:rsidR="00487174">
        <w:tblPrEx>
          <w:tblBorders>
            <w:insideH w:val="none" w:sz="0" w:space="0" w:color="auto"/>
            <w:insideV w:val="none" w:sz="0" w:space="0" w:color="auto"/>
          </w:tblBorders>
        </w:tblPrEx>
        <w:tc>
          <w:tcPr>
            <w:tcW w:w="2948" w:type="dxa"/>
            <w:tcBorders>
              <w:top w:val="nil"/>
              <w:left w:val="nil"/>
              <w:bottom w:val="nil"/>
              <w:right w:val="nil"/>
            </w:tcBorders>
          </w:tcPr>
          <w:p w:rsidR="00487174" w:rsidRDefault="00487174">
            <w:pPr>
              <w:pStyle w:val="ConsPlusNormal"/>
            </w:pPr>
            <w:r>
              <w:t>Ханты-Мансийский автономный округ - Югра</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836</w:t>
            </w:r>
          </w:p>
        </w:tc>
        <w:tc>
          <w:tcPr>
            <w:tcW w:w="1142" w:type="dxa"/>
            <w:tcBorders>
              <w:top w:val="nil"/>
              <w:left w:val="nil"/>
              <w:bottom w:val="nil"/>
              <w:right w:val="nil"/>
            </w:tcBorders>
          </w:tcPr>
          <w:p w:rsidR="00487174" w:rsidRDefault="00487174">
            <w:pPr>
              <w:pStyle w:val="ConsPlusNormal"/>
              <w:jc w:val="center"/>
            </w:pPr>
            <w:r>
              <w:t>-</w:t>
            </w:r>
          </w:p>
        </w:tc>
        <w:tc>
          <w:tcPr>
            <w:tcW w:w="1141" w:type="dxa"/>
            <w:tcBorders>
              <w:top w:val="nil"/>
              <w:left w:val="nil"/>
              <w:bottom w:val="nil"/>
              <w:right w:val="nil"/>
            </w:tcBorders>
          </w:tcPr>
          <w:p w:rsidR="00487174" w:rsidRDefault="00487174">
            <w:pPr>
              <w:pStyle w:val="ConsPlusNormal"/>
              <w:jc w:val="center"/>
            </w:pPr>
            <w:r>
              <w:t>418</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2948" w:type="dxa"/>
            <w:tcBorders>
              <w:top w:val="nil"/>
              <w:left w:val="nil"/>
              <w:bottom w:val="nil"/>
              <w:right w:val="nil"/>
            </w:tcBorders>
          </w:tcPr>
          <w:p w:rsidR="00487174" w:rsidRDefault="00487174">
            <w:pPr>
              <w:pStyle w:val="ConsPlusNormal"/>
            </w:pPr>
            <w:r>
              <w:lastRenderedPageBreak/>
              <w:t>Свердловская область</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1" w:type="dxa"/>
            <w:tcBorders>
              <w:top w:val="nil"/>
              <w:left w:val="nil"/>
              <w:bottom w:val="nil"/>
              <w:right w:val="nil"/>
            </w:tcBorders>
          </w:tcPr>
          <w:p w:rsidR="00487174" w:rsidRDefault="00487174">
            <w:pPr>
              <w:pStyle w:val="ConsPlusNormal"/>
              <w:jc w:val="center"/>
            </w:pPr>
            <w:r>
              <w:t>840</w:t>
            </w:r>
          </w:p>
        </w:tc>
        <w:tc>
          <w:tcPr>
            <w:tcW w:w="1142" w:type="dxa"/>
            <w:tcBorders>
              <w:top w:val="nil"/>
              <w:left w:val="nil"/>
              <w:bottom w:val="nil"/>
              <w:right w:val="nil"/>
            </w:tcBorders>
          </w:tcPr>
          <w:p w:rsidR="00487174" w:rsidRDefault="00487174">
            <w:pPr>
              <w:pStyle w:val="ConsPlusNormal"/>
              <w:jc w:val="center"/>
            </w:pPr>
            <w:r>
              <w:t>660</w:t>
            </w:r>
          </w:p>
        </w:tc>
        <w:tc>
          <w:tcPr>
            <w:tcW w:w="1142" w:type="dxa"/>
            <w:tcBorders>
              <w:top w:val="nil"/>
              <w:left w:val="nil"/>
              <w:bottom w:val="nil"/>
              <w:right w:val="nil"/>
            </w:tcBorders>
          </w:tcPr>
          <w:p w:rsidR="00487174" w:rsidRDefault="00487174">
            <w:pPr>
              <w:pStyle w:val="ConsPlusNormal"/>
              <w:jc w:val="center"/>
            </w:pPr>
            <w:r>
              <w:t>420</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2948" w:type="dxa"/>
            <w:tcBorders>
              <w:top w:val="nil"/>
              <w:left w:val="nil"/>
              <w:bottom w:val="nil"/>
              <w:right w:val="nil"/>
            </w:tcBorders>
          </w:tcPr>
          <w:p w:rsidR="00487174" w:rsidRDefault="00487174">
            <w:pPr>
              <w:pStyle w:val="ConsPlusNormal"/>
            </w:pPr>
            <w:r>
              <w:t>Тюменская область</w:t>
            </w:r>
          </w:p>
        </w:tc>
        <w:tc>
          <w:tcPr>
            <w:tcW w:w="1141" w:type="dxa"/>
            <w:tcBorders>
              <w:top w:val="nil"/>
              <w:left w:val="nil"/>
              <w:bottom w:val="nil"/>
              <w:right w:val="nil"/>
            </w:tcBorders>
          </w:tcPr>
          <w:p w:rsidR="00487174" w:rsidRDefault="00487174">
            <w:pPr>
              <w:pStyle w:val="ConsPlusNormal"/>
              <w:jc w:val="center"/>
            </w:pPr>
            <w:r>
              <w:t>450</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410</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2948" w:type="dxa"/>
            <w:tcBorders>
              <w:top w:val="nil"/>
              <w:left w:val="nil"/>
              <w:bottom w:val="nil"/>
              <w:right w:val="nil"/>
            </w:tcBorders>
          </w:tcPr>
          <w:p w:rsidR="00487174" w:rsidRDefault="00487174">
            <w:pPr>
              <w:pStyle w:val="ConsPlusNormal"/>
            </w:pPr>
            <w:r>
              <w:t>Челябинская область</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800</w:t>
            </w:r>
          </w:p>
        </w:tc>
        <w:tc>
          <w:tcPr>
            <w:tcW w:w="1141" w:type="dxa"/>
            <w:tcBorders>
              <w:top w:val="nil"/>
              <w:left w:val="nil"/>
              <w:bottom w:val="nil"/>
              <w:right w:val="nil"/>
            </w:tcBorders>
          </w:tcPr>
          <w:p w:rsidR="00487174" w:rsidRDefault="00487174">
            <w:pPr>
              <w:pStyle w:val="ConsPlusNormal"/>
              <w:jc w:val="center"/>
            </w:pPr>
            <w:r>
              <w:t>1 110</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13223" w:type="dxa"/>
            <w:gridSpan w:val="10"/>
            <w:tcBorders>
              <w:top w:val="nil"/>
              <w:left w:val="nil"/>
              <w:bottom w:val="nil"/>
              <w:right w:val="nil"/>
            </w:tcBorders>
          </w:tcPr>
          <w:p w:rsidR="00487174" w:rsidRDefault="00487174">
            <w:pPr>
              <w:pStyle w:val="ConsPlusNormal"/>
              <w:jc w:val="center"/>
            </w:pPr>
            <w:r>
              <w:t>Сибирский федеральный округ</w:t>
            </w:r>
          </w:p>
        </w:tc>
      </w:tr>
      <w:tr w:rsidR="00487174">
        <w:tblPrEx>
          <w:tblBorders>
            <w:insideH w:val="none" w:sz="0" w:space="0" w:color="auto"/>
            <w:insideV w:val="none" w:sz="0" w:space="0" w:color="auto"/>
          </w:tblBorders>
        </w:tblPrEx>
        <w:tc>
          <w:tcPr>
            <w:tcW w:w="2948" w:type="dxa"/>
            <w:tcBorders>
              <w:top w:val="nil"/>
              <w:left w:val="nil"/>
              <w:bottom w:val="nil"/>
              <w:right w:val="nil"/>
            </w:tcBorders>
          </w:tcPr>
          <w:p w:rsidR="00487174" w:rsidRDefault="00487174">
            <w:pPr>
              <w:pStyle w:val="ConsPlusNormal"/>
            </w:pPr>
            <w:r>
              <w:t>Республика Бурятия</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199,5</w:t>
            </w:r>
          </w:p>
        </w:tc>
        <w:tc>
          <w:tcPr>
            <w:tcW w:w="1142" w:type="dxa"/>
            <w:tcBorders>
              <w:top w:val="nil"/>
              <w:left w:val="nil"/>
              <w:bottom w:val="nil"/>
              <w:right w:val="nil"/>
            </w:tcBorders>
          </w:tcPr>
          <w:p w:rsidR="00487174" w:rsidRDefault="00487174">
            <w:pPr>
              <w:pStyle w:val="ConsPlusNormal"/>
              <w:jc w:val="center"/>
            </w:pPr>
            <w:r>
              <w:t>-</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2948" w:type="dxa"/>
            <w:tcBorders>
              <w:top w:val="nil"/>
              <w:left w:val="nil"/>
              <w:bottom w:val="nil"/>
              <w:right w:val="nil"/>
            </w:tcBorders>
          </w:tcPr>
          <w:p w:rsidR="00487174" w:rsidRDefault="00487174">
            <w:pPr>
              <w:pStyle w:val="ConsPlusNormal"/>
            </w:pPr>
            <w:r>
              <w:t>Омская область</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150</w:t>
            </w:r>
          </w:p>
        </w:tc>
        <w:tc>
          <w:tcPr>
            <w:tcW w:w="1142" w:type="dxa"/>
            <w:tcBorders>
              <w:top w:val="nil"/>
              <w:left w:val="nil"/>
              <w:bottom w:val="nil"/>
              <w:right w:val="nil"/>
            </w:tcBorders>
          </w:tcPr>
          <w:p w:rsidR="00487174" w:rsidRDefault="00487174">
            <w:pPr>
              <w:pStyle w:val="ConsPlusNormal"/>
              <w:jc w:val="center"/>
            </w:pPr>
            <w:r>
              <w:t>158</w:t>
            </w:r>
          </w:p>
        </w:tc>
        <w:tc>
          <w:tcPr>
            <w:tcW w:w="1141" w:type="dxa"/>
            <w:tcBorders>
              <w:top w:val="nil"/>
              <w:left w:val="nil"/>
              <w:bottom w:val="nil"/>
              <w:right w:val="nil"/>
            </w:tcBorders>
          </w:tcPr>
          <w:p w:rsidR="00487174" w:rsidRDefault="00487174">
            <w:pPr>
              <w:pStyle w:val="ConsPlusNormal"/>
              <w:jc w:val="center"/>
            </w:pPr>
            <w:r>
              <w:t>98</w:t>
            </w:r>
          </w:p>
        </w:tc>
        <w:tc>
          <w:tcPr>
            <w:tcW w:w="1142" w:type="dxa"/>
            <w:tcBorders>
              <w:top w:val="nil"/>
              <w:left w:val="nil"/>
              <w:bottom w:val="nil"/>
              <w:right w:val="nil"/>
            </w:tcBorders>
          </w:tcPr>
          <w:p w:rsidR="00487174" w:rsidRDefault="00487174">
            <w:pPr>
              <w:pStyle w:val="ConsPlusNormal"/>
              <w:jc w:val="center"/>
            </w:pPr>
            <w:r>
              <w:t>120</w:t>
            </w:r>
          </w:p>
        </w:tc>
        <w:tc>
          <w:tcPr>
            <w:tcW w:w="1142" w:type="dxa"/>
            <w:tcBorders>
              <w:top w:val="nil"/>
              <w:left w:val="nil"/>
              <w:bottom w:val="nil"/>
              <w:right w:val="nil"/>
            </w:tcBorders>
          </w:tcPr>
          <w:p w:rsidR="00487174" w:rsidRDefault="00487174">
            <w:pPr>
              <w:pStyle w:val="ConsPlusNormal"/>
              <w:jc w:val="center"/>
            </w:pPr>
            <w:r>
              <w:t>-</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2948" w:type="dxa"/>
            <w:tcBorders>
              <w:top w:val="nil"/>
              <w:left w:val="nil"/>
              <w:bottom w:val="nil"/>
              <w:right w:val="nil"/>
            </w:tcBorders>
          </w:tcPr>
          <w:p w:rsidR="00487174" w:rsidRDefault="00487174">
            <w:pPr>
              <w:pStyle w:val="ConsPlusNormal"/>
            </w:pPr>
            <w:r>
              <w:t>Томская область</w:t>
            </w:r>
          </w:p>
        </w:tc>
        <w:tc>
          <w:tcPr>
            <w:tcW w:w="1141" w:type="dxa"/>
            <w:tcBorders>
              <w:top w:val="nil"/>
              <w:left w:val="nil"/>
              <w:bottom w:val="nil"/>
              <w:right w:val="nil"/>
            </w:tcBorders>
          </w:tcPr>
          <w:p w:rsidR="00487174" w:rsidRDefault="00487174">
            <w:pPr>
              <w:pStyle w:val="ConsPlusNormal"/>
              <w:jc w:val="center"/>
            </w:pPr>
            <w:r>
              <w:t>16</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2948" w:type="dxa"/>
            <w:tcBorders>
              <w:top w:val="nil"/>
              <w:left w:val="nil"/>
              <w:bottom w:val="nil"/>
              <w:right w:val="nil"/>
            </w:tcBorders>
          </w:tcPr>
          <w:p w:rsidR="00487174" w:rsidRDefault="00487174">
            <w:pPr>
              <w:pStyle w:val="ConsPlusNormal"/>
            </w:pPr>
            <w:r>
              <w:t>Кемеровская область</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900</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2948" w:type="dxa"/>
            <w:tcBorders>
              <w:top w:val="nil"/>
              <w:left w:val="nil"/>
              <w:bottom w:val="nil"/>
              <w:right w:val="nil"/>
            </w:tcBorders>
          </w:tcPr>
          <w:p w:rsidR="00487174" w:rsidRDefault="00487174">
            <w:pPr>
              <w:pStyle w:val="ConsPlusNormal"/>
            </w:pPr>
            <w:r>
              <w:t>Республика Хакасия</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120</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2948" w:type="dxa"/>
            <w:tcBorders>
              <w:top w:val="nil"/>
              <w:left w:val="nil"/>
              <w:bottom w:val="nil"/>
              <w:right w:val="nil"/>
            </w:tcBorders>
          </w:tcPr>
          <w:p w:rsidR="00487174" w:rsidRDefault="00487174">
            <w:pPr>
              <w:pStyle w:val="ConsPlusNormal"/>
            </w:pPr>
            <w:r>
              <w:t>Алтайский край</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110</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2948" w:type="dxa"/>
            <w:tcBorders>
              <w:top w:val="nil"/>
              <w:left w:val="nil"/>
              <w:bottom w:val="nil"/>
              <w:right w:val="nil"/>
            </w:tcBorders>
          </w:tcPr>
          <w:p w:rsidR="00487174" w:rsidRDefault="00487174">
            <w:pPr>
              <w:pStyle w:val="ConsPlusNormal"/>
            </w:pPr>
            <w:r>
              <w:t>Красноярский край</w:t>
            </w:r>
          </w:p>
        </w:tc>
        <w:tc>
          <w:tcPr>
            <w:tcW w:w="1141" w:type="dxa"/>
            <w:tcBorders>
              <w:top w:val="nil"/>
              <w:left w:val="nil"/>
              <w:bottom w:val="nil"/>
              <w:right w:val="nil"/>
            </w:tcBorders>
          </w:tcPr>
          <w:p w:rsidR="00487174" w:rsidRDefault="00487174">
            <w:pPr>
              <w:pStyle w:val="ConsPlusNormal"/>
              <w:jc w:val="center"/>
            </w:pPr>
            <w:r>
              <w:t>985</w:t>
            </w:r>
          </w:p>
        </w:tc>
        <w:tc>
          <w:tcPr>
            <w:tcW w:w="1142" w:type="dxa"/>
            <w:tcBorders>
              <w:top w:val="nil"/>
              <w:left w:val="nil"/>
              <w:bottom w:val="nil"/>
              <w:right w:val="nil"/>
            </w:tcBorders>
          </w:tcPr>
          <w:p w:rsidR="00487174" w:rsidRDefault="00487174">
            <w:pPr>
              <w:pStyle w:val="ConsPlusNormal"/>
              <w:jc w:val="center"/>
            </w:pPr>
            <w:r>
              <w:t>415</w:t>
            </w:r>
          </w:p>
        </w:tc>
        <w:tc>
          <w:tcPr>
            <w:tcW w:w="1142" w:type="dxa"/>
            <w:tcBorders>
              <w:top w:val="nil"/>
              <w:left w:val="nil"/>
              <w:bottom w:val="nil"/>
              <w:right w:val="nil"/>
            </w:tcBorders>
          </w:tcPr>
          <w:p w:rsidR="00487174" w:rsidRDefault="00487174">
            <w:pPr>
              <w:pStyle w:val="ConsPlusNormal"/>
              <w:jc w:val="center"/>
            </w:pPr>
            <w:r>
              <w:t>-</w:t>
            </w:r>
          </w:p>
        </w:tc>
        <w:tc>
          <w:tcPr>
            <w:tcW w:w="1141" w:type="dxa"/>
            <w:tcBorders>
              <w:top w:val="nil"/>
              <w:left w:val="nil"/>
              <w:bottom w:val="nil"/>
              <w:right w:val="nil"/>
            </w:tcBorders>
          </w:tcPr>
          <w:p w:rsidR="00487174" w:rsidRDefault="00487174">
            <w:pPr>
              <w:pStyle w:val="ConsPlusNormal"/>
              <w:jc w:val="center"/>
            </w:pPr>
            <w:r>
              <w:t>800</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2948" w:type="dxa"/>
            <w:tcBorders>
              <w:top w:val="nil"/>
              <w:left w:val="nil"/>
              <w:bottom w:val="nil"/>
              <w:right w:val="nil"/>
            </w:tcBorders>
          </w:tcPr>
          <w:p w:rsidR="00487174" w:rsidRDefault="00487174">
            <w:pPr>
              <w:pStyle w:val="ConsPlusNormal"/>
            </w:pPr>
            <w:r>
              <w:t>Забайкальский край</w:t>
            </w:r>
          </w:p>
        </w:tc>
        <w:tc>
          <w:tcPr>
            <w:tcW w:w="1141" w:type="dxa"/>
            <w:tcBorders>
              <w:top w:val="nil"/>
              <w:left w:val="nil"/>
              <w:bottom w:val="nil"/>
              <w:right w:val="nil"/>
            </w:tcBorders>
          </w:tcPr>
          <w:p w:rsidR="00487174" w:rsidRDefault="00487174">
            <w:pPr>
              <w:pStyle w:val="ConsPlusNormal"/>
              <w:jc w:val="center"/>
            </w:pPr>
            <w:r>
              <w:t>213,75</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13223" w:type="dxa"/>
            <w:gridSpan w:val="10"/>
            <w:tcBorders>
              <w:top w:val="nil"/>
              <w:left w:val="nil"/>
              <w:bottom w:val="nil"/>
              <w:right w:val="nil"/>
            </w:tcBorders>
          </w:tcPr>
          <w:p w:rsidR="00487174" w:rsidRDefault="00487174">
            <w:pPr>
              <w:pStyle w:val="ConsPlusNormal"/>
              <w:jc w:val="center"/>
            </w:pPr>
            <w:r>
              <w:t>Дальневосточный федеральный округ</w:t>
            </w:r>
          </w:p>
        </w:tc>
      </w:tr>
      <w:tr w:rsidR="00487174">
        <w:tblPrEx>
          <w:tblBorders>
            <w:insideH w:val="none" w:sz="0" w:space="0" w:color="auto"/>
            <w:insideV w:val="none" w:sz="0" w:space="0" w:color="auto"/>
          </w:tblBorders>
        </w:tblPrEx>
        <w:tc>
          <w:tcPr>
            <w:tcW w:w="2948" w:type="dxa"/>
            <w:tcBorders>
              <w:top w:val="nil"/>
              <w:left w:val="nil"/>
              <w:bottom w:val="nil"/>
              <w:right w:val="nil"/>
            </w:tcBorders>
          </w:tcPr>
          <w:p w:rsidR="00487174" w:rsidRDefault="00487174">
            <w:pPr>
              <w:pStyle w:val="ConsPlusNormal"/>
            </w:pPr>
            <w:r>
              <w:t>Республика Саха (Якутия)</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193,48</w:t>
            </w:r>
          </w:p>
        </w:tc>
        <w:tc>
          <w:tcPr>
            <w:tcW w:w="1142" w:type="dxa"/>
            <w:tcBorders>
              <w:top w:val="nil"/>
              <w:left w:val="nil"/>
              <w:bottom w:val="nil"/>
              <w:right w:val="nil"/>
            </w:tcBorders>
          </w:tcPr>
          <w:p w:rsidR="00487174" w:rsidRDefault="00487174">
            <w:pPr>
              <w:pStyle w:val="ConsPlusNormal"/>
              <w:jc w:val="center"/>
            </w:pPr>
            <w:r>
              <w:t>-</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2948" w:type="dxa"/>
            <w:tcBorders>
              <w:top w:val="nil"/>
              <w:left w:val="nil"/>
              <w:bottom w:val="nil"/>
              <w:right w:val="nil"/>
            </w:tcBorders>
          </w:tcPr>
          <w:p w:rsidR="00487174" w:rsidRDefault="00487174">
            <w:pPr>
              <w:pStyle w:val="ConsPlusNormal"/>
            </w:pPr>
            <w:r>
              <w:t>Амурская область</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1" w:type="dxa"/>
            <w:tcBorders>
              <w:top w:val="nil"/>
              <w:left w:val="nil"/>
              <w:bottom w:val="nil"/>
              <w:right w:val="nil"/>
            </w:tcBorders>
          </w:tcPr>
          <w:p w:rsidR="00487174" w:rsidRDefault="00487174">
            <w:pPr>
              <w:pStyle w:val="ConsPlusNormal"/>
              <w:jc w:val="center"/>
            </w:pPr>
            <w:r>
              <w:t>120</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2948" w:type="dxa"/>
            <w:tcBorders>
              <w:top w:val="nil"/>
              <w:left w:val="nil"/>
              <w:bottom w:val="nil"/>
              <w:right w:val="nil"/>
            </w:tcBorders>
          </w:tcPr>
          <w:p w:rsidR="00487174" w:rsidRDefault="00487174">
            <w:pPr>
              <w:pStyle w:val="ConsPlusNormal"/>
            </w:pPr>
            <w:r>
              <w:t>Хабаровский край</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120</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2948" w:type="dxa"/>
            <w:tcBorders>
              <w:top w:val="nil"/>
              <w:left w:val="nil"/>
              <w:bottom w:val="nil"/>
              <w:right w:val="nil"/>
            </w:tcBorders>
          </w:tcPr>
          <w:p w:rsidR="00487174" w:rsidRDefault="00487174">
            <w:pPr>
              <w:pStyle w:val="ConsPlusNormal"/>
            </w:pPr>
            <w:r>
              <w:t>Сахалинская область</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120</w:t>
            </w:r>
          </w:p>
        </w:tc>
        <w:tc>
          <w:tcPr>
            <w:tcW w:w="1141"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c>
          <w:tcPr>
            <w:tcW w:w="1142"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13223" w:type="dxa"/>
            <w:gridSpan w:val="10"/>
            <w:tcBorders>
              <w:top w:val="nil"/>
              <w:left w:val="nil"/>
              <w:bottom w:val="nil"/>
              <w:right w:val="nil"/>
            </w:tcBorders>
          </w:tcPr>
          <w:p w:rsidR="00487174" w:rsidRDefault="00487174">
            <w:pPr>
              <w:pStyle w:val="ConsPlusNormal"/>
              <w:jc w:val="center"/>
            </w:pPr>
            <w:r>
              <w:lastRenderedPageBreak/>
              <w:t>Северо-Кавказский федеральный округ</w:t>
            </w:r>
          </w:p>
        </w:tc>
      </w:tr>
      <w:tr w:rsidR="00487174">
        <w:tblPrEx>
          <w:tblBorders>
            <w:insideH w:val="none" w:sz="0" w:space="0" w:color="auto"/>
            <w:insideV w:val="none" w:sz="0" w:space="0" w:color="auto"/>
          </w:tblBorders>
        </w:tblPrEx>
        <w:tc>
          <w:tcPr>
            <w:tcW w:w="2948" w:type="dxa"/>
            <w:tcBorders>
              <w:top w:val="nil"/>
              <w:left w:val="nil"/>
              <w:bottom w:val="single" w:sz="4" w:space="0" w:color="auto"/>
              <w:right w:val="nil"/>
            </w:tcBorders>
          </w:tcPr>
          <w:p w:rsidR="00487174" w:rsidRDefault="00487174">
            <w:pPr>
              <w:pStyle w:val="ConsPlusNormal"/>
            </w:pPr>
            <w:r>
              <w:t>Ставропольский край</w:t>
            </w:r>
          </w:p>
        </w:tc>
        <w:tc>
          <w:tcPr>
            <w:tcW w:w="1141" w:type="dxa"/>
            <w:tcBorders>
              <w:top w:val="nil"/>
              <w:left w:val="nil"/>
              <w:bottom w:val="single" w:sz="4" w:space="0" w:color="auto"/>
              <w:right w:val="nil"/>
            </w:tcBorders>
          </w:tcPr>
          <w:p w:rsidR="00487174" w:rsidRDefault="00487174">
            <w:pPr>
              <w:pStyle w:val="ConsPlusNormal"/>
              <w:jc w:val="center"/>
            </w:pPr>
            <w:r>
              <w:t>-</w:t>
            </w:r>
          </w:p>
        </w:tc>
        <w:tc>
          <w:tcPr>
            <w:tcW w:w="1142" w:type="dxa"/>
            <w:tcBorders>
              <w:top w:val="nil"/>
              <w:left w:val="nil"/>
              <w:bottom w:val="single" w:sz="4" w:space="0" w:color="auto"/>
              <w:right w:val="nil"/>
            </w:tcBorders>
          </w:tcPr>
          <w:p w:rsidR="00487174" w:rsidRDefault="00487174">
            <w:pPr>
              <w:pStyle w:val="ConsPlusNormal"/>
              <w:jc w:val="center"/>
            </w:pPr>
            <w:r>
              <w:t>-</w:t>
            </w:r>
          </w:p>
        </w:tc>
        <w:tc>
          <w:tcPr>
            <w:tcW w:w="1142" w:type="dxa"/>
            <w:tcBorders>
              <w:top w:val="nil"/>
              <w:left w:val="nil"/>
              <w:bottom w:val="single" w:sz="4" w:space="0" w:color="auto"/>
              <w:right w:val="nil"/>
            </w:tcBorders>
          </w:tcPr>
          <w:p w:rsidR="00487174" w:rsidRDefault="00487174">
            <w:pPr>
              <w:pStyle w:val="ConsPlusNormal"/>
              <w:jc w:val="center"/>
            </w:pPr>
            <w:r>
              <w:t>135</w:t>
            </w:r>
          </w:p>
        </w:tc>
        <w:tc>
          <w:tcPr>
            <w:tcW w:w="1141" w:type="dxa"/>
            <w:tcBorders>
              <w:top w:val="nil"/>
              <w:left w:val="nil"/>
              <w:bottom w:val="single" w:sz="4" w:space="0" w:color="auto"/>
              <w:right w:val="nil"/>
            </w:tcBorders>
          </w:tcPr>
          <w:p w:rsidR="00487174" w:rsidRDefault="00487174">
            <w:pPr>
              <w:pStyle w:val="ConsPlusNormal"/>
              <w:jc w:val="center"/>
            </w:pPr>
            <w:r>
              <w:t>-</w:t>
            </w:r>
          </w:p>
        </w:tc>
        <w:tc>
          <w:tcPr>
            <w:tcW w:w="1142" w:type="dxa"/>
            <w:tcBorders>
              <w:top w:val="nil"/>
              <w:left w:val="nil"/>
              <w:bottom w:val="single" w:sz="4" w:space="0" w:color="auto"/>
              <w:right w:val="nil"/>
            </w:tcBorders>
          </w:tcPr>
          <w:p w:rsidR="00487174" w:rsidRDefault="00487174">
            <w:pPr>
              <w:pStyle w:val="ConsPlusNormal"/>
              <w:jc w:val="center"/>
            </w:pPr>
            <w:r>
              <w:t>-</w:t>
            </w:r>
          </w:p>
        </w:tc>
        <w:tc>
          <w:tcPr>
            <w:tcW w:w="1142" w:type="dxa"/>
            <w:tcBorders>
              <w:top w:val="nil"/>
              <w:left w:val="nil"/>
              <w:bottom w:val="single" w:sz="4" w:space="0" w:color="auto"/>
              <w:right w:val="nil"/>
            </w:tcBorders>
          </w:tcPr>
          <w:p w:rsidR="00487174" w:rsidRDefault="00487174">
            <w:pPr>
              <w:pStyle w:val="ConsPlusNormal"/>
              <w:jc w:val="center"/>
            </w:pPr>
            <w:r>
              <w:t>-</w:t>
            </w:r>
          </w:p>
        </w:tc>
        <w:tc>
          <w:tcPr>
            <w:tcW w:w="1141" w:type="dxa"/>
            <w:tcBorders>
              <w:top w:val="nil"/>
              <w:left w:val="nil"/>
              <w:bottom w:val="single" w:sz="4" w:space="0" w:color="auto"/>
              <w:right w:val="nil"/>
            </w:tcBorders>
          </w:tcPr>
          <w:p w:rsidR="00487174" w:rsidRDefault="00487174">
            <w:pPr>
              <w:pStyle w:val="ConsPlusNormal"/>
              <w:jc w:val="center"/>
            </w:pPr>
            <w:r>
              <w:t>-</w:t>
            </w:r>
          </w:p>
        </w:tc>
        <w:tc>
          <w:tcPr>
            <w:tcW w:w="1142" w:type="dxa"/>
            <w:tcBorders>
              <w:top w:val="nil"/>
              <w:left w:val="nil"/>
              <w:bottom w:val="single" w:sz="4" w:space="0" w:color="auto"/>
              <w:right w:val="nil"/>
            </w:tcBorders>
          </w:tcPr>
          <w:p w:rsidR="00487174" w:rsidRDefault="00487174">
            <w:pPr>
              <w:pStyle w:val="ConsPlusNormal"/>
              <w:jc w:val="center"/>
            </w:pPr>
            <w:r>
              <w:t>-</w:t>
            </w:r>
          </w:p>
        </w:tc>
        <w:tc>
          <w:tcPr>
            <w:tcW w:w="1142" w:type="dxa"/>
            <w:tcBorders>
              <w:top w:val="nil"/>
              <w:left w:val="nil"/>
              <w:bottom w:val="single" w:sz="4" w:space="0" w:color="auto"/>
              <w:right w:val="nil"/>
            </w:tcBorders>
          </w:tcPr>
          <w:p w:rsidR="00487174" w:rsidRDefault="00487174">
            <w:pPr>
              <w:pStyle w:val="ConsPlusNormal"/>
              <w:jc w:val="center"/>
            </w:pPr>
            <w:r>
              <w:t>-</w:t>
            </w:r>
          </w:p>
        </w:tc>
      </w:tr>
    </w:tbl>
    <w:p w:rsidR="00487174" w:rsidRDefault="00487174">
      <w:pPr>
        <w:pStyle w:val="ConsPlusNormal"/>
        <w:jc w:val="center"/>
      </w:pPr>
    </w:p>
    <w:p w:rsidR="00487174" w:rsidRDefault="00487174">
      <w:pPr>
        <w:pStyle w:val="ConsPlusNormal"/>
        <w:jc w:val="both"/>
      </w:pPr>
    </w:p>
    <w:p w:rsidR="00487174" w:rsidRDefault="00487174">
      <w:pPr>
        <w:pStyle w:val="ConsPlusNormal"/>
        <w:jc w:val="both"/>
      </w:pPr>
    </w:p>
    <w:p w:rsidR="00487174" w:rsidRDefault="00487174">
      <w:pPr>
        <w:pStyle w:val="ConsPlusNormal"/>
        <w:jc w:val="both"/>
      </w:pPr>
    </w:p>
    <w:p w:rsidR="00487174" w:rsidRDefault="00487174">
      <w:pPr>
        <w:pStyle w:val="ConsPlusNormal"/>
        <w:jc w:val="both"/>
      </w:pPr>
    </w:p>
    <w:p w:rsidR="00487174" w:rsidRDefault="00487174">
      <w:pPr>
        <w:pStyle w:val="ConsPlusNormal"/>
        <w:jc w:val="right"/>
      </w:pPr>
      <w:r>
        <w:t>Приложение N 3</w:t>
      </w:r>
    </w:p>
    <w:p w:rsidR="00487174" w:rsidRDefault="00487174">
      <w:pPr>
        <w:pStyle w:val="ConsPlusNormal"/>
        <w:jc w:val="right"/>
      </w:pPr>
      <w:r>
        <w:t>к государственной программе</w:t>
      </w:r>
    </w:p>
    <w:p w:rsidR="00487174" w:rsidRDefault="00487174">
      <w:pPr>
        <w:pStyle w:val="ConsPlusNormal"/>
        <w:jc w:val="right"/>
      </w:pPr>
      <w:r>
        <w:t>Российской Федерации</w:t>
      </w:r>
    </w:p>
    <w:p w:rsidR="00487174" w:rsidRDefault="00487174">
      <w:pPr>
        <w:pStyle w:val="ConsPlusNormal"/>
        <w:jc w:val="right"/>
      </w:pPr>
      <w:r>
        <w:t>"Энергоэффективность</w:t>
      </w:r>
    </w:p>
    <w:p w:rsidR="00487174" w:rsidRDefault="00487174">
      <w:pPr>
        <w:pStyle w:val="ConsPlusNormal"/>
        <w:jc w:val="right"/>
      </w:pPr>
      <w:r>
        <w:t>и развитие энергетики"</w:t>
      </w:r>
    </w:p>
    <w:p w:rsidR="00487174" w:rsidRDefault="00487174">
      <w:pPr>
        <w:pStyle w:val="ConsPlusNormal"/>
        <w:jc w:val="both"/>
      </w:pPr>
    </w:p>
    <w:p w:rsidR="00487174" w:rsidRDefault="00487174">
      <w:pPr>
        <w:pStyle w:val="ConsPlusNormal"/>
        <w:jc w:val="center"/>
      </w:pPr>
      <w:bookmarkStart w:id="3" w:name="P2749"/>
      <w:bookmarkEnd w:id="3"/>
      <w:r>
        <w:t>ПЕРЕЧЕНЬ</w:t>
      </w:r>
    </w:p>
    <w:p w:rsidR="00487174" w:rsidRDefault="00487174">
      <w:pPr>
        <w:pStyle w:val="ConsPlusNormal"/>
        <w:jc w:val="center"/>
      </w:pPr>
      <w:r>
        <w:t>ОСНОВНЫХ МЕРОПРИЯТИЙ ГОСУДАРСТВЕННОЙ ПРОГРАММЫ РОССИЙСКОЙ</w:t>
      </w:r>
    </w:p>
    <w:p w:rsidR="00487174" w:rsidRDefault="00487174">
      <w:pPr>
        <w:pStyle w:val="ConsPlusNormal"/>
        <w:jc w:val="center"/>
      </w:pPr>
      <w:r>
        <w:t>ФЕДЕРАЦИИ "ЭНЕРГОЭФФЕКТИВНОСТЬ И РАЗВИТИЕ ЭНЕРГЕТИКИ"</w:t>
      </w:r>
    </w:p>
    <w:p w:rsidR="00487174" w:rsidRDefault="00487174">
      <w:pPr>
        <w:pStyle w:val="ConsPlusNormal"/>
        <w:jc w:val="center"/>
      </w:pPr>
      <w:r>
        <w:t>Список изменяющих документов</w:t>
      </w:r>
    </w:p>
    <w:p w:rsidR="00487174" w:rsidRDefault="00487174">
      <w:pPr>
        <w:pStyle w:val="ConsPlusNormal"/>
        <w:jc w:val="center"/>
      </w:pPr>
      <w:r>
        <w:t xml:space="preserve">(в ред. </w:t>
      </w:r>
      <w:hyperlink r:id="rId87" w:history="1">
        <w:r>
          <w:rPr>
            <w:color w:val="0000FF"/>
          </w:rPr>
          <w:t>Постановления</w:t>
        </w:r>
      </w:hyperlink>
      <w:r>
        <w:t xml:space="preserve"> Правительства РФ от 07.12.2015 N 1339)</w:t>
      </w:r>
    </w:p>
    <w:p w:rsidR="00487174" w:rsidRDefault="00487174">
      <w:pPr>
        <w:pStyle w:val="ConsPlusNormal"/>
        <w:jc w:val="center"/>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21"/>
        <w:gridCol w:w="2721"/>
        <w:gridCol w:w="1535"/>
        <w:gridCol w:w="1213"/>
        <w:gridCol w:w="1214"/>
        <w:gridCol w:w="2948"/>
        <w:gridCol w:w="3005"/>
        <w:gridCol w:w="3027"/>
      </w:tblGrid>
      <w:tr w:rsidR="00487174">
        <w:tc>
          <w:tcPr>
            <w:tcW w:w="3342" w:type="dxa"/>
            <w:gridSpan w:val="2"/>
            <w:vMerge w:val="restart"/>
            <w:tcBorders>
              <w:top w:val="single" w:sz="4" w:space="0" w:color="auto"/>
              <w:left w:val="nil"/>
              <w:bottom w:val="single" w:sz="4" w:space="0" w:color="auto"/>
            </w:tcBorders>
          </w:tcPr>
          <w:p w:rsidR="00487174" w:rsidRDefault="00487174">
            <w:pPr>
              <w:pStyle w:val="ConsPlusNormal"/>
              <w:jc w:val="center"/>
            </w:pPr>
            <w:r>
              <w:t>Номер и наименование основного мероприятия</w:t>
            </w:r>
          </w:p>
        </w:tc>
        <w:tc>
          <w:tcPr>
            <w:tcW w:w="1535" w:type="dxa"/>
            <w:vMerge w:val="restart"/>
            <w:tcBorders>
              <w:top w:val="single" w:sz="4" w:space="0" w:color="auto"/>
              <w:bottom w:val="single" w:sz="4" w:space="0" w:color="auto"/>
            </w:tcBorders>
          </w:tcPr>
          <w:p w:rsidR="00487174" w:rsidRDefault="00487174">
            <w:pPr>
              <w:pStyle w:val="ConsPlusNormal"/>
              <w:jc w:val="center"/>
            </w:pPr>
            <w:r>
              <w:t>Ответственный исполнитель</w:t>
            </w:r>
          </w:p>
        </w:tc>
        <w:tc>
          <w:tcPr>
            <w:tcW w:w="2427" w:type="dxa"/>
            <w:gridSpan w:val="2"/>
            <w:tcBorders>
              <w:top w:val="single" w:sz="4" w:space="0" w:color="auto"/>
              <w:bottom w:val="single" w:sz="4" w:space="0" w:color="auto"/>
            </w:tcBorders>
          </w:tcPr>
          <w:p w:rsidR="00487174" w:rsidRDefault="00487174">
            <w:pPr>
              <w:pStyle w:val="ConsPlusNormal"/>
              <w:jc w:val="center"/>
            </w:pPr>
            <w:r>
              <w:t>Срок</w:t>
            </w:r>
          </w:p>
        </w:tc>
        <w:tc>
          <w:tcPr>
            <w:tcW w:w="2948" w:type="dxa"/>
            <w:vMerge w:val="restart"/>
            <w:tcBorders>
              <w:top w:val="single" w:sz="4" w:space="0" w:color="auto"/>
              <w:bottom w:val="single" w:sz="4" w:space="0" w:color="auto"/>
            </w:tcBorders>
          </w:tcPr>
          <w:p w:rsidR="00487174" w:rsidRDefault="00487174">
            <w:pPr>
              <w:pStyle w:val="ConsPlusNormal"/>
              <w:jc w:val="center"/>
            </w:pPr>
            <w:r>
              <w:t>Ожидаемый непосредственный результат (краткое описание)</w:t>
            </w:r>
          </w:p>
        </w:tc>
        <w:tc>
          <w:tcPr>
            <w:tcW w:w="3005" w:type="dxa"/>
            <w:vMerge w:val="restart"/>
            <w:tcBorders>
              <w:top w:val="single" w:sz="4" w:space="0" w:color="auto"/>
              <w:bottom w:val="single" w:sz="4" w:space="0" w:color="auto"/>
            </w:tcBorders>
          </w:tcPr>
          <w:p w:rsidR="00487174" w:rsidRDefault="00487174">
            <w:pPr>
              <w:pStyle w:val="ConsPlusNormal"/>
              <w:jc w:val="center"/>
            </w:pPr>
            <w:r>
              <w:t>Основные направления реализации</w:t>
            </w:r>
          </w:p>
        </w:tc>
        <w:tc>
          <w:tcPr>
            <w:tcW w:w="3027" w:type="dxa"/>
            <w:vMerge w:val="restart"/>
            <w:tcBorders>
              <w:top w:val="single" w:sz="4" w:space="0" w:color="auto"/>
              <w:bottom w:val="single" w:sz="4" w:space="0" w:color="auto"/>
              <w:right w:val="nil"/>
            </w:tcBorders>
          </w:tcPr>
          <w:p w:rsidR="00487174" w:rsidRDefault="00487174">
            <w:pPr>
              <w:pStyle w:val="ConsPlusNormal"/>
              <w:jc w:val="center"/>
            </w:pPr>
            <w:r>
              <w:t>Связь с показателями Программы (подпрограммы)</w:t>
            </w:r>
          </w:p>
        </w:tc>
      </w:tr>
      <w:tr w:rsidR="00487174">
        <w:tc>
          <w:tcPr>
            <w:tcW w:w="3342" w:type="dxa"/>
            <w:gridSpan w:val="2"/>
            <w:vMerge/>
            <w:tcBorders>
              <w:top w:val="single" w:sz="4" w:space="0" w:color="auto"/>
              <w:left w:val="nil"/>
              <w:bottom w:val="single" w:sz="4" w:space="0" w:color="auto"/>
            </w:tcBorders>
          </w:tcPr>
          <w:p w:rsidR="00487174" w:rsidRDefault="00487174"/>
        </w:tc>
        <w:tc>
          <w:tcPr>
            <w:tcW w:w="1535" w:type="dxa"/>
            <w:vMerge/>
            <w:tcBorders>
              <w:top w:val="single" w:sz="4" w:space="0" w:color="auto"/>
              <w:bottom w:val="single" w:sz="4" w:space="0" w:color="auto"/>
            </w:tcBorders>
          </w:tcPr>
          <w:p w:rsidR="00487174" w:rsidRDefault="00487174"/>
        </w:tc>
        <w:tc>
          <w:tcPr>
            <w:tcW w:w="1213" w:type="dxa"/>
            <w:tcBorders>
              <w:top w:val="single" w:sz="4" w:space="0" w:color="auto"/>
              <w:bottom w:val="single" w:sz="4" w:space="0" w:color="auto"/>
            </w:tcBorders>
          </w:tcPr>
          <w:p w:rsidR="00487174" w:rsidRDefault="00487174">
            <w:pPr>
              <w:pStyle w:val="ConsPlusNormal"/>
              <w:jc w:val="center"/>
            </w:pPr>
            <w:r>
              <w:t>начала реализации</w:t>
            </w:r>
          </w:p>
        </w:tc>
        <w:tc>
          <w:tcPr>
            <w:tcW w:w="1214" w:type="dxa"/>
            <w:tcBorders>
              <w:top w:val="single" w:sz="4" w:space="0" w:color="auto"/>
              <w:bottom w:val="single" w:sz="4" w:space="0" w:color="auto"/>
            </w:tcBorders>
          </w:tcPr>
          <w:p w:rsidR="00487174" w:rsidRDefault="00487174">
            <w:pPr>
              <w:pStyle w:val="ConsPlusNormal"/>
              <w:jc w:val="center"/>
            </w:pPr>
            <w:r>
              <w:t>окончания реализации</w:t>
            </w:r>
          </w:p>
        </w:tc>
        <w:tc>
          <w:tcPr>
            <w:tcW w:w="2948" w:type="dxa"/>
            <w:vMerge/>
            <w:tcBorders>
              <w:top w:val="single" w:sz="4" w:space="0" w:color="auto"/>
              <w:bottom w:val="single" w:sz="4" w:space="0" w:color="auto"/>
            </w:tcBorders>
          </w:tcPr>
          <w:p w:rsidR="00487174" w:rsidRDefault="00487174"/>
        </w:tc>
        <w:tc>
          <w:tcPr>
            <w:tcW w:w="3005" w:type="dxa"/>
            <w:vMerge/>
            <w:tcBorders>
              <w:top w:val="single" w:sz="4" w:space="0" w:color="auto"/>
              <w:bottom w:val="single" w:sz="4" w:space="0" w:color="auto"/>
            </w:tcBorders>
          </w:tcPr>
          <w:p w:rsidR="00487174" w:rsidRDefault="00487174"/>
        </w:tc>
        <w:tc>
          <w:tcPr>
            <w:tcW w:w="3027" w:type="dxa"/>
            <w:vMerge/>
            <w:tcBorders>
              <w:top w:val="single" w:sz="4" w:space="0" w:color="auto"/>
              <w:bottom w:val="single" w:sz="4" w:space="0" w:color="auto"/>
              <w:right w:val="nil"/>
            </w:tcBorders>
          </w:tcPr>
          <w:p w:rsidR="00487174" w:rsidRDefault="00487174"/>
        </w:tc>
      </w:tr>
      <w:tr w:rsidR="00487174">
        <w:tblPrEx>
          <w:tblBorders>
            <w:insideH w:val="none" w:sz="0" w:space="0" w:color="auto"/>
            <w:insideV w:val="none" w:sz="0" w:space="0" w:color="auto"/>
          </w:tblBorders>
        </w:tblPrEx>
        <w:tc>
          <w:tcPr>
            <w:tcW w:w="16284" w:type="dxa"/>
            <w:gridSpan w:val="8"/>
            <w:tcBorders>
              <w:top w:val="single" w:sz="4" w:space="0" w:color="auto"/>
              <w:left w:val="nil"/>
              <w:bottom w:val="nil"/>
              <w:right w:val="nil"/>
            </w:tcBorders>
          </w:tcPr>
          <w:p w:rsidR="00487174" w:rsidRDefault="00487174">
            <w:pPr>
              <w:pStyle w:val="ConsPlusNormal"/>
              <w:jc w:val="center"/>
            </w:pPr>
            <w:r>
              <w:t>Подпрограмма 1 "Энергосбережение и повышение энергетической эффективности"</w:t>
            </w:r>
          </w:p>
        </w:tc>
      </w:tr>
      <w:tr w:rsidR="00487174">
        <w:tblPrEx>
          <w:tblBorders>
            <w:insideH w:val="none" w:sz="0" w:space="0" w:color="auto"/>
            <w:insideV w:val="none" w:sz="0" w:space="0" w:color="auto"/>
          </w:tblBorders>
        </w:tblPrEx>
        <w:tc>
          <w:tcPr>
            <w:tcW w:w="621" w:type="dxa"/>
            <w:tcBorders>
              <w:top w:val="nil"/>
              <w:left w:val="nil"/>
              <w:bottom w:val="nil"/>
              <w:right w:val="nil"/>
            </w:tcBorders>
          </w:tcPr>
          <w:p w:rsidR="00487174" w:rsidRDefault="00487174">
            <w:pPr>
              <w:pStyle w:val="ConsPlusNormal"/>
            </w:pPr>
            <w:r>
              <w:lastRenderedPageBreak/>
              <w:t>1.</w:t>
            </w:r>
          </w:p>
        </w:tc>
        <w:tc>
          <w:tcPr>
            <w:tcW w:w="2721" w:type="dxa"/>
            <w:tcBorders>
              <w:top w:val="nil"/>
              <w:left w:val="nil"/>
              <w:bottom w:val="nil"/>
              <w:right w:val="nil"/>
            </w:tcBorders>
          </w:tcPr>
          <w:p w:rsidR="00487174" w:rsidRDefault="00487174">
            <w:pPr>
              <w:pStyle w:val="ConsPlusNormal"/>
            </w:pPr>
            <w:r>
              <w:t>Основное мероприятие 1.1. Создание благоприятных условий для формирования институтов и инфраструктуры, способствующих энергосбережению и повышению энергетической эффективности</w:t>
            </w:r>
          </w:p>
        </w:tc>
        <w:tc>
          <w:tcPr>
            <w:tcW w:w="1535" w:type="dxa"/>
            <w:tcBorders>
              <w:top w:val="nil"/>
              <w:left w:val="nil"/>
              <w:bottom w:val="nil"/>
              <w:right w:val="nil"/>
            </w:tcBorders>
          </w:tcPr>
          <w:p w:rsidR="00487174" w:rsidRDefault="00487174">
            <w:pPr>
              <w:pStyle w:val="ConsPlusNormal"/>
              <w:jc w:val="center"/>
            </w:pPr>
            <w:r>
              <w:t>Минэнерго России</w:t>
            </w:r>
          </w:p>
        </w:tc>
        <w:tc>
          <w:tcPr>
            <w:tcW w:w="1213" w:type="dxa"/>
            <w:tcBorders>
              <w:top w:val="nil"/>
              <w:left w:val="nil"/>
              <w:bottom w:val="nil"/>
              <w:right w:val="nil"/>
            </w:tcBorders>
          </w:tcPr>
          <w:p w:rsidR="00487174" w:rsidRDefault="00487174">
            <w:pPr>
              <w:pStyle w:val="ConsPlusNormal"/>
              <w:jc w:val="center"/>
            </w:pPr>
            <w:r>
              <w:t>1 января 2015 г.</w:t>
            </w:r>
          </w:p>
        </w:tc>
        <w:tc>
          <w:tcPr>
            <w:tcW w:w="1214" w:type="dxa"/>
            <w:tcBorders>
              <w:top w:val="nil"/>
              <w:left w:val="nil"/>
              <w:bottom w:val="nil"/>
              <w:right w:val="nil"/>
            </w:tcBorders>
          </w:tcPr>
          <w:p w:rsidR="00487174" w:rsidRDefault="00487174">
            <w:pPr>
              <w:pStyle w:val="ConsPlusNormal"/>
              <w:jc w:val="center"/>
            </w:pPr>
            <w:r>
              <w:t>31 декабря 2020 г.</w:t>
            </w:r>
          </w:p>
        </w:tc>
        <w:tc>
          <w:tcPr>
            <w:tcW w:w="2948" w:type="dxa"/>
            <w:tcBorders>
              <w:top w:val="nil"/>
              <w:left w:val="nil"/>
              <w:bottom w:val="nil"/>
              <w:right w:val="nil"/>
            </w:tcBorders>
          </w:tcPr>
          <w:p w:rsidR="00487174" w:rsidRDefault="00487174">
            <w:pPr>
              <w:pStyle w:val="ConsPlusNormal"/>
            </w:pPr>
            <w:r>
              <w:t>совершенствование системы управления в области энергосбережения и повышения энергетической эффективности на уровне федеральных органов исполнительной власти, крупнейших компаний топливно-энергетического комплекса России с государственным участием, субъектов Российской Федерации;</w:t>
            </w:r>
          </w:p>
          <w:p w:rsidR="00487174" w:rsidRDefault="00487174">
            <w:pPr>
              <w:pStyle w:val="ConsPlusNormal"/>
            </w:pPr>
            <w:r>
              <w:t xml:space="preserve">формирование системного подхода к реализации мероприятий (проектов) в области энергосбережения и повышения энергетической эффективности в субъектах Российской </w:t>
            </w:r>
            <w:r>
              <w:lastRenderedPageBreak/>
              <w:t>Федерации;</w:t>
            </w:r>
          </w:p>
          <w:p w:rsidR="00487174" w:rsidRDefault="00487174">
            <w:pPr>
              <w:pStyle w:val="ConsPlusNormal"/>
            </w:pPr>
            <w:r>
              <w:t>создание региональных институтов развития в области энергосбережения и повышения энергетической эффективности в субъектах Российской Федерации</w:t>
            </w:r>
          </w:p>
        </w:tc>
        <w:tc>
          <w:tcPr>
            <w:tcW w:w="3005" w:type="dxa"/>
            <w:tcBorders>
              <w:top w:val="nil"/>
              <w:left w:val="nil"/>
              <w:bottom w:val="nil"/>
              <w:right w:val="nil"/>
            </w:tcBorders>
          </w:tcPr>
          <w:p w:rsidR="00487174" w:rsidRDefault="00487174">
            <w:pPr>
              <w:pStyle w:val="ConsPlusNormal"/>
            </w:pPr>
            <w:r>
              <w:lastRenderedPageBreak/>
              <w:t>содействие формированию и включению в число показателей государственных программ Российской Федерации показателей в области энергосбережения и повышения энергетической эффективности, с учетом лучших международных практик;</w:t>
            </w:r>
          </w:p>
          <w:p w:rsidR="00487174" w:rsidRDefault="00487174">
            <w:pPr>
              <w:pStyle w:val="ConsPlusNormal"/>
            </w:pPr>
            <w:r>
              <w:t xml:space="preserve">содействие формированию и включению в число ключевых показателей эффективности для высших управленческих кадров крупнейших организаций топливно-энергетического комплекса с государственным участием показателя </w:t>
            </w:r>
            <w:r>
              <w:lastRenderedPageBreak/>
              <w:t>(показателей) в области энергосбережения и повышения энергетической эффективности;</w:t>
            </w:r>
          </w:p>
          <w:p w:rsidR="00487174" w:rsidRDefault="00487174">
            <w:pPr>
              <w:pStyle w:val="ConsPlusNormal"/>
            </w:pPr>
            <w:r>
              <w:t>разработка и внедрение в деятельность Минэнерго России системы рейтингования субъектов Российской Федерации в области энергосбережения и повышения энергетической эффективности,</w:t>
            </w:r>
          </w:p>
          <w:p w:rsidR="00487174" w:rsidRDefault="00487174">
            <w:pPr>
              <w:pStyle w:val="ConsPlusNormal"/>
            </w:pPr>
            <w:r>
              <w:t>учитывающей создание и функционирование современной системы управления в рассматриваемой области;</w:t>
            </w:r>
          </w:p>
          <w:p w:rsidR="00487174" w:rsidRDefault="00487174">
            <w:pPr>
              <w:pStyle w:val="ConsPlusNormal"/>
            </w:pPr>
            <w:r>
              <w:t xml:space="preserve">корректировка правил предоставления субсидий на реализацию региональных программ в области энергосбережения и </w:t>
            </w:r>
            <w:r>
              <w:lastRenderedPageBreak/>
              <w:t>повышения энергетической эффективности в целях формирования системного подхода, создания региональных институтов развития в области энергосбережения и повышения энергетической эффективности, привлечения внебюджетных инвестиций в эту область</w:t>
            </w:r>
          </w:p>
        </w:tc>
        <w:tc>
          <w:tcPr>
            <w:tcW w:w="3027" w:type="dxa"/>
            <w:tcBorders>
              <w:top w:val="nil"/>
              <w:left w:val="nil"/>
              <w:bottom w:val="nil"/>
              <w:right w:val="nil"/>
            </w:tcBorders>
          </w:tcPr>
          <w:p w:rsidR="00487174" w:rsidRDefault="00487174">
            <w:pPr>
              <w:pStyle w:val="ConsPlusNormal"/>
            </w:pPr>
            <w:r>
              <w:lastRenderedPageBreak/>
              <w:t>доля профильных отраслевых государственных программ Российской Федерации и субъектов Российской Федерации, а также соответствующих программ компаний с государственным участием - крупнейших потребителей энергетических ресурсов в топливно-энергетическом комплексе России, содержащих показатели в области энергосбережения и повышения энергетической эффективности;</w:t>
            </w:r>
          </w:p>
          <w:p w:rsidR="00487174" w:rsidRDefault="00487174">
            <w:pPr>
              <w:pStyle w:val="ConsPlusNormal"/>
            </w:pPr>
            <w:r>
              <w:t xml:space="preserve">количество субъектов Российской Федерации, создавших юридические лица, наделенные полномочиями по </w:t>
            </w:r>
            <w:r>
              <w:lastRenderedPageBreak/>
              <w:t>отбору (реализации) и предоставлению финансовой помощи (грантов) на мероприятия (проекты) в области энергосбережения и</w:t>
            </w:r>
          </w:p>
          <w:p w:rsidR="00487174" w:rsidRDefault="00487174">
            <w:pPr>
              <w:pStyle w:val="ConsPlusNormal"/>
            </w:pPr>
            <w:r>
              <w:t>повышения энергетической эффективности, нарастающим итогом;</w:t>
            </w:r>
          </w:p>
          <w:p w:rsidR="00487174" w:rsidRDefault="00487174">
            <w:pPr>
              <w:pStyle w:val="ConsPlusNormal"/>
            </w:pPr>
            <w:r>
              <w:t xml:space="preserve">количество нормативных правовых, правовых актов, разработанных Минэнерго России (в разработке которых Минэнерго России приняло участие), направленных на создание благоприятных условий и снижение административных и иных барьеров в целях привлечения инвестиций в область энергосбережения и </w:t>
            </w:r>
            <w:r>
              <w:lastRenderedPageBreak/>
              <w:t>повышения энергетической эффективности в Российской Федерации, нарастающим итогом</w:t>
            </w:r>
          </w:p>
        </w:tc>
      </w:tr>
      <w:tr w:rsidR="00487174">
        <w:tblPrEx>
          <w:tblBorders>
            <w:insideH w:val="none" w:sz="0" w:space="0" w:color="auto"/>
            <w:insideV w:val="none" w:sz="0" w:space="0" w:color="auto"/>
          </w:tblBorders>
        </w:tblPrEx>
        <w:tc>
          <w:tcPr>
            <w:tcW w:w="621" w:type="dxa"/>
            <w:tcBorders>
              <w:top w:val="nil"/>
              <w:left w:val="nil"/>
              <w:bottom w:val="nil"/>
              <w:right w:val="nil"/>
            </w:tcBorders>
          </w:tcPr>
          <w:p w:rsidR="00487174" w:rsidRDefault="00487174">
            <w:pPr>
              <w:pStyle w:val="ConsPlusNormal"/>
            </w:pPr>
            <w:r>
              <w:lastRenderedPageBreak/>
              <w:t>2.</w:t>
            </w:r>
          </w:p>
        </w:tc>
        <w:tc>
          <w:tcPr>
            <w:tcW w:w="2721" w:type="dxa"/>
            <w:tcBorders>
              <w:top w:val="nil"/>
              <w:left w:val="nil"/>
              <w:bottom w:val="nil"/>
              <w:right w:val="nil"/>
            </w:tcBorders>
          </w:tcPr>
          <w:p w:rsidR="00487174" w:rsidRDefault="00487174">
            <w:pPr>
              <w:pStyle w:val="ConsPlusNormal"/>
            </w:pPr>
            <w:r>
              <w:t xml:space="preserve">Основное мероприятие 1.2. Создание благоприятных условий и снижение административных и иных барьеров в целях привлечения инвестиций в область энергосбережения и повышения </w:t>
            </w:r>
            <w:r>
              <w:lastRenderedPageBreak/>
              <w:t>энергетической эффективности в Российской Федерации</w:t>
            </w:r>
          </w:p>
        </w:tc>
        <w:tc>
          <w:tcPr>
            <w:tcW w:w="1535" w:type="dxa"/>
            <w:tcBorders>
              <w:top w:val="nil"/>
              <w:left w:val="nil"/>
              <w:bottom w:val="nil"/>
              <w:right w:val="nil"/>
            </w:tcBorders>
          </w:tcPr>
          <w:p w:rsidR="00487174" w:rsidRDefault="00487174">
            <w:pPr>
              <w:pStyle w:val="ConsPlusNormal"/>
              <w:jc w:val="center"/>
            </w:pPr>
            <w:r>
              <w:lastRenderedPageBreak/>
              <w:t>Минэнерго России</w:t>
            </w:r>
          </w:p>
        </w:tc>
        <w:tc>
          <w:tcPr>
            <w:tcW w:w="1213" w:type="dxa"/>
            <w:tcBorders>
              <w:top w:val="nil"/>
              <w:left w:val="nil"/>
              <w:bottom w:val="nil"/>
              <w:right w:val="nil"/>
            </w:tcBorders>
          </w:tcPr>
          <w:p w:rsidR="00487174" w:rsidRDefault="00487174">
            <w:pPr>
              <w:pStyle w:val="ConsPlusNormal"/>
              <w:jc w:val="center"/>
            </w:pPr>
            <w:r>
              <w:t>1 января 2015 г.</w:t>
            </w:r>
          </w:p>
        </w:tc>
        <w:tc>
          <w:tcPr>
            <w:tcW w:w="1214" w:type="dxa"/>
            <w:tcBorders>
              <w:top w:val="nil"/>
              <w:left w:val="nil"/>
              <w:bottom w:val="nil"/>
              <w:right w:val="nil"/>
            </w:tcBorders>
          </w:tcPr>
          <w:p w:rsidR="00487174" w:rsidRDefault="00487174">
            <w:pPr>
              <w:pStyle w:val="ConsPlusNormal"/>
              <w:jc w:val="center"/>
            </w:pPr>
            <w:r>
              <w:t>31 декабря 2020 г.</w:t>
            </w:r>
          </w:p>
        </w:tc>
        <w:tc>
          <w:tcPr>
            <w:tcW w:w="2948" w:type="dxa"/>
            <w:tcBorders>
              <w:top w:val="nil"/>
              <w:left w:val="nil"/>
              <w:bottom w:val="nil"/>
              <w:right w:val="nil"/>
            </w:tcBorders>
          </w:tcPr>
          <w:p w:rsidR="00487174" w:rsidRDefault="00487174">
            <w:pPr>
              <w:pStyle w:val="ConsPlusNormal"/>
            </w:pPr>
            <w:r>
              <w:t xml:space="preserve">внесение в установленном порядке нормативно-правовых актов, направленных на совершенствование условий ведения бизнеса в Российской Федерации в области энергосбережения и повышения </w:t>
            </w:r>
            <w:r>
              <w:lastRenderedPageBreak/>
              <w:t>энергетической эффективности;</w:t>
            </w:r>
          </w:p>
          <w:p w:rsidR="00487174" w:rsidRDefault="00487174">
            <w:pPr>
              <w:pStyle w:val="ConsPlusNormal"/>
            </w:pPr>
            <w:r>
              <w:t>снижение административных барьеров для ведения бизнеса в Российской Федерации в области энергосбережения и повышения энергетической эффективности;</w:t>
            </w:r>
          </w:p>
          <w:p w:rsidR="00487174" w:rsidRDefault="00487174">
            <w:pPr>
              <w:pStyle w:val="ConsPlusNormal"/>
            </w:pPr>
            <w:r>
              <w:t>организация ключевых российских форумов, семинаров и конференций в области энергосбережения и повышения энергетической эффективности;</w:t>
            </w:r>
          </w:p>
          <w:p w:rsidR="00487174" w:rsidRDefault="00487174">
            <w:pPr>
              <w:pStyle w:val="ConsPlusNormal"/>
            </w:pPr>
            <w:r>
              <w:t xml:space="preserve">содействие привлечению инвестиций в область энергосбережения и повышения энергетической эффективности в Российской Федерации, а также </w:t>
            </w:r>
            <w:r>
              <w:lastRenderedPageBreak/>
              <w:t>улучшение инвестиционного климата для инвесторов;</w:t>
            </w:r>
          </w:p>
          <w:p w:rsidR="00487174" w:rsidRDefault="00487174">
            <w:pPr>
              <w:pStyle w:val="ConsPlusNormal"/>
            </w:pPr>
            <w:r>
              <w:t>взаимодействие с российскими и иностранными компаниями, органами власти зарубежных государств в части активизации двустороннего инвестиционного сотрудничества</w:t>
            </w:r>
          </w:p>
        </w:tc>
        <w:tc>
          <w:tcPr>
            <w:tcW w:w="3005" w:type="dxa"/>
            <w:tcBorders>
              <w:top w:val="nil"/>
              <w:left w:val="nil"/>
              <w:bottom w:val="nil"/>
              <w:right w:val="nil"/>
            </w:tcBorders>
          </w:tcPr>
          <w:p w:rsidR="00487174" w:rsidRDefault="00487174">
            <w:pPr>
              <w:pStyle w:val="ConsPlusNormal"/>
            </w:pPr>
            <w:r>
              <w:lastRenderedPageBreak/>
              <w:t>участие в разработке и разработка нормативных правовых и правовых актов в области стимулирования внедрения наилучших доступных технологий;</w:t>
            </w:r>
          </w:p>
          <w:p w:rsidR="00487174" w:rsidRDefault="00487174">
            <w:pPr>
              <w:pStyle w:val="ConsPlusNormal"/>
            </w:pPr>
            <w:r>
              <w:t xml:space="preserve">корректировка правил предоставления субсидий на </w:t>
            </w:r>
            <w:r>
              <w:lastRenderedPageBreak/>
              <w:t>реализацию государственных программ субъектов Российской Федерации в области энергосбережения и повышения энергетической эффективности в целях привлечения внебюджетных инвестиций</w:t>
            </w:r>
          </w:p>
        </w:tc>
        <w:tc>
          <w:tcPr>
            <w:tcW w:w="3027" w:type="dxa"/>
            <w:tcBorders>
              <w:top w:val="nil"/>
              <w:left w:val="nil"/>
              <w:bottom w:val="nil"/>
              <w:right w:val="nil"/>
            </w:tcBorders>
          </w:tcPr>
          <w:p w:rsidR="00487174" w:rsidRDefault="00487174">
            <w:pPr>
              <w:pStyle w:val="ConsPlusNormal"/>
            </w:pPr>
            <w:r>
              <w:lastRenderedPageBreak/>
              <w:t xml:space="preserve">количество нормативных правовых, правовых актов, разработанных Минэнерго России (в разработке которых Минэнерго России приняло участие), направленных на создание благоприятных условий </w:t>
            </w:r>
            <w:r>
              <w:lastRenderedPageBreak/>
              <w:t>и снижение административных и иных барьеров в целях привлечения инвестиций в область энергосбережения и повышения энергетической эффективности в Российской Федерации, нарастающим итогом</w:t>
            </w:r>
          </w:p>
        </w:tc>
      </w:tr>
      <w:tr w:rsidR="00487174">
        <w:tblPrEx>
          <w:tblBorders>
            <w:insideH w:val="none" w:sz="0" w:space="0" w:color="auto"/>
            <w:insideV w:val="none" w:sz="0" w:space="0" w:color="auto"/>
          </w:tblBorders>
        </w:tblPrEx>
        <w:tc>
          <w:tcPr>
            <w:tcW w:w="621" w:type="dxa"/>
            <w:tcBorders>
              <w:top w:val="nil"/>
              <w:left w:val="nil"/>
              <w:bottom w:val="nil"/>
              <w:right w:val="nil"/>
            </w:tcBorders>
          </w:tcPr>
          <w:p w:rsidR="00487174" w:rsidRDefault="00487174">
            <w:pPr>
              <w:pStyle w:val="ConsPlusNormal"/>
            </w:pPr>
            <w:r>
              <w:lastRenderedPageBreak/>
              <w:t>3.</w:t>
            </w:r>
          </w:p>
        </w:tc>
        <w:tc>
          <w:tcPr>
            <w:tcW w:w="2721" w:type="dxa"/>
            <w:tcBorders>
              <w:top w:val="nil"/>
              <w:left w:val="nil"/>
              <w:bottom w:val="nil"/>
              <w:right w:val="nil"/>
            </w:tcBorders>
          </w:tcPr>
          <w:p w:rsidR="00487174" w:rsidRDefault="00487174">
            <w:pPr>
              <w:pStyle w:val="ConsPlusNormal"/>
            </w:pPr>
            <w:r>
              <w:t>Основное мероприятие 1.3. Информационное обеспечение и пропаганда энергосбережения и повышения энергетической эффективности</w:t>
            </w:r>
          </w:p>
        </w:tc>
        <w:tc>
          <w:tcPr>
            <w:tcW w:w="1535" w:type="dxa"/>
            <w:tcBorders>
              <w:top w:val="nil"/>
              <w:left w:val="nil"/>
              <w:bottom w:val="nil"/>
              <w:right w:val="nil"/>
            </w:tcBorders>
          </w:tcPr>
          <w:p w:rsidR="00487174" w:rsidRDefault="00487174">
            <w:pPr>
              <w:pStyle w:val="ConsPlusNormal"/>
              <w:jc w:val="center"/>
            </w:pPr>
            <w:r>
              <w:t>Минэнерго России</w:t>
            </w:r>
          </w:p>
        </w:tc>
        <w:tc>
          <w:tcPr>
            <w:tcW w:w="1213" w:type="dxa"/>
            <w:tcBorders>
              <w:top w:val="nil"/>
              <w:left w:val="nil"/>
              <w:bottom w:val="nil"/>
              <w:right w:val="nil"/>
            </w:tcBorders>
          </w:tcPr>
          <w:p w:rsidR="00487174" w:rsidRDefault="00487174">
            <w:pPr>
              <w:pStyle w:val="ConsPlusNormal"/>
              <w:jc w:val="center"/>
            </w:pPr>
            <w:r>
              <w:t>1 января 2015 г.</w:t>
            </w:r>
          </w:p>
        </w:tc>
        <w:tc>
          <w:tcPr>
            <w:tcW w:w="1214" w:type="dxa"/>
            <w:tcBorders>
              <w:top w:val="nil"/>
              <w:left w:val="nil"/>
              <w:bottom w:val="nil"/>
              <w:right w:val="nil"/>
            </w:tcBorders>
          </w:tcPr>
          <w:p w:rsidR="00487174" w:rsidRDefault="00487174">
            <w:pPr>
              <w:pStyle w:val="ConsPlusNormal"/>
              <w:jc w:val="center"/>
            </w:pPr>
            <w:r>
              <w:t>31 декабря 2020 г.</w:t>
            </w:r>
          </w:p>
        </w:tc>
        <w:tc>
          <w:tcPr>
            <w:tcW w:w="2948" w:type="dxa"/>
            <w:tcBorders>
              <w:top w:val="nil"/>
              <w:left w:val="nil"/>
              <w:bottom w:val="nil"/>
              <w:right w:val="nil"/>
            </w:tcBorders>
          </w:tcPr>
          <w:p w:rsidR="00487174" w:rsidRDefault="00487174">
            <w:pPr>
              <w:pStyle w:val="ConsPlusNormal"/>
            </w:pPr>
            <w:r>
              <w:t xml:space="preserve">обеспечение осведомленности населения, организаций - крупных потребителей энергетических ресурсов, федеральных и региональных органов исполнительной власти, органов местного самоуправления об </w:t>
            </w:r>
            <w:r>
              <w:lastRenderedPageBreak/>
              <w:t>изменениях в государственной политике в области энергосбережения и повышения энергетической эффективности, о результатах ее реализации;</w:t>
            </w:r>
          </w:p>
          <w:p w:rsidR="00487174" w:rsidRDefault="00487174">
            <w:pPr>
              <w:pStyle w:val="ConsPlusNormal"/>
            </w:pPr>
            <w:r>
              <w:t>получение информации о лучших мировых практиках в области энергосбережения и повышения энергетической эффективности</w:t>
            </w:r>
          </w:p>
        </w:tc>
        <w:tc>
          <w:tcPr>
            <w:tcW w:w="3005" w:type="dxa"/>
            <w:tcBorders>
              <w:top w:val="nil"/>
              <w:left w:val="nil"/>
              <w:bottom w:val="nil"/>
              <w:right w:val="nil"/>
            </w:tcBorders>
          </w:tcPr>
          <w:p w:rsidR="00487174" w:rsidRDefault="00487174">
            <w:pPr>
              <w:pStyle w:val="ConsPlusNormal"/>
            </w:pPr>
            <w:r>
              <w:lastRenderedPageBreak/>
              <w:t>сопровождение, эксплуатация и совершенствование государственной информационной системы в области энергосбережения и повышения энергетической эффективности;</w:t>
            </w:r>
          </w:p>
          <w:p w:rsidR="00487174" w:rsidRDefault="00487174">
            <w:pPr>
              <w:pStyle w:val="ConsPlusNormal"/>
            </w:pPr>
            <w:r>
              <w:t xml:space="preserve">подготовка и распространение ежегодного </w:t>
            </w:r>
            <w:r>
              <w:lastRenderedPageBreak/>
              <w:t>государственного доклада о состоянии энергосбережения и повышения энергетической эффективности;</w:t>
            </w:r>
          </w:p>
          <w:p w:rsidR="00487174" w:rsidRDefault="00487174">
            <w:pPr>
              <w:pStyle w:val="ConsPlusNormal"/>
            </w:pPr>
            <w:r>
              <w:t>международное сотрудничество в области энергосбережения и повышения энергетической эффективности;</w:t>
            </w:r>
          </w:p>
          <w:p w:rsidR="00487174" w:rsidRDefault="00487174">
            <w:pPr>
              <w:pStyle w:val="ConsPlusNormal"/>
            </w:pPr>
            <w:r>
              <w:t>поддержка проведения Международного форума по энергоэффективности и энергосбережению;</w:t>
            </w:r>
          </w:p>
          <w:p w:rsidR="00487174" w:rsidRDefault="00487174">
            <w:pPr>
              <w:pStyle w:val="ConsPlusNormal"/>
            </w:pPr>
            <w:r>
              <w:t>проведение Всероссийского конкурса реализованных проектов в области энергосбережения и повышения энергоэффективности</w:t>
            </w:r>
          </w:p>
        </w:tc>
        <w:tc>
          <w:tcPr>
            <w:tcW w:w="3027" w:type="dxa"/>
            <w:tcBorders>
              <w:top w:val="nil"/>
              <w:left w:val="nil"/>
              <w:bottom w:val="nil"/>
              <w:right w:val="nil"/>
            </w:tcBorders>
          </w:tcPr>
          <w:p w:rsidR="00487174" w:rsidRDefault="00487174">
            <w:pPr>
              <w:pStyle w:val="ConsPlusNormal"/>
            </w:pPr>
            <w:r>
              <w:lastRenderedPageBreak/>
              <w:t xml:space="preserve">доля субъектов Российской Федерации, использующих в своей текущей деятельности по управлению энергосбережением и повышением энергетической эффективности государственную информационную систему в области энергосбережения и </w:t>
            </w:r>
            <w:r>
              <w:lastRenderedPageBreak/>
              <w:t>повышения энергетической эффективности с целью поддержки при принятии решений</w:t>
            </w:r>
          </w:p>
        </w:tc>
      </w:tr>
      <w:tr w:rsidR="00487174">
        <w:tblPrEx>
          <w:tblBorders>
            <w:insideH w:val="none" w:sz="0" w:space="0" w:color="auto"/>
            <w:insideV w:val="none" w:sz="0" w:space="0" w:color="auto"/>
          </w:tblBorders>
        </w:tblPrEx>
        <w:tc>
          <w:tcPr>
            <w:tcW w:w="621" w:type="dxa"/>
            <w:tcBorders>
              <w:top w:val="nil"/>
              <w:left w:val="nil"/>
              <w:bottom w:val="nil"/>
              <w:right w:val="nil"/>
            </w:tcBorders>
          </w:tcPr>
          <w:p w:rsidR="00487174" w:rsidRDefault="00487174">
            <w:pPr>
              <w:pStyle w:val="ConsPlusNormal"/>
            </w:pPr>
            <w:r>
              <w:lastRenderedPageBreak/>
              <w:t>4.</w:t>
            </w:r>
          </w:p>
        </w:tc>
        <w:tc>
          <w:tcPr>
            <w:tcW w:w="2721" w:type="dxa"/>
            <w:tcBorders>
              <w:top w:val="nil"/>
              <w:left w:val="nil"/>
              <w:bottom w:val="nil"/>
              <w:right w:val="nil"/>
            </w:tcBorders>
          </w:tcPr>
          <w:p w:rsidR="00487174" w:rsidRDefault="00487174">
            <w:pPr>
              <w:pStyle w:val="ConsPlusNormal"/>
            </w:pPr>
            <w:r>
              <w:t xml:space="preserve">Основное </w:t>
            </w:r>
            <w:r>
              <w:lastRenderedPageBreak/>
              <w:t>мероприятие 1.4. Поддержка мероприятий (проектов) в области энергосбережения и повышения энергетической эффективности в субъектах Российской Федерации</w:t>
            </w:r>
          </w:p>
        </w:tc>
        <w:tc>
          <w:tcPr>
            <w:tcW w:w="1535" w:type="dxa"/>
            <w:tcBorders>
              <w:top w:val="nil"/>
              <w:left w:val="nil"/>
              <w:bottom w:val="nil"/>
              <w:right w:val="nil"/>
            </w:tcBorders>
          </w:tcPr>
          <w:p w:rsidR="00487174" w:rsidRDefault="00487174">
            <w:pPr>
              <w:pStyle w:val="ConsPlusNormal"/>
              <w:jc w:val="center"/>
            </w:pPr>
            <w:r>
              <w:lastRenderedPageBreak/>
              <w:t xml:space="preserve">Минэнерго </w:t>
            </w:r>
            <w:r>
              <w:lastRenderedPageBreak/>
              <w:t>России</w:t>
            </w:r>
          </w:p>
        </w:tc>
        <w:tc>
          <w:tcPr>
            <w:tcW w:w="1213" w:type="dxa"/>
            <w:tcBorders>
              <w:top w:val="nil"/>
              <w:left w:val="nil"/>
              <w:bottom w:val="nil"/>
              <w:right w:val="nil"/>
            </w:tcBorders>
          </w:tcPr>
          <w:p w:rsidR="00487174" w:rsidRDefault="00487174">
            <w:pPr>
              <w:pStyle w:val="ConsPlusNormal"/>
              <w:jc w:val="center"/>
            </w:pPr>
            <w:r>
              <w:lastRenderedPageBreak/>
              <w:t xml:space="preserve">1 января </w:t>
            </w:r>
            <w:r>
              <w:lastRenderedPageBreak/>
              <w:t>2015 г.</w:t>
            </w:r>
          </w:p>
        </w:tc>
        <w:tc>
          <w:tcPr>
            <w:tcW w:w="1214" w:type="dxa"/>
            <w:tcBorders>
              <w:top w:val="nil"/>
              <w:left w:val="nil"/>
              <w:bottom w:val="nil"/>
              <w:right w:val="nil"/>
            </w:tcBorders>
          </w:tcPr>
          <w:p w:rsidR="00487174" w:rsidRDefault="00487174">
            <w:pPr>
              <w:pStyle w:val="ConsPlusNormal"/>
              <w:jc w:val="center"/>
            </w:pPr>
            <w:r>
              <w:lastRenderedPageBreak/>
              <w:t xml:space="preserve">31 </w:t>
            </w:r>
            <w:r>
              <w:lastRenderedPageBreak/>
              <w:t>декабря 2020 г.</w:t>
            </w:r>
          </w:p>
        </w:tc>
        <w:tc>
          <w:tcPr>
            <w:tcW w:w="2948" w:type="dxa"/>
            <w:tcBorders>
              <w:top w:val="nil"/>
              <w:left w:val="nil"/>
              <w:bottom w:val="nil"/>
              <w:right w:val="nil"/>
            </w:tcBorders>
          </w:tcPr>
          <w:p w:rsidR="00487174" w:rsidRDefault="00487174">
            <w:pPr>
              <w:pStyle w:val="ConsPlusNormal"/>
            </w:pPr>
            <w:r>
              <w:lastRenderedPageBreak/>
              <w:t xml:space="preserve">реализация </w:t>
            </w:r>
            <w:r>
              <w:lastRenderedPageBreak/>
              <w:t>мероприятий (проектов) региональных программ в области энергосбережения и повышения энергетической эффективности;</w:t>
            </w:r>
          </w:p>
          <w:p w:rsidR="00487174" w:rsidRDefault="00487174">
            <w:pPr>
              <w:pStyle w:val="ConsPlusNormal"/>
            </w:pPr>
            <w:r>
              <w:t>стимулирование привлечения внебюджетных денежных средств хозяйствующими субъектами в реализацию мероприятий (проектов) в области энергосбережения и повышения энергетической эффективности</w:t>
            </w:r>
          </w:p>
        </w:tc>
        <w:tc>
          <w:tcPr>
            <w:tcW w:w="3005" w:type="dxa"/>
            <w:tcBorders>
              <w:top w:val="nil"/>
              <w:left w:val="nil"/>
              <w:bottom w:val="nil"/>
              <w:right w:val="nil"/>
            </w:tcBorders>
          </w:tcPr>
          <w:p w:rsidR="00487174" w:rsidRDefault="00487174">
            <w:pPr>
              <w:pStyle w:val="ConsPlusNormal"/>
            </w:pPr>
            <w:r>
              <w:lastRenderedPageBreak/>
              <w:t xml:space="preserve">предоставление </w:t>
            </w:r>
            <w:r>
              <w:lastRenderedPageBreak/>
              <w:t>субсидий из федерального бюджета бюджетам субъектов Российской Федерации на софинансирование расходных обязательств, связанных с реализацией мероприятий (проектов) региональных программ в области энергосбережения и повышения энергетической эффективности</w:t>
            </w:r>
          </w:p>
        </w:tc>
        <w:tc>
          <w:tcPr>
            <w:tcW w:w="3027" w:type="dxa"/>
            <w:tcBorders>
              <w:top w:val="nil"/>
              <w:left w:val="nil"/>
              <w:bottom w:val="nil"/>
              <w:right w:val="nil"/>
            </w:tcBorders>
          </w:tcPr>
          <w:p w:rsidR="00487174" w:rsidRDefault="00487174">
            <w:pPr>
              <w:pStyle w:val="ConsPlusNormal"/>
            </w:pPr>
            <w:r>
              <w:lastRenderedPageBreak/>
              <w:t xml:space="preserve">снижение </w:t>
            </w:r>
            <w:r>
              <w:lastRenderedPageBreak/>
              <w:t>энергоемкости валового внутреннего продукта Российской Федерации за счет реализации мероприятий государственной программы Российской Федерации "Энергоэффективность и развитие энергетики" (к 2007 году);</w:t>
            </w:r>
          </w:p>
          <w:p w:rsidR="00487174" w:rsidRDefault="00487174">
            <w:pPr>
              <w:pStyle w:val="ConsPlusNormal"/>
            </w:pPr>
            <w:r>
              <w:t>количество субъектов Российской Федерации, создавших юридические лица, наделенные полномочиями по отбору (реализации) и предоставлению финансовой помощи (грантов) на мероприятия (проекты) в области энергосбережения и повышения энергетической эффективности, нарастающим итогом;</w:t>
            </w:r>
          </w:p>
          <w:p w:rsidR="00487174" w:rsidRDefault="00487174">
            <w:pPr>
              <w:pStyle w:val="ConsPlusNormal"/>
            </w:pPr>
            <w:r>
              <w:lastRenderedPageBreak/>
              <w:t>отношение объема внебюджетных</w:t>
            </w:r>
          </w:p>
          <w:p w:rsidR="00487174" w:rsidRDefault="00487174">
            <w:pPr>
              <w:pStyle w:val="ConsPlusNormal"/>
            </w:pPr>
            <w:r>
              <w:t xml:space="preserve">денежных средств, фактически израсходованных хозяйствующими субъектами на реализацию мероприятий (проектов) в области энергосбережения и повышения энергетической эффективности, предусмотренных соглашением о предоставлении субсидии в текущем финансовом году, заключенным между Минэнерго России и высшим исполнительным органом государственной власти субъекта Российской Федерации, к объему субсидии, </w:t>
            </w:r>
            <w:r>
              <w:lastRenderedPageBreak/>
              <w:t>предоставленной в текущем финансовом году;</w:t>
            </w:r>
          </w:p>
          <w:p w:rsidR="00487174" w:rsidRDefault="00487174">
            <w:pPr>
              <w:pStyle w:val="ConsPlusNormal"/>
            </w:pPr>
            <w:r>
              <w:t>доля профильных отраслевых государственных</w:t>
            </w:r>
          </w:p>
          <w:p w:rsidR="00487174" w:rsidRDefault="00487174">
            <w:pPr>
              <w:pStyle w:val="ConsPlusNormal"/>
            </w:pPr>
            <w:r>
              <w:t>программ Российской Федерации и субъектов Российской Федерации, а также соответствующих программ компаний с государственным участием - крупнейших потребителей энергетических ресурсов в топливно-энергетическом комплексе России, содержащих показатели в области энергосбережения и повышения энергетической эффективности</w:t>
            </w:r>
          </w:p>
        </w:tc>
      </w:tr>
      <w:tr w:rsidR="00487174">
        <w:tblPrEx>
          <w:tblBorders>
            <w:insideH w:val="none" w:sz="0" w:space="0" w:color="auto"/>
            <w:insideV w:val="none" w:sz="0" w:space="0" w:color="auto"/>
          </w:tblBorders>
        </w:tblPrEx>
        <w:tc>
          <w:tcPr>
            <w:tcW w:w="621" w:type="dxa"/>
            <w:tcBorders>
              <w:top w:val="nil"/>
              <w:left w:val="nil"/>
              <w:bottom w:val="nil"/>
              <w:right w:val="nil"/>
            </w:tcBorders>
          </w:tcPr>
          <w:p w:rsidR="00487174" w:rsidRDefault="00487174">
            <w:pPr>
              <w:pStyle w:val="ConsPlusNormal"/>
            </w:pPr>
            <w:r>
              <w:lastRenderedPageBreak/>
              <w:t>5.</w:t>
            </w:r>
          </w:p>
        </w:tc>
        <w:tc>
          <w:tcPr>
            <w:tcW w:w="2721" w:type="dxa"/>
            <w:tcBorders>
              <w:top w:val="nil"/>
              <w:left w:val="nil"/>
              <w:bottom w:val="nil"/>
              <w:right w:val="nil"/>
            </w:tcBorders>
          </w:tcPr>
          <w:p w:rsidR="00487174" w:rsidRDefault="00487174">
            <w:pPr>
              <w:pStyle w:val="ConsPlusNormal"/>
            </w:pPr>
            <w:r>
              <w:t xml:space="preserve">Основное мероприятие 1.5. </w:t>
            </w:r>
            <w:r>
              <w:lastRenderedPageBreak/>
              <w:t>Выполнение научно-исследовательских работ в целях энергосбережения и повышения энергетической эффективности</w:t>
            </w:r>
          </w:p>
        </w:tc>
        <w:tc>
          <w:tcPr>
            <w:tcW w:w="1535" w:type="dxa"/>
            <w:tcBorders>
              <w:top w:val="nil"/>
              <w:left w:val="nil"/>
              <w:bottom w:val="nil"/>
              <w:right w:val="nil"/>
            </w:tcBorders>
          </w:tcPr>
          <w:p w:rsidR="00487174" w:rsidRDefault="00487174">
            <w:pPr>
              <w:pStyle w:val="ConsPlusNormal"/>
              <w:jc w:val="center"/>
            </w:pPr>
            <w:r>
              <w:lastRenderedPageBreak/>
              <w:t>Минэнерго России</w:t>
            </w:r>
          </w:p>
        </w:tc>
        <w:tc>
          <w:tcPr>
            <w:tcW w:w="1213" w:type="dxa"/>
            <w:tcBorders>
              <w:top w:val="nil"/>
              <w:left w:val="nil"/>
              <w:bottom w:val="nil"/>
              <w:right w:val="nil"/>
            </w:tcBorders>
          </w:tcPr>
          <w:p w:rsidR="00487174" w:rsidRDefault="00487174">
            <w:pPr>
              <w:pStyle w:val="ConsPlusNormal"/>
              <w:jc w:val="center"/>
            </w:pPr>
            <w:r>
              <w:t>1 января 2015 г.</w:t>
            </w:r>
          </w:p>
        </w:tc>
        <w:tc>
          <w:tcPr>
            <w:tcW w:w="1214" w:type="dxa"/>
            <w:tcBorders>
              <w:top w:val="nil"/>
              <w:left w:val="nil"/>
              <w:bottom w:val="nil"/>
              <w:right w:val="nil"/>
            </w:tcBorders>
          </w:tcPr>
          <w:p w:rsidR="00487174" w:rsidRDefault="00487174">
            <w:pPr>
              <w:pStyle w:val="ConsPlusNormal"/>
              <w:jc w:val="center"/>
            </w:pPr>
            <w:r>
              <w:t xml:space="preserve">31 декабря </w:t>
            </w:r>
            <w:r>
              <w:lastRenderedPageBreak/>
              <w:t>2020 г.</w:t>
            </w:r>
          </w:p>
        </w:tc>
        <w:tc>
          <w:tcPr>
            <w:tcW w:w="2948" w:type="dxa"/>
            <w:tcBorders>
              <w:top w:val="nil"/>
              <w:left w:val="nil"/>
              <w:bottom w:val="nil"/>
              <w:right w:val="nil"/>
            </w:tcBorders>
          </w:tcPr>
          <w:p w:rsidR="00487174" w:rsidRDefault="00487174">
            <w:pPr>
              <w:pStyle w:val="ConsPlusNormal"/>
            </w:pPr>
            <w:r>
              <w:lastRenderedPageBreak/>
              <w:t xml:space="preserve">научно-исследовательское </w:t>
            </w:r>
            <w:r>
              <w:lastRenderedPageBreak/>
              <w:t>обеспечение реализации подпрограммы</w:t>
            </w:r>
          </w:p>
        </w:tc>
        <w:tc>
          <w:tcPr>
            <w:tcW w:w="3005" w:type="dxa"/>
            <w:tcBorders>
              <w:top w:val="nil"/>
              <w:left w:val="nil"/>
              <w:bottom w:val="nil"/>
              <w:right w:val="nil"/>
            </w:tcBorders>
          </w:tcPr>
          <w:p w:rsidR="00487174" w:rsidRDefault="00487174">
            <w:pPr>
              <w:pStyle w:val="ConsPlusNormal"/>
            </w:pPr>
            <w:r>
              <w:lastRenderedPageBreak/>
              <w:t xml:space="preserve">проведение научно-исследовательских </w:t>
            </w:r>
            <w:r>
              <w:lastRenderedPageBreak/>
              <w:t>работ по направлениям совершенствования государственной политики в области энергосбережения и повышения энергетической эффективности</w:t>
            </w:r>
          </w:p>
        </w:tc>
        <w:tc>
          <w:tcPr>
            <w:tcW w:w="3027" w:type="dxa"/>
            <w:tcBorders>
              <w:top w:val="nil"/>
              <w:left w:val="nil"/>
              <w:bottom w:val="nil"/>
              <w:right w:val="nil"/>
            </w:tcBorders>
          </w:tcPr>
          <w:p w:rsidR="00487174" w:rsidRDefault="00487174">
            <w:pPr>
              <w:pStyle w:val="ConsPlusNormal"/>
            </w:pPr>
            <w:r>
              <w:lastRenderedPageBreak/>
              <w:t xml:space="preserve">доля научно-исследовательских </w:t>
            </w:r>
            <w:r>
              <w:lastRenderedPageBreak/>
              <w:t>работ Минэнерго России в области энергосбережения и повышения энергетической эффективности, результаты которых были реализованы в виде правовых актов, в общем количестве научно-исследовательских работ в области энергосбережения и повышения энергетической эффективности</w:t>
            </w:r>
          </w:p>
        </w:tc>
      </w:tr>
      <w:tr w:rsidR="00487174">
        <w:tblPrEx>
          <w:tblBorders>
            <w:insideH w:val="none" w:sz="0" w:space="0" w:color="auto"/>
            <w:insideV w:val="none" w:sz="0" w:space="0" w:color="auto"/>
          </w:tblBorders>
        </w:tblPrEx>
        <w:tc>
          <w:tcPr>
            <w:tcW w:w="621" w:type="dxa"/>
            <w:tcBorders>
              <w:top w:val="nil"/>
              <w:left w:val="nil"/>
              <w:bottom w:val="nil"/>
              <w:right w:val="nil"/>
            </w:tcBorders>
          </w:tcPr>
          <w:p w:rsidR="00487174" w:rsidRDefault="00487174">
            <w:pPr>
              <w:pStyle w:val="ConsPlusNormal"/>
            </w:pPr>
            <w:r>
              <w:lastRenderedPageBreak/>
              <w:t>6.</w:t>
            </w:r>
          </w:p>
        </w:tc>
        <w:tc>
          <w:tcPr>
            <w:tcW w:w="2721" w:type="dxa"/>
            <w:tcBorders>
              <w:top w:val="nil"/>
              <w:left w:val="nil"/>
              <w:bottom w:val="nil"/>
              <w:right w:val="nil"/>
            </w:tcBorders>
          </w:tcPr>
          <w:p w:rsidR="00487174" w:rsidRDefault="00487174">
            <w:pPr>
              <w:pStyle w:val="ConsPlusNormal"/>
            </w:pPr>
            <w:r>
              <w:t>Основное мероприятие 1.6. Обучение работников, ответственных за энергосбережение и повышение энергетической эффективности</w:t>
            </w:r>
          </w:p>
        </w:tc>
        <w:tc>
          <w:tcPr>
            <w:tcW w:w="1535" w:type="dxa"/>
            <w:tcBorders>
              <w:top w:val="nil"/>
              <w:left w:val="nil"/>
              <w:bottom w:val="nil"/>
              <w:right w:val="nil"/>
            </w:tcBorders>
          </w:tcPr>
          <w:p w:rsidR="00487174" w:rsidRDefault="00487174">
            <w:pPr>
              <w:pStyle w:val="ConsPlusNormal"/>
              <w:jc w:val="center"/>
            </w:pPr>
            <w:r>
              <w:t>Минэнерго России</w:t>
            </w:r>
          </w:p>
        </w:tc>
        <w:tc>
          <w:tcPr>
            <w:tcW w:w="1213" w:type="dxa"/>
            <w:tcBorders>
              <w:top w:val="nil"/>
              <w:left w:val="nil"/>
              <w:bottom w:val="nil"/>
              <w:right w:val="nil"/>
            </w:tcBorders>
          </w:tcPr>
          <w:p w:rsidR="00487174" w:rsidRDefault="00487174">
            <w:pPr>
              <w:pStyle w:val="ConsPlusNormal"/>
              <w:jc w:val="center"/>
            </w:pPr>
            <w:r>
              <w:t>1 января 2015 г.</w:t>
            </w:r>
          </w:p>
        </w:tc>
        <w:tc>
          <w:tcPr>
            <w:tcW w:w="1214" w:type="dxa"/>
            <w:tcBorders>
              <w:top w:val="nil"/>
              <w:left w:val="nil"/>
              <w:bottom w:val="nil"/>
              <w:right w:val="nil"/>
            </w:tcBorders>
          </w:tcPr>
          <w:p w:rsidR="00487174" w:rsidRDefault="00487174">
            <w:pPr>
              <w:pStyle w:val="ConsPlusNormal"/>
              <w:jc w:val="center"/>
            </w:pPr>
            <w:r>
              <w:t>31 декабря 2020 г.</w:t>
            </w:r>
          </w:p>
        </w:tc>
        <w:tc>
          <w:tcPr>
            <w:tcW w:w="2948" w:type="dxa"/>
            <w:tcBorders>
              <w:top w:val="nil"/>
              <w:left w:val="nil"/>
              <w:bottom w:val="nil"/>
              <w:right w:val="nil"/>
            </w:tcBorders>
          </w:tcPr>
          <w:p w:rsidR="00487174" w:rsidRDefault="00487174">
            <w:pPr>
              <w:pStyle w:val="ConsPlusNormal"/>
            </w:pPr>
            <w:r>
              <w:t>подготовка управленческих кадров в образовательных учреждениях по утверждаемым в рамках ежегодной реализации мероприятия образовательным программам</w:t>
            </w:r>
          </w:p>
        </w:tc>
        <w:tc>
          <w:tcPr>
            <w:tcW w:w="3005" w:type="dxa"/>
            <w:tcBorders>
              <w:top w:val="nil"/>
              <w:left w:val="nil"/>
              <w:bottom w:val="nil"/>
              <w:right w:val="nil"/>
            </w:tcBorders>
          </w:tcPr>
          <w:p w:rsidR="00487174" w:rsidRDefault="00487174">
            <w:pPr>
              <w:pStyle w:val="ConsPlusNormal"/>
            </w:pPr>
            <w:r>
              <w:t xml:space="preserve">обучение по форме профессиональной переподготовки и повышения квалификации в образовательных учреждениях с применением современных образовательных </w:t>
            </w:r>
            <w:r>
              <w:lastRenderedPageBreak/>
              <w:t>технологий, основанных на активных методах обучения</w:t>
            </w:r>
          </w:p>
        </w:tc>
        <w:tc>
          <w:tcPr>
            <w:tcW w:w="3027" w:type="dxa"/>
            <w:tcBorders>
              <w:top w:val="nil"/>
              <w:left w:val="nil"/>
              <w:bottom w:val="nil"/>
              <w:right w:val="nil"/>
            </w:tcBorders>
          </w:tcPr>
          <w:p w:rsidR="00487174" w:rsidRDefault="00487174">
            <w:pPr>
              <w:pStyle w:val="ConsPlusNormal"/>
            </w:pPr>
            <w:r>
              <w:lastRenderedPageBreak/>
              <w:t>количество прошедших обучение работников, ответственных за энергосбережение и повышение энергетической эффективности, нарастающим итогом</w:t>
            </w:r>
          </w:p>
        </w:tc>
      </w:tr>
      <w:tr w:rsidR="00487174">
        <w:tblPrEx>
          <w:tblBorders>
            <w:insideH w:val="none" w:sz="0" w:space="0" w:color="auto"/>
            <w:insideV w:val="none" w:sz="0" w:space="0" w:color="auto"/>
          </w:tblBorders>
        </w:tblPrEx>
        <w:tc>
          <w:tcPr>
            <w:tcW w:w="621" w:type="dxa"/>
            <w:tcBorders>
              <w:top w:val="nil"/>
              <w:left w:val="nil"/>
              <w:bottom w:val="nil"/>
              <w:right w:val="nil"/>
            </w:tcBorders>
          </w:tcPr>
          <w:p w:rsidR="00487174" w:rsidRDefault="00487174">
            <w:pPr>
              <w:pStyle w:val="ConsPlusNormal"/>
            </w:pPr>
            <w:r>
              <w:lastRenderedPageBreak/>
              <w:t>7.</w:t>
            </w:r>
          </w:p>
        </w:tc>
        <w:tc>
          <w:tcPr>
            <w:tcW w:w="2721" w:type="dxa"/>
            <w:tcBorders>
              <w:top w:val="nil"/>
              <w:left w:val="nil"/>
              <w:bottom w:val="nil"/>
              <w:right w:val="nil"/>
            </w:tcBorders>
          </w:tcPr>
          <w:p w:rsidR="00487174" w:rsidRDefault="00487174">
            <w:pPr>
              <w:pStyle w:val="ConsPlusNormal"/>
            </w:pPr>
            <w:r>
              <w:t>Основное мероприятие 1.7. Научно-исследовательские и опытно-конструкторские работы в области энергосбережения и повышения энергетической эффективности</w:t>
            </w:r>
          </w:p>
        </w:tc>
        <w:tc>
          <w:tcPr>
            <w:tcW w:w="1535" w:type="dxa"/>
            <w:tcBorders>
              <w:top w:val="nil"/>
              <w:left w:val="nil"/>
              <w:bottom w:val="nil"/>
              <w:right w:val="nil"/>
            </w:tcBorders>
          </w:tcPr>
          <w:p w:rsidR="00487174" w:rsidRDefault="00487174">
            <w:pPr>
              <w:pStyle w:val="ConsPlusNormal"/>
              <w:jc w:val="center"/>
            </w:pPr>
            <w:r>
              <w:t>Минэнерго России</w:t>
            </w:r>
          </w:p>
        </w:tc>
        <w:tc>
          <w:tcPr>
            <w:tcW w:w="1213" w:type="dxa"/>
            <w:tcBorders>
              <w:top w:val="nil"/>
              <w:left w:val="nil"/>
              <w:bottom w:val="nil"/>
              <w:right w:val="nil"/>
            </w:tcBorders>
          </w:tcPr>
          <w:p w:rsidR="00487174" w:rsidRDefault="00487174">
            <w:pPr>
              <w:pStyle w:val="ConsPlusNormal"/>
              <w:jc w:val="center"/>
            </w:pPr>
            <w:r>
              <w:t>1 января 2013 г.</w:t>
            </w:r>
          </w:p>
        </w:tc>
        <w:tc>
          <w:tcPr>
            <w:tcW w:w="1214" w:type="dxa"/>
            <w:tcBorders>
              <w:top w:val="nil"/>
              <w:left w:val="nil"/>
              <w:bottom w:val="nil"/>
              <w:right w:val="nil"/>
            </w:tcBorders>
          </w:tcPr>
          <w:p w:rsidR="00487174" w:rsidRDefault="00487174">
            <w:pPr>
              <w:pStyle w:val="ConsPlusNormal"/>
              <w:jc w:val="center"/>
            </w:pPr>
            <w:r>
              <w:t>31 декабря 2014 г.</w:t>
            </w:r>
          </w:p>
        </w:tc>
        <w:tc>
          <w:tcPr>
            <w:tcW w:w="2948" w:type="dxa"/>
            <w:tcBorders>
              <w:top w:val="nil"/>
              <w:left w:val="nil"/>
              <w:bottom w:val="nil"/>
              <w:right w:val="nil"/>
            </w:tcBorders>
          </w:tcPr>
          <w:p w:rsidR="00487174" w:rsidRDefault="00487174">
            <w:pPr>
              <w:pStyle w:val="ConsPlusNormal"/>
            </w:pPr>
            <w:r>
              <w:t>подготовлена необходимая нормативно-правовая база для реализации мер административно-правового регулирования разработано методическое обеспечение реализации государственной политики в области энергоэффективности и энергосбережения;</w:t>
            </w:r>
          </w:p>
          <w:p w:rsidR="00487174" w:rsidRDefault="00487174">
            <w:pPr>
              <w:pStyle w:val="ConsPlusNormal"/>
            </w:pPr>
            <w:r>
              <w:t xml:space="preserve">проанализированы наилучшие доступные технологии в области энергоэффективности и энергосбережения на предмет целесообразности их внедрения с </w:t>
            </w:r>
            <w:r>
              <w:lastRenderedPageBreak/>
              <w:t>технической точки зрения и финансово-экономических последствий</w:t>
            </w:r>
          </w:p>
        </w:tc>
        <w:tc>
          <w:tcPr>
            <w:tcW w:w="3005" w:type="dxa"/>
            <w:tcBorders>
              <w:top w:val="nil"/>
              <w:left w:val="nil"/>
              <w:bottom w:val="nil"/>
              <w:right w:val="nil"/>
            </w:tcBorders>
          </w:tcPr>
          <w:p w:rsidR="00487174" w:rsidRDefault="00487174">
            <w:pPr>
              <w:pStyle w:val="ConsPlusNormal"/>
            </w:pPr>
            <w:r>
              <w:lastRenderedPageBreak/>
              <w:t>разработка нормативно-правовой базы для реализации мер административно-правового регулирования, методического обеспечения реализации государственной политики в области энергоэффективности и энергосбережения</w:t>
            </w:r>
          </w:p>
        </w:tc>
        <w:tc>
          <w:tcPr>
            <w:tcW w:w="3027" w:type="dxa"/>
            <w:tcBorders>
              <w:top w:val="nil"/>
              <w:left w:val="nil"/>
              <w:bottom w:val="nil"/>
              <w:right w:val="nil"/>
            </w:tcBorders>
          </w:tcPr>
          <w:p w:rsidR="00487174" w:rsidRDefault="00487174">
            <w:pPr>
              <w:pStyle w:val="ConsPlusNormal"/>
            </w:pPr>
            <w:r>
              <w:t>доля научно-исследовательских работ Минэнерго России в области энергосбережения и повышения энергетической эффективности, результаты которых были реализованы в виде правовых актов, в общем количестве научно-исследовательских работ в области энергосбережения и повышения энергетической эффективности</w:t>
            </w:r>
          </w:p>
        </w:tc>
      </w:tr>
      <w:tr w:rsidR="00487174">
        <w:tblPrEx>
          <w:tblBorders>
            <w:insideH w:val="none" w:sz="0" w:space="0" w:color="auto"/>
            <w:insideV w:val="none" w:sz="0" w:space="0" w:color="auto"/>
          </w:tblBorders>
        </w:tblPrEx>
        <w:tc>
          <w:tcPr>
            <w:tcW w:w="621" w:type="dxa"/>
            <w:tcBorders>
              <w:top w:val="nil"/>
              <w:left w:val="nil"/>
              <w:bottom w:val="nil"/>
              <w:right w:val="nil"/>
            </w:tcBorders>
          </w:tcPr>
          <w:p w:rsidR="00487174" w:rsidRDefault="00487174">
            <w:pPr>
              <w:pStyle w:val="ConsPlusNormal"/>
            </w:pPr>
            <w:r>
              <w:lastRenderedPageBreak/>
              <w:t>8.</w:t>
            </w:r>
          </w:p>
        </w:tc>
        <w:tc>
          <w:tcPr>
            <w:tcW w:w="2721" w:type="dxa"/>
            <w:tcBorders>
              <w:top w:val="nil"/>
              <w:left w:val="nil"/>
              <w:bottom w:val="nil"/>
              <w:right w:val="nil"/>
            </w:tcBorders>
          </w:tcPr>
          <w:p w:rsidR="00487174" w:rsidRDefault="00487174">
            <w:pPr>
              <w:pStyle w:val="ConsPlusNormal"/>
            </w:pPr>
            <w:r>
              <w:t>Основное мероприятие 1.8. Представление субсидий из федерального бюджета бюджетам субъектов Российской Федерации на реализацию региональных программ в области энергосбережения и повышения энергетической эффективности</w:t>
            </w:r>
          </w:p>
        </w:tc>
        <w:tc>
          <w:tcPr>
            <w:tcW w:w="1535" w:type="dxa"/>
            <w:tcBorders>
              <w:top w:val="nil"/>
              <w:left w:val="nil"/>
              <w:bottom w:val="nil"/>
              <w:right w:val="nil"/>
            </w:tcBorders>
          </w:tcPr>
          <w:p w:rsidR="00487174" w:rsidRDefault="00487174">
            <w:pPr>
              <w:pStyle w:val="ConsPlusNormal"/>
              <w:jc w:val="center"/>
            </w:pPr>
            <w:r>
              <w:t>Минэнерго России</w:t>
            </w:r>
          </w:p>
        </w:tc>
        <w:tc>
          <w:tcPr>
            <w:tcW w:w="1213" w:type="dxa"/>
            <w:tcBorders>
              <w:top w:val="nil"/>
              <w:left w:val="nil"/>
              <w:bottom w:val="nil"/>
              <w:right w:val="nil"/>
            </w:tcBorders>
          </w:tcPr>
          <w:p w:rsidR="00487174" w:rsidRDefault="00487174">
            <w:pPr>
              <w:pStyle w:val="ConsPlusNormal"/>
              <w:jc w:val="center"/>
            </w:pPr>
            <w:r>
              <w:t>1 января 2013 г.</w:t>
            </w:r>
          </w:p>
        </w:tc>
        <w:tc>
          <w:tcPr>
            <w:tcW w:w="1214" w:type="dxa"/>
            <w:tcBorders>
              <w:top w:val="nil"/>
              <w:left w:val="nil"/>
              <w:bottom w:val="nil"/>
              <w:right w:val="nil"/>
            </w:tcBorders>
          </w:tcPr>
          <w:p w:rsidR="00487174" w:rsidRDefault="00487174">
            <w:pPr>
              <w:pStyle w:val="ConsPlusNormal"/>
              <w:jc w:val="center"/>
            </w:pPr>
            <w:r>
              <w:t>31 декабря 2014 г.</w:t>
            </w:r>
          </w:p>
        </w:tc>
        <w:tc>
          <w:tcPr>
            <w:tcW w:w="2948" w:type="dxa"/>
            <w:tcBorders>
              <w:top w:val="nil"/>
              <w:left w:val="nil"/>
              <w:bottom w:val="nil"/>
              <w:right w:val="nil"/>
            </w:tcBorders>
          </w:tcPr>
          <w:p w:rsidR="00487174" w:rsidRDefault="00487174">
            <w:pPr>
              <w:pStyle w:val="ConsPlusNormal"/>
            </w:pPr>
            <w:r>
              <w:t>привлечение внебюджетных инвестиций в мероприятия (проекты) в области энергосбережения и повышения энергетической эффективности</w:t>
            </w:r>
          </w:p>
        </w:tc>
        <w:tc>
          <w:tcPr>
            <w:tcW w:w="3005" w:type="dxa"/>
            <w:tcBorders>
              <w:top w:val="nil"/>
              <w:left w:val="nil"/>
              <w:bottom w:val="nil"/>
              <w:right w:val="nil"/>
            </w:tcBorders>
          </w:tcPr>
          <w:p w:rsidR="00487174" w:rsidRDefault="00487174">
            <w:pPr>
              <w:pStyle w:val="ConsPlusNormal"/>
            </w:pPr>
            <w:r>
              <w:t>выделение субсидий из федерального бюджета бюджетам субъектов Российской Федерации на реализацию государственных программ регионов Российской Федерации в области энергосбережения и повышения энергетической эффективности</w:t>
            </w:r>
          </w:p>
        </w:tc>
        <w:tc>
          <w:tcPr>
            <w:tcW w:w="3027" w:type="dxa"/>
            <w:tcBorders>
              <w:top w:val="nil"/>
              <w:left w:val="nil"/>
              <w:bottom w:val="nil"/>
              <w:right w:val="nil"/>
            </w:tcBorders>
          </w:tcPr>
          <w:p w:rsidR="00487174" w:rsidRDefault="00487174">
            <w:pPr>
              <w:pStyle w:val="ConsPlusNormal"/>
            </w:pPr>
            <w:r>
              <w:t xml:space="preserve">отношение объема внебюджетных денежных средств, фактически израсходованных хозяйствующими субъектами на реализацию мероприятий (проектов) в области энергосбережения и повышения энергетической эффективности, предусмотренных соглашением о предоставлении субсидии в текущем финансовом году, заключенным между Минэнерго России и высшим исполнительным </w:t>
            </w:r>
            <w:r>
              <w:lastRenderedPageBreak/>
              <w:t>органом государственной власти субъекта Российской Федерации, к объему субсидии, предоставленной в текущем финансовом году</w:t>
            </w:r>
          </w:p>
        </w:tc>
      </w:tr>
      <w:tr w:rsidR="00487174">
        <w:tblPrEx>
          <w:tblBorders>
            <w:insideH w:val="none" w:sz="0" w:space="0" w:color="auto"/>
            <w:insideV w:val="none" w:sz="0" w:space="0" w:color="auto"/>
          </w:tblBorders>
        </w:tblPrEx>
        <w:tc>
          <w:tcPr>
            <w:tcW w:w="621" w:type="dxa"/>
            <w:tcBorders>
              <w:top w:val="nil"/>
              <w:left w:val="nil"/>
              <w:bottom w:val="nil"/>
              <w:right w:val="nil"/>
            </w:tcBorders>
          </w:tcPr>
          <w:p w:rsidR="00487174" w:rsidRDefault="00487174">
            <w:pPr>
              <w:pStyle w:val="ConsPlusNormal"/>
            </w:pPr>
            <w:r>
              <w:lastRenderedPageBreak/>
              <w:t>9.</w:t>
            </w:r>
          </w:p>
        </w:tc>
        <w:tc>
          <w:tcPr>
            <w:tcW w:w="2721" w:type="dxa"/>
            <w:tcBorders>
              <w:top w:val="nil"/>
              <w:left w:val="nil"/>
              <w:bottom w:val="nil"/>
              <w:right w:val="nil"/>
            </w:tcBorders>
          </w:tcPr>
          <w:p w:rsidR="00487174" w:rsidRDefault="00487174">
            <w:pPr>
              <w:pStyle w:val="ConsPlusNormal"/>
            </w:pPr>
            <w:r>
              <w:t>Основное мероприятие 1.9. Повышение информированности общества об энергосберегающих технологиях и стимулирование формирования бережливой модели поведения населения</w:t>
            </w:r>
          </w:p>
        </w:tc>
        <w:tc>
          <w:tcPr>
            <w:tcW w:w="1535" w:type="dxa"/>
            <w:tcBorders>
              <w:top w:val="nil"/>
              <w:left w:val="nil"/>
              <w:bottom w:val="nil"/>
              <w:right w:val="nil"/>
            </w:tcBorders>
          </w:tcPr>
          <w:p w:rsidR="00487174" w:rsidRDefault="00487174">
            <w:pPr>
              <w:pStyle w:val="ConsPlusNormal"/>
              <w:jc w:val="center"/>
            </w:pPr>
            <w:r>
              <w:t>Минэнерго России</w:t>
            </w:r>
          </w:p>
        </w:tc>
        <w:tc>
          <w:tcPr>
            <w:tcW w:w="1213" w:type="dxa"/>
            <w:tcBorders>
              <w:top w:val="nil"/>
              <w:left w:val="nil"/>
              <w:bottom w:val="nil"/>
              <w:right w:val="nil"/>
            </w:tcBorders>
          </w:tcPr>
          <w:p w:rsidR="00487174" w:rsidRDefault="00487174">
            <w:pPr>
              <w:pStyle w:val="ConsPlusNormal"/>
              <w:jc w:val="center"/>
            </w:pPr>
            <w:r>
              <w:t>1 января 2013 г.</w:t>
            </w:r>
          </w:p>
        </w:tc>
        <w:tc>
          <w:tcPr>
            <w:tcW w:w="1214" w:type="dxa"/>
            <w:tcBorders>
              <w:top w:val="nil"/>
              <w:left w:val="nil"/>
              <w:bottom w:val="nil"/>
              <w:right w:val="nil"/>
            </w:tcBorders>
          </w:tcPr>
          <w:p w:rsidR="00487174" w:rsidRDefault="00487174">
            <w:pPr>
              <w:pStyle w:val="ConsPlusNormal"/>
              <w:jc w:val="center"/>
            </w:pPr>
            <w:r>
              <w:t>31 декабря 2014 г.</w:t>
            </w:r>
          </w:p>
        </w:tc>
        <w:tc>
          <w:tcPr>
            <w:tcW w:w="2948" w:type="dxa"/>
            <w:tcBorders>
              <w:top w:val="nil"/>
              <w:left w:val="nil"/>
              <w:bottom w:val="nil"/>
              <w:right w:val="nil"/>
            </w:tcBorders>
          </w:tcPr>
          <w:p w:rsidR="00487174" w:rsidRDefault="00487174">
            <w:pPr>
              <w:pStyle w:val="ConsPlusNormal"/>
            </w:pPr>
            <w:r>
              <w:t>обеспечена осведомленность общества об энергоэффективных технологиях и результатах реализации инициатив в области энергоэффективности и энергосбережения;</w:t>
            </w:r>
          </w:p>
          <w:p w:rsidR="00487174" w:rsidRDefault="00487174">
            <w:pPr>
              <w:pStyle w:val="ConsPlusNormal"/>
            </w:pPr>
            <w:r>
              <w:t>не менее 15 процентов населения осведомлены о технологиях и принципах энергосбережения (по данным социологических опросов)</w:t>
            </w:r>
          </w:p>
        </w:tc>
        <w:tc>
          <w:tcPr>
            <w:tcW w:w="3005" w:type="dxa"/>
            <w:tcBorders>
              <w:top w:val="nil"/>
              <w:left w:val="nil"/>
              <w:bottom w:val="nil"/>
              <w:right w:val="nil"/>
            </w:tcBorders>
          </w:tcPr>
          <w:p w:rsidR="00487174" w:rsidRDefault="00487174">
            <w:pPr>
              <w:pStyle w:val="ConsPlusNormal"/>
            </w:pPr>
            <w:r>
              <w:t>обеспечение осведомленности общества об энергоэффективных технологиях и результатах реализации инициатив в области энергоэффективности и энергосбережения</w:t>
            </w:r>
          </w:p>
        </w:tc>
        <w:tc>
          <w:tcPr>
            <w:tcW w:w="3027" w:type="dxa"/>
            <w:tcBorders>
              <w:top w:val="nil"/>
              <w:left w:val="nil"/>
              <w:bottom w:val="nil"/>
              <w:right w:val="nil"/>
            </w:tcBorders>
          </w:tcPr>
          <w:p w:rsidR="00487174" w:rsidRDefault="00487174">
            <w:pPr>
              <w:pStyle w:val="ConsPlusNormal"/>
            </w:pPr>
            <w:r>
              <w:t>снижение энергоемкости валового внутреннего продукта Российской Федерации за счет реализации мероприятий государственной программы Российской Федерации "Энергоэффективность и развитие энергетики" (к 2007 году)</w:t>
            </w:r>
          </w:p>
        </w:tc>
      </w:tr>
      <w:tr w:rsidR="00487174">
        <w:tblPrEx>
          <w:tblBorders>
            <w:insideH w:val="none" w:sz="0" w:space="0" w:color="auto"/>
            <w:insideV w:val="none" w:sz="0" w:space="0" w:color="auto"/>
          </w:tblBorders>
        </w:tblPrEx>
        <w:tc>
          <w:tcPr>
            <w:tcW w:w="621" w:type="dxa"/>
            <w:tcBorders>
              <w:top w:val="nil"/>
              <w:left w:val="nil"/>
              <w:bottom w:val="nil"/>
              <w:right w:val="nil"/>
            </w:tcBorders>
          </w:tcPr>
          <w:p w:rsidR="00487174" w:rsidRDefault="00487174">
            <w:pPr>
              <w:pStyle w:val="ConsPlusNormal"/>
            </w:pPr>
            <w:r>
              <w:lastRenderedPageBreak/>
              <w:t>10.</w:t>
            </w:r>
          </w:p>
        </w:tc>
        <w:tc>
          <w:tcPr>
            <w:tcW w:w="2721" w:type="dxa"/>
            <w:tcBorders>
              <w:top w:val="nil"/>
              <w:left w:val="nil"/>
              <w:bottom w:val="nil"/>
              <w:right w:val="nil"/>
            </w:tcBorders>
          </w:tcPr>
          <w:p w:rsidR="00487174" w:rsidRDefault="00487174">
            <w:pPr>
              <w:pStyle w:val="ConsPlusNormal"/>
            </w:pPr>
            <w:r>
              <w:t>Основное мероприятие 1.10. Эксплуатация, сопровождение и модернизация государственной информационной системы в области энергосбережения и повышения энергетической эффективности</w:t>
            </w:r>
          </w:p>
        </w:tc>
        <w:tc>
          <w:tcPr>
            <w:tcW w:w="1535" w:type="dxa"/>
            <w:tcBorders>
              <w:top w:val="nil"/>
              <w:left w:val="nil"/>
              <w:bottom w:val="nil"/>
              <w:right w:val="nil"/>
            </w:tcBorders>
          </w:tcPr>
          <w:p w:rsidR="00487174" w:rsidRDefault="00487174">
            <w:pPr>
              <w:pStyle w:val="ConsPlusNormal"/>
              <w:jc w:val="center"/>
            </w:pPr>
            <w:r>
              <w:t>Минэнерго России</w:t>
            </w:r>
          </w:p>
        </w:tc>
        <w:tc>
          <w:tcPr>
            <w:tcW w:w="1213" w:type="dxa"/>
            <w:tcBorders>
              <w:top w:val="nil"/>
              <w:left w:val="nil"/>
              <w:bottom w:val="nil"/>
              <w:right w:val="nil"/>
            </w:tcBorders>
          </w:tcPr>
          <w:p w:rsidR="00487174" w:rsidRDefault="00487174">
            <w:pPr>
              <w:pStyle w:val="ConsPlusNormal"/>
              <w:jc w:val="center"/>
            </w:pPr>
            <w:r>
              <w:t>1 января 2013 г.</w:t>
            </w:r>
          </w:p>
        </w:tc>
        <w:tc>
          <w:tcPr>
            <w:tcW w:w="1214" w:type="dxa"/>
            <w:tcBorders>
              <w:top w:val="nil"/>
              <w:left w:val="nil"/>
              <w:bottom w:val="nil"/>
              <w:right w:val="nil"/>
            </w:tcBorders>
          </w:tcPr>
          <w:p w:rsidR="00487174" w:rsidRDefault="00487174">
            <w:pPr>
              <w:pStyle w:val="ConsPlusNormal"/>
              <w:jc w:val="center"/>
            </w:pPr>
            <w:r>
              <w:t>31 декабря 2014 г.</w:t>
            </w:r>
          </w:p>
        </w:tc>
        <w:tc>
          <w:tcPr>
            <w:tcW w:w="2948" w:type="dxa"/>
            <w:tcBorders>
              <w:top w:val="nil"/>
              <w:left w:val="nil"/>
              <w:bottom w:val="nil"/>
              <w:right w:val="nil"/>
            </w:tcBorders>
          </w:tcPr>
          <w:p w:rsidR="00487174" w:rsidRDefault="00487174">
            <w:pPr>
              <w:pStyle w:val="ConsPlusNormal"/>
            </w:pPr>
            <w:r>
              <w:t>обеспечена оперативность сбора и наглядность предоставления информации в области энергосбережения и повышения энергетической эффективности;</w:t>
            </w:r>
          </w:p>
          <w:p w:rsidR="00487174" w:rsidRDefault="00487174">
            <w:pPr>
              <w:pStyle w:val="ConsPlusNormal"/>
            </w:pPr>
            <w:r>
              <w:t>количество пользователей информационной системы - не менее 100000 единиц к 2020 году</w:t>
            </w:r>
          </w:p>
        </w:tc>
        <w:tc>
          <w:tcPr>
            <w:tcW w:w="3005" w:type="dxa"/>
            <w:tcBorders>
              <w:top w:val="nil"/>
              <w:left w:val="nil"/>
              <w:bottom w:val="nil"/>
              <w:right w:val="nil"/>
            </w:tcBorders>
          </w:tcPr>
          <w:p w:rsidR="00487174" w:rsidRDefault="00487174">
            <w:pPr>
              <w:pStyle w:val="ConsPlusNormal"/>
            </w:pPr>
            <w:r>
              <w:t>обеспечение оперативности сбора и наглядности предоставления информации в области энергосбережения и повышения энергетической эффективности</w:t>
            </w:r>
          </w:p>
        </w:tc>
        <w:tc>
          <w:tcPr>
            <w:tcW w:w="3027" w:type="dxa"/>
            <w:tcBorders>
              <w:top w:val="nil"/>
              <w:left w:val="nil"/>
              <w:bottom w:val="nil"/>
              <w:right w:val="nil"/>
            </w:tcBorders>
          </w:tcPr>
          <w:p w:rsidR="00487174" w:rsidRDefault="00487174">
            <w:pPr>
              <w:pStyle w:val="ConsPlusNormal"/>
            </w:pPr>
            <w:r>
              <w:t>доля федеральных органов исполнительной власти (субъектов государственной информационной системы топливно-энергетического комплекса), предоставляющих информацию в государственную информационную систему топливно-энергетического комплекса в автоматическом режиме, в общем количестве федеральных органов исполнительной власти (субъектов государственной информационной системы топливно-энергетического комплекса);</w:t>
            </w:r>
          </w:p>
          <w:p w:rsidR="00487174" w:rsidRDefault="00487174">
            <w:pPr>
              <w:pStyle w:val="ConsPlusNormal"/>
            </w:pPr>
            <w:r>
              <w:t xml:space="preserve">доля субъектов </w:t>
            </w:r>
            <w:r>
              <w:lastRenderedPageBreak/>
              <w:t>государственной информационной системы топливно-энергетического комплекса, предоставляющих информацию в государственную информационную систему топливно-энергетического комплекса, в общем количестве субъектов государственной информационной системы топливно-энергетического комплекса</w:t>
            </w:r>
          </w:p>
        </w:tc>
      </w:tr>
      <w:tr w:rsidR="00487174">
        <w:tblPrEx>
          <w:tblBorders>
            <w:insideH w:val="none" w:sz="0" w:space="0" w:color="auto"/>
            <w:insideV w:val="none" w:sz="0" w:space="0" w:color="auto"/>
          </w:tblBorders>
        </w:tblPrEx>
        <w:tc>
          <w:tcPr>
            <w:tcW w:w="621" w:type="dxa"/>
            <w:tcBorders>
              <w:top w:val="nil"/>
              <w:left w:val="nil"/>
              <w:bottom w:val="nil"/>
              <w:right w:val="nil"/>
            </w:tcBorders>
          </w:tcPr>
          <w:p w:rsidR="00487174" w:rsidRDefault="00487174">
            <w:pPr>
              <w:pStyle w:val="ConsPlusNormal"/>
            </w:pPr>
            <w:r>
              <w:lastRenderedPageBreak/>
              <w:t>11.</w:t>
            </w:r>
          </w:p>
        </w:tc>
        <w:tc>
          <w:tcPr>
            <w:tcW w:w="2721" w:type="dxa"/>
            <w:tcBorders>
              <w:top w:val="nil"/>
              <w:left w:val="nil"/>
              <w:bottom w:val="nil"/>
              <w:right w:val="nil"/>
            </w:tcBorders>
          </w:tcPr>
          <w:p w:rsidR="00487174" w:rsidRDefault="00487174">
            <w:pPr>
              <w:pStyle w:val="ConsPlusNormal"/>
            </w:pPr>
            <w:r>
              <w:t xml:space="preserve">Основное мероприятие 1.11. Реализация образовательных мероприятий в области энергосбережения и повышения энергетической </w:t>
            </w:r>
            <w:r>
              <w:lastRenderedPageBreak/>
              <w:t>эффективности</w:t>
            </w:r>
          </w:p>
        </w:tc>
        <w:tc>
          <w:tcPr>
            <w:tcW w:w="1535" w:type="dxa"/>
            <w:tcBorders>
              <w:top w:val="nil"/>
              <w:left w:val="nil"/>
              <w:bottom w:val="nil"/>
              <w:right w:val="nil"/>
            </w:tcBorders>
          </w:tcPr>
          <w:p w:rsidR="00487174" w:rsidRDefault="00487174">
            <w:pPr>
              <w:pStyle w:val="ConsPlusNormal"/>
              <w:jc w:val="center"/>
            </w:pPr>
            <w:r>
              <w:lastRenderedPageBreak/>
              <w:t>Минэнерго России</w:t>
            </w:r>
          </w:p>
        </w:tc>
        <w:tc>
          <w:tcPr>
            <w:tcW w:w="1213" w:type="dxa"/>
            <w:tcBorders>
              <w:top w:val="nil"/>
              <w:left w:val="nil"/>
              <w:bottom w:val="nil"/>
              <w:right w:val="nil"/>
            </w:tcBorders>
          </w:tcPr>
          <w:p w:rsidR="00487174" w:rsidRDefault="00487174">
            <w:pPr>
              <w:pStyle w:val="ConsPlusNormal"/>
              <w:jc w:val="center"/>
            </w:pPr>
            <w:r>
              <w:t>1 января 2013 г.</w:t>
            </w:r>
          </w:p>
        </w:tc>
        <w:tc>
          <w:tcPr>
            <w:tcW w:w="1214" w:type="dxa"/>
            <w:tcBorders>
              <w:top w:val="nil"/>
              <w:left w:val="nil"/>
              <w:bottom w:val="nil"/>
              <w:right w:val="nil"/>
            </w:tcBorders>
          </w:tcPr>
          <w:p w:rsidR="00487174" w:rsidRDefault="00487174">
            <w:pPr>
              <w:pStyle w:val="ConsPlusNormal"/>
              <w:jc w:val="center"/>
            </w:pPr>
            <w:r>
              <w:t>31 декабря 2014 г.</w:t>
            </w:r>
          </w:p>
        </w:tc>
        <w:tc>
          <w:tcPr>
            <w:tcW w:w="2948" w:type="dxa"/>
            <w:tcBorders>
              <w:top w:val="nil"/>
              <w:left w:val="nil"/>
              <w:bottom w:val="nil"/>
              <w:right w:val="nil"/>
            </w:tcBorders>
          </w:tcPr>
          <w:p w:rsidR="00487174" w:rsidRDefault="00487174">
            <w:pPr>
              <w:pStyle w:val="ConsPlusNormal"/>
            </w:pPr>
            <w:r>
              <w:t xml:space="preserve">удовлетворение потребности в специалистах в области энергосбережения и энергоэффективности, количество подготовленных специалистов - не </w:t>
            </w:r>
            <w:r>
              <w:lastRenderedPageBreak/>
              <w:t>менее 200 тыс. человек</w:t>
            </w:r>
          </w:p>
        </w:tc>
        <w:tc>
          <w:tcPr>
            <w:tcW w:w="3005" w:type="dxa"/>
            <w:tcBorders>
              <w:top w:val="nil"/>
              <w:left w:val="nil"/>
              <w:bottom w:val="nil"/>
              <w:right w:val="nil"/>
            </w:tcBorders>
          </w:tcPr>
          <w:p w:rsidR="00487174" w:rsidRDefault="00487174">
            <w:pPr>
              <w:pStyle w:val="ConsPlusNormal"/>
            </w:pPr>
            <w:r>
              <w:lastRenderedPageBreak/>
              <w:t>подготовка специалистов в области энергосбережения и энергоэффективности</w:t>
            </w:r>
          </w:p>
        </w:tc>
        <w:tc>
          <w:tcPr>
            <w:tcW w:w="3027" w:type="dxa"/>
            <w:tcBorders>
              <w:top w:val="nil"/>
              <w:left w:val="nil"/>
              <w:bottom w:val="nil"/>
              <w:right w:val="nil"/>
            </w:tcBorders>
          </w:tcPr>
          <w:p w:rsidR="00487174" w:rsidRDefault="00487174">
            <w:pPr>
              <w:pStyle w:val="ConsPlusNormal"/>
            </w:pPr>
            <w:r>
              <w:t>количество прошедших обучение работников, ответственных за энергосбережение и повышение энергетической эффективности, нарастающим итогом</w:t>
            </w:r>
          </w:p>
        </w:tc>
      </w:tr>
      <w:tr w:rsidR="00487174">
        <w:tblPrEx>
          <w:tblBorders>
            <w:insideH w:val="none" w:sz="0" w:space="0" w:color="auto"/>
            <w:insideV w:val="none" w:sz="0" w:space="0" w:color="auto"/>
          </w:tblBorders>
        </w:tblPrEx>
        <w:tc>
          <w:tcPr>
            <w:tcW w:w="621" w:type="dxa"/>
            <w:tcBorders>
              <w:top w:val="nil"/>
              <w:left w:val="nil"/>
              <w:bottom w:val="nil"/>
              <w:right w:val="nil"/>
            </w:tcBorders>
          </w:tcPr>
          <w:p w:rsidR="00487174" w:rsidRDefault="00487174">
            <w:pPr>
              <w:pStyle w:val="ConsPlusNormal"/>
            </w:pPr>
            <w:r>
              <w:lastRenderedPageBreak/>
              <w:t>12.</w:t>
            </w:r>
          </w:p>
        </w:tc>
        <w:tc>
          <w:tcPr>
            <w:tcW w:w="2721" w:type="dxa"/>
            <w:tcBorders>
              <w:top w:val="nil"/>
              <w:left w:val="nil"/>
              <w:bottom w:val="nil"/>
              <w:right w:val="nil"/>
            </w:tcBorders>
          </w:tcPr>
          <w:p w:rsidR="00487174" w:rsidRDefault="00487174">
            <w:pPr>
              <w:pStyle w:val="ConsPlusNormal"/>
            </w:pPr>
            <w:r>
              <w:t>Основное мероприятие 1.12. Развитие международного сотрудничества в области энергосбережения и повышения энергетической эффективности</w:t>
            </w:r>
          </w:p>
        </w:tc>
        <w:tc>
          <w:tcPr>
            <w:tcW w:w="1535" w:type="dxa"/>
            <w:tcBorders>
              <w:top w:val="nil"/>
              <w:left w:val="nil"/>
              <w:bottom w:val="nil"/>
              <w:right w:val="nil"/>
            </w:tcBorders>
          </w:tcPr>
          <w:p w:rsidR="00487174" w:rsidRDefault="00487174">
            <w:pPr>
              <w:pStyle w:val="ConsPlusNormal"/>
              <w:jc w:val="center"/>
            </w:pPr>
            <w:r>
              <w:t>Минэнерго России</w:t>
            </w:r>
          </w:p>
        </w:tc>
        <w:tc>
          <w:tcPr>
            <w:tcW w:w="1213" w:type="dxa"/>
            <w:tcBorders>
              <w:top w:val="nil"/>
              <w:left w:val="nil"/>
              <w:bottom w:val="nil"/>
              <w:right w:val="nil"/>
            </w:tcBorders>
          </w:tcPr>
          <w:p w:rsidR="00487174" w:rsidRDefault="00487174">
            <w:pPr>
              <w:pStyle w:val="ConsPlusNormal"/>
              <w:jc w:val="center"/>
            </w:pPr>
            <w:r>
              <w:t>1 января 2013 г.</w:t>
            </w:r>
          </w:p>
        </w:tc>
        <w:tc>
          <w:tcPr>
            <w:tcW w:w="1214" w:type="dxa"/>
            <w:tcBorders>
              <w:top w:val="nil"/>
              <w:left w:val="nil"/>
              <w:bottom w:val="nil"/>
              <w:right w:val="nil"/>
            </w:tcBorders>
          </w:tcPr>
          <w:p w:rsidR="00487174" w:rsidRDefault="00487174">
            <w:pPr>
              <w:pStyle w:val="ConsPlusNormal"/>
              <w:jc w:val="center"/>
            </w:pPr>
            <w:r>
              <w:t>31 декабря 2014 г.</w:t>
            </w:r>
          </w:p>
        </w:tc>
        <w:tc>
          <w:tcPr>
            <w:tcW w:w="2948" w:type="dxa"/>
            <w:tcBorders>
              <w:top w:val="nil"/>
              <w:left w:val="nil"/>
              <w:bottom w:val="nil"/>
              <w:right w:val="nil"/>
            </w:tcBorders>
          </w:tcPr>
          <w:p w:rsidR="00487174" w:rsidRDefault="00487174">
            <w:pPr>
              <w:pStyle w:val="ConsPlusNormal"/>
            </w:pPr>
            <w:r>
              <w:t>участие Российской Федерации в международных проектах в области энергосбережения и повышения энергетической эффективности с основными торговыми партнерами</w:t>
            </w:r>
          </w:p>
        </w:tc>
        <w:tc>
          <w:tcPr>
            <w:tcW w:w="3005" w:type="dxa"/>
            <w:tcBorders>
              <w:top w:val="nil"/>
              <w:left w:val="nil"/>
              <w:bottom w:val="nil"/>
              <w:right w:val="nil"/>
            </w:tcBorders>
          </w:tcPr>
          <w:p w:rsidR="00487174" w:rsidRDefault="00487174">
            <w:pPr>
              <w:pStyle w:val="ConsPlusNormal"/>
            </w:pPr>
            <w:r>
              <w:t>участие Российской Федерации в международных проектах в области энергосбережения и повышения энергетической эффективности</w:t>
            </w:r>
          </w:p>
        </w:tc>
        <w:tc>
          <w:tcPr>
            <w:tcW w:w="3027"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621" w:type="dxa"/>
            <w:tcBorders>
              <w:top w:val="nil"/>
              <w:left w:val="nil"/>
              <w:bottom w:val="nil"/>
              <w:right w:val="nil"/>
            </w:tcBorders>
          </w:tcPr>
          <w:p w:rsidR="00487174" w:rsidRDefault="00487174">
            <w:pPr>
              <w:pStyle w:val="ConsPlusNormal"/>
            </w:pPr>
            <w:r>
              <w:t>13.</w:t>
            </w:r>
          </w:p>
        </w:tc>
        <w:tc>
          <w:tcPr>
            <w:tcW w:w="2721" w:type="dxa"/>
            <w:tcBorders>
              <w:top w:val="nil"/>
              <w:left w:val="nil"/>
              <w:bottom w:val="nil"/>
              <w:right w:val="nil"/>
            </w:tcBorders>
          </w:tcPr>
          <w:p w:rsidR="00487174" w:rsidRDefault="00487174">
            <w:pPr>
              <w:pStyle w:val="ConsPlusNormal"/>
            </w:pPr>
            <w:r>
              <w:t>Основное мероприятие 1.13. Развитие механизмов финансовой поддержки реализации проектов в области энергосбережения и повышения энергетической эффективности</w:t>
            </w:r>
          </w:p>
        </w:tc>
        <w:tc>
          <w:tcPr>
            <w:tcW w:w="1535" w:type="dxa"/>
            <w:tcBorders>
              <w:top w:val="nil"/>
              <w:left w:val="nil"/>
              <w:bottom w:val="nil"/>
              <w:right w:val="nil"/>
            </w:tcBorders>
          </w:tcPr>
          <w:p w:rsidR="00487174" w:rsidRDefault="00487174">
            <w:pPr>
              <w:pStyle w:val="ConsPlusNormal"/>
              <w:jc w:val="center"/>
            </w:pPr>
            <w:r>
              <w:t>Минэнерго России</w:t>
            </w:r>
          </w:p>
        </w:tc>
        <w:tc>
          <w:tcPr>
            <w:tcW w:w="1213" w:type="dxa"/>
            <w:tcBorders>
              <w:top w:val="nil"/>
              <w:left w:val="nil"/>
              <w:bottom w:val="nil"/>
              <w:right w:val="nil"/>
            </w:tcBorders>
          </w:tcPr>
          <w:p w:rsidR="00487174" w:rsidRDefault="00487174">
            <w:pPr>
              <w:pStyle w:val="ConsPlusNormal"/>
              <w:jc w:val="center"/>
            </w:pPr>
            <w:r>
              <w:t>1 января 2013 г.</w:t>
            </w:r>
          </w:p>
        </w:tc>
        <w:tc>
          <w:tcPr>
            <w:tcW w:w="1214" w:type="dxa"/>
            <w:tcBorders>
              <w:top w:val="nil"/>
              <w:left w:val="nil"/>
              <w:bottom w:val="nil"/>
              <w:right w:val="nil"/>
            </w:tcBorders>
          </w:tcPr>
          <w:p w:rsidR="00487174" w:rsidRDefault="00487174">
            <w:pPr>
              <w:pStyle w:val="ConsPlusNormal"/>
              <w:jc w:val="center"/>
            </w:pPr>
            <w:r>
              <w:t>31 декабря 2014 г.</w:t>
            </w:r>
          </w:p>
        </w:tc>
        <w:tc>
          <w:tcPr>
            <w:tcW w:w="2948" w:type="dxa"/>
            <w:tcBorders>
              <w:top w:val="nil"/>
              <w:left w:val="nil"/>
              <w:bottom w:val="nil"/>
              <w:right w:val="nil"/>
            </w:tcBorders>
          </w:tcPr>
          <w:p w:rsidR="00487174" w:rsidRDefault="00487174">
            <w:pPr>
              <w:pStyle w:val="ConsPlusNormal"/>
            </w:pPr>
            <w:r>
              <w:t>положительная динамика привлечения внебюджетных средств на реализацию проектов в регионах России в области энергосбережения и повышения энергоэффективности</w:t>
            </w:r>
          </w:p>
        </w:tc>
        <w:tc>
          <w:tcPr>
            <w:tcW w:w="3005" w:type="dxa"/>
            <w:tcBorders>
              <w:top w:val="nil"/>
              <w:left w:val="nil"/>
              <w:bottom w:val="nil"/>
              <w:right w:val="nil"/>
            </w:tcBorders>
          </w:tcPr>
          <w:p w:rsidR="00487174" w:rsidRDefault="00487174">
            <w:pPr>
              <w:pStyle w:val="ConsPlusNormal"/>
            </w:pPr>
            <w:r>
              <w:t>разработка нормативно-правовой базы, привлечение внебюджетных инвестиций для активизации реализации проектов в области энергоэффективности и энергосбережения</w:t>
            </w:r>
          </w:p>
        </w:tc>
        <w:tc>
          <w:tcPr>
            <w:tcW w:w="3027"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621" w:type="dxa"/>
            <w:tcBorders>
              <w:top w:val="nil"/>
              <w:left w:val="nil"/>
              <w:bottom w:val="nil"/>
              <w:right w:val="nil"/>
            </w:tcBorders>
          </w:tcPr>
          <w:p w:rsidR="00487174" w:rsidRDefault="00487174">
            <w:pPr>
              <w:pStyle w:val="ConsPlusNormal"/>
            </w:pPr>
            <w:r>
              <w:t>14.</w:t>
            </w:r>
          </w:p>
        </w:tc>
        <w:tc>
          <w:tcPr>
            <w:tcW w:w="2721" w:type="dxa"/>
            <w:tcBorders>
              <w:top w:val="nil"/>
              <w:left w:val="nil"/>
              <w:bottom w:val="nil"/>
              <w:right w:val="nil"/>
            </w:tcBorders>
          </w:tcPr>
          <w:p w:rsidR="00487174" w:rsidRDefault="00487174">
            <w:pPr>
              <w:pStyle w:val="ConsPlusNormal"/>
            </w:pPr>
            <w:r>
              <w:t xml:space="preserve">Основное мероприятие 1.14. Развитие институциональных </w:t>
            </w:r>
            <w:r>
              <w:lastRenderedPageBreak/>
              <w:t>механизмов стимулирования энергосбережения</w:t>
            </w:r>
          </w:p>
        </w:tc>
        <w:tc>
          <w:tcPr>
            <w:tcW w:w="1535" w:type="dxa"/>
            <w:tcBorders>
              <w:top w:val="nil"/>
              <w:left w:val="nil"/>
              <w:bottom w:val="nil"/>
              <w:right w:val="nil"/>
            </w:tcBorders>
          </w:tcPr>
          <w:p w:rsidR="00487174" w:rsidRDefault="00487174">
            <w:pPr>
              <w:pStyle w:val="ConsPlusNormal"/>
              <w:jc w:val="center"/>
            </w:pPr>
            <w:r>
              <w:lastRenderedPageBreak/>
              <w:t>Минэнерго России</w:t>
            </w:r>
          </w:p>
        </w:tc>
        <w:tc>
          <w:tcPr>
            <w:tcW w:w="1213" w:type="dxa"/>
            <w:tcBorders>
              <w:top w:val="nil"/>
              <w:left w:val="nil"/>
              <w:bottom w:val="nil"/>
              <w:right w:val="nil"/>
            </w:tcBorders>
          </w:tcPr>
          <w:p w:rsidR="00487174" w:rsidRDefault="00487174">
            <w:pPr>
              <w:pStyle w:val="ConsPlusNormal"/>
              <w:jc w:val="center"/>
            </w:pPr>
            <w:r>
              <w:t>1 января 2013 г.</w:t>
            </w:r>
          </w:p>
        </w:tc>
        <w:tc>
          <w:tcPr>
            <w:tcW w:w="1214" w:type="dxa"/>
            <w:tcBorders>
              <w:top w:val="nil"/>
              <w:left w:val="nil"/>
              <w:bottom w:val="nil"/>
              <w:right w:val="nil"/>
            </w:tcBorders>
          </w:tcPr>
          <w:p w:rsidR="00487174" w:rsidRDefault="00487174">
            <w:pPr>
              <w:pStyle w:val="ConsPlusNormal"/>
              <w:jc w:val="center"/>
            </w:pPr>
            <w:r>
              <w:t>31 декабря 2014 г.</w:t>
            </w:r>
          </w:p>
        </w:tc>
        <w:tc>
          <w:tcPr>
            <w:tcW w:w="2948" w:type="dxa"/>
            <w:tcBorders>
              <w:top w:val="nil"/>
              <w:left w:val="nil"/>
              <w:bottom w:val="nil"/>
              <w:right w:val="nil"/>
            </w:tcBorders>
          </w:tcPr>
          <w:p w:rsidR="00487174" w:rsidRDefault="00487174">
            <w:pPr>
              <w:pStyle w:val="ConsPlusNormal"/>
            </w:pPr>
            <w:r>
              <w:t>объем заключенных энергосервисных контрактов - не менее 30 млрд. рублей;</w:t>
            </w:r>
          </w:p>
          <w:p w:rsidR="00487174" w:rsidRDefault="00487174">
            <w:pPr>
              <w:pStyle w:val="ConsPlusNormal"/>
            </w:pPr>
            <w:r>
              <w:lastRenderedPageBreak/>
              <w:t>количество предприятий, охваченных целевыми соглашениями - не менее 250 предприятий из числа крупнейших предприятий российской экономики;</w:t>
            </w:r>
          </w:p>
          <w:p w:rsidR="00487174" w:rsidRDefault="00487174">
            <w:pPr>
              <w:pStyle w:val="ConsPlusNormal"/>
            </w:pPr>
            <w:r>
              <w:t>количество регионов, в которых ресурсоснабжающие организации принимают участие в повышении энергоэффективности у конечных потребителей - не менее 50 процентов;</w:t>
            </w:r>
          </w:p>
          <w:p w:rsidR="00487174" w:rsidRDefault="00487174">
            <w:pPr>
              <w:pStyle w:val="ConsPlusNormal"/>
            </w:pPr>
            <w:r>
              <w:t>объем экономии за счет реализации программ "белых сертификатов" - не менее 3,5 млн. т.у.т.</w:t>
            </w:r>
          </w:p>
        </w:tc>
        <w:tc>
          <w:tcPr>
            <w:tcW w:w="3005" w:type="dxa"/>
            <w:tcBorders>
              <w:top w:val="nil"/>
              <w:left w:val="nil"/>
              <w:bottom w:val="nil"/>
              <w:right w:val="nil"/>
            </w:tcBorders>
          </w:tcPr>
          <w:p w:rsidR="00487174" w:rsidRDefault="00487174">
            <w:pPr>
              <w:pStyle w:val="ConsPlusNormal"/>
            </w:pPr>
            <w:r>
              <w:lastRenderedPageBreak/>
              <w:t xml:space="preserve">заключение энергосервисных контрактов, целевых соглашений, внедрение </w:t>
            </w:r>
            <w:r>
              <w:lastRenderedPageBreak/>
              <w:t>иных механизмов в рассматриваемой области</w:t>
            </w:r>
          </w:p>
        </w:tc>
        <w:tc>
          <w:tcPr>
            <w:tcW w:w="3027" w:type="dxa"/>
            <w:tcBorders>
              <w:top w:val="nil"/>
              <w:left w:val="nil"/>
              <w:bottom w:val="nil"/>
              <w:right w:val="nil"/>
            </w:tcBorders>
          </w:tcPr>
          <w:p w:rsidR="00487174" w:rsidRDefault="00487174">
            <w:pPr>
              <w:pStyle w:val="ConsPlusNormal"/>
            </w:pPr>
            <w:r>
              <w:lastRenderedPageBreak/>
              <w:t xml:space="preserve">снижение энергоемкости валового внутреннего продукта Российской Федерации </w:t>
            </w:r>
            <w:r>
              <w:lastRenderedPageBreak/>
              <w:t>за счет реализации государственной программы Российской Федерации "Энергоэффективность и развитие энергетики" (к 2007 году)</w:t>
            </w:r>
          </w:p>
        </w:tc>
      </w:tr>
      <w:tr w:rsidR="00487174">
        <w:tblPrEx>
          <w:tblBorders>
            <w:insideH w:val="none" w:sz="0" w:space="0" w:color="auto"/>
            <w:insideV w:val="none" w:sz="0" w:space="0" w:color="auto"/>
          </w:tblBorders>
        </w:tblPrEx>
        <w:tc>
          <w:tcPr>
            <w:tcW w:w="621" w:type="dxa"/>
            <w:tcBorders>
              <w:top w:val="nil"/>
              <w:left w:val="nil"/>
              <w:bottom w:val="nil"/>
              <w:right w:val="nil"/>
            </w:tcBorders>
          </w:tcPr>
          <w:p w:rsidR="00487174" w:rsidRDefault="00487174">
            <w:pPr>
              <w:pStyle w:val="ConsPlusNormal"/>
            </w:pPr>
            <w:r>
              <w:lastRenderedPageBreak/>
              <w:t>15.</w:t>
            </w:r>
          </w:p>
        </w:tc>
        <w:tc>
          <w:tcPr>
            <w:tcW w:w="2721" w:type="dxa"/>
            <w:tcBorders>
              <w:top w:val="nil"/>
              <w:left w:val="nil"/>
              <w:bottom w:val="nil"/>
              <w:right w:val="nil"/>
            </w:tcBorders>
          </w:tcPr>
          <w:p w:rsidR="00487174" w:rsidRDefault="00487174">
            <w:pPr>
              <w:pStyle w:val="ConsPlusNormal"/>
            </w:pPr>
            <w:r>
              <w:t xml:space="preserve">Основное мероприятие 1.15. Оперативное </w:t>
            </w:r>
            <w:r>
              <w:lastRenderedPageBreak/>
              <w:t>управление подпрограммой</w:t>
            </w:r>
          </w:p>
        </w:tc>
        <w:tc>
          <w:tcPr>
            <w:tcW w:w="1535" w:type="dxa"/>
            <w:tcBorders>
              <w:top w:val="nil"/>
              <w:left w:val="nil"/>
              <w:bottom w:val="nil"/>
              <w:right w:val="nil"/>
            </w:tcBorders>
          </w:tcPr>
          <w:p w:rsidR="00487174" w:rsidRDefault="00487174">
            <w:pPr>
              <w:pStyle w:val="ConsPlusNormal"/>
              <w:jc w:val="center"/>
            </w:pPr>
            <w:r>
              <w:lastRenderedPageBreak/>
              <w:t>Минэнерго России</w:t>
            </w:r>
          </w:p>
        </w:tc>
        <w:tc>
          <w:tcPr>
            <w:tcW w:w="1213" w:type="dxa"/>
            <w:tcBorders>
              <w:top w:val="nil"/>
              <w:left w:val="nil"/>
              <w:bottom w:val="nil"/>
              <w:right w:val="nil"/>
            </w:tcBorders>
          </w:tcPr>
          <w:p w:rsidR="00487174" w:rsidRDefault="00487174">
            <w:pPr>
              <w:pStyle w:val="ConsPlusNormal"/>
              <w:jc w:val="center"/>
            </w:pPr>
            <w:r>
              <w:t>1 января 2013 г.</w:t>
            </w:r>
          </w:p>
        </w:tc>
        <w:tc>
          <w:tcPr>
            <w:tcW w:w="1214" w:type="dxa"/>
            <w:tcBorders>
              <w:top w:val="nil"/>
              <w:left w:val="nil"/>
              <w:bottom w:val="nil"/>
              <w:right w:val="nil"/>
            </w:tcBorders>
          </w:tcPr>
          <w:p w:rsidR="00487174" w:rsidRDefault="00487174">
            <w:pPr>
              <w:pStyle w:val="ConsPlusNormal"/>
              <w:jc w:val="center"/>
            </w:pPr>
            <w:r>
              <w:t>31 декабря 2014 г.</w:t>
            </w:r>
          </w:p>
        </w:tc>
        <w:tc>
          <w:tcPr>
            <w:tcW w:w="2948" w:type="dxa"/>
            <w:tcBorders>
              <w:top w:val="nil"/>
              <w:left w:val="nil"/>
              <w:bottom w:val="nil"/>
              <w:right w:val="nil"/>
            </w:tcBorders>
          </w:tcPr>
          <w:p w:rsidR="00487174" w:rsidRDefault="00487174">
            <w:pPr>
              <w:pStyle w:val="ConsPlusNormal"/>
            </w:pPr>
            <w:r>
              <w:t xml:space="preserve">выполнение плана работ (услуг) по поддержке реализации </w:t>
            </w:r>
            <w:r>
              <w:lastRenderedPageBreak/>
              <w:t>подпрограммы в полном объеме</w:t>
            </w:r>
          </w:p>
        </w:tc>
        <w:tc>
          <w:tcPr>
            <w:tcW w:w="3005" w:type="dxa"/>
            <w:tcBorders>
              <w:top w:val="nil"/>
              <w:left w:val="nil"/>
              <w:bottom w:val="nil"/>
              <w:right w:val="nil"/>
            </w:tcBorders>
          </w:tcPr>
          <w:p w:rsidR="00487174" w:rsidRDefault="00487174">
            <w:pPr>
              <w:pStyle w:val="ConsPlusNormal"/>
            </w:pPr>
            <w:r>
              <w:lastRenderedPageBreak/>
              <w:t xml:space="preserve">выполнение плана работ (услуг) по поддержке реализации </w:t>
            </w:r>
            <w:r>
              <w:lastRenderedPageBreak/>
              <w:t>подпрограммы</w:t>
            </w:r>
          </w:p>
        </w:tc>
        <w:tc>
          <w:tcPr>
            <w:tcW w:w="3027" w:type="dxa"/>
            <w:tcBorders>
              <w:top w:val="nil"/>
              <w:left w:val="nil"/>
              <w:bottom w:val="nil"/>
              <w:right w:val="nil"/>
            </w:tcBorders>
          </w:tcPr>
          <w:p w:rsidR="00487174" w:rsidRDefault="00487174">
            <w:pPr>
              <w:pStyle w:val="ConsPlusNormal"/>
            </w:pPr>
            <w:r>
              <w:lastRenderedPageBreak/>
              <w:t xml:space="preserve">снижение энергоемкости валового внутреннего продукта </w:t>
            </w:r>
            <w:r>
              <w:lastRenderedPageBreak/>
              <w:t>Российской Федерации за счет реализации мероприятий государственной программы Российской Федерации "Энергоэффективность и развитие энергетики" (к 2007 году)</w:t>
            </w:r>
          </w:p>
        </w:tc>
      </w:tr>
      <w:tr w:rsidR="00487174">
        <w:tblPrEx>
          <w:tblBorders>
            <w:insideH w:val="none" w:sz="0" w:space="0" w:color="auto"/>
            <w:insideV w:val="none" w:sz="0" w:space="0" w:color="auto"/>
          </w:tblBorders>
        </w:tblPrEx>
        <w:tc>
          <w:tcPr>
            <w:tcW w:w="16284" w:type="dxa"/>
            <w:gridSpan w:val="8"/>
            <w:tcBorders>
              <w:top w:val="nil"/>
              <w:left w:val="nil"/>
              <w:bottom w:val="nil"/>
              <w:right w:val="nil"/>
            </w:tcBorders>
          </w:tcPr>
          <w:p w:rsidR="00487174" w:rsidRDefault="00487174">
            <w:pPr>
              <w:pStyle w:val="ConsPlusNormal"/>
              <w:jc w:val="center"/>
            </w:pPr>
            <w:r>
              <w:lastRenderedPageBreak/>
              <w:t>Подпрограмма 2 "Развитие и модернизация электроэнергетики"</w:t>
            </w:r>
          </w:p>
        </w:tc>
      </w:tr>
      <w:tr w:rsidR="00487174">
        <w:tblPrEx>
          <w:tblBorders>
            <w:insideH w:val="none" w:sz="0" w:space="0" w:color="auto"/>
            <w:insideV w:val="none" w:sz="0" w:space="0" w:color="auto"/>
          </w:tblBorders>
        </w:tblPrEx>
        <w:tc>
          <w:tcPr>
            <w:tcW w:w="621" w:type="dxa"/>
            <w:tcBorders>
              <w:top w:val="nil"/>
              <w:left w:val="nil"/>
              <w:bottom w:val="nil"/>
              <w:right w:val="nil"/>
            </w:tcBorders>
          </w:tcPr>
          <w:p w:rsidR="00487174" w:rsidRDefault="00487174">
            <w:pPr>
              <w:pStyle w:val="ConsPlusNormal"/>
            </w:pPr>
            <w:r>
              <w:t>16.</w:t>
            </w:r>
          </w:p>
        </w:tc>
        <w:tc>
          <w:tcPr>
            <w:tcW w:w="2721" w:type="dxa"/>
            <w:tcBorders>
              <w:top w:val="nil"/>
              <w:left w:val="nil"/>
              <w:bottom w:val="nil"/>
              <w:right w:val="nil"/>
            </w:tcBorders>
          </w:tcPr>
          <w:p w:rsidR="00487174" w:rsidRDefault="00487174">
            <w:pPr>
              <w:pStyle w:val="ConsPlusNormal"/>
            </w:pPr>
            <w:r>
              <w:t>Основное мероприятие 2.1. Модернизация и новое строительство генерирующих мощностей</w:t>
            </w:r>
          </w:p>
        </w:tc>
        <w:tc>
          <w:tcPr>
            <w:tcW w:w="1535" w:type="dxa"/>
            <w:tcBorders>
              <w:top w:val="nil"/>
              <w:left w:val="nil"/>
              <w:bottom w:val="nil"/>
              <w:right w:val="nil"/>
            </w:tcBorders>
          </w:tcPr>
          <w:p w:rsidR="00487174" w:rsidRDefault="00487174">
            <w:pPr>
              <w:pStyle w:val="ConsPlusNormal"/>
              <w:jc w:val="center"/>
            </w:pPr>
            <w:r>
              <w:t>Минэнерго России</w:t>
            </w:r>
          </w:p>
        </w:tc>
        <w:tc>
          <w:tcPr>
            <w:tcW w:w="1213" w:type="dxa"/>
            <w:tcBorders>
              <w:top w:val="nil"/>
              <w:left w:val="nil"/>
              <w:bottom w:val="nil"/>
              <w:right w:val="nil"/>
            </w:tcBorders>
          </w:tcPr>
          <w:p w:rsidR="00487174" w:rsidRDefault="00487174">
            <w:pPr>
              <w:pStyle w:val="ConsPlusNormal"/>
              <w:jc w:val="center"/>
            </w:pPr>
            <w:r>
              <w:t>1 января 2012 г.</w:t>
            </w:r>
          </w:p>
        </w:tc>
        <w:tc>
          <w:tcPr>
            <w:tcW w:w="1214" w:type="dxa"/>
            <w:tcBorders>
              <w:top w:val="nil"/>
              <w:left w:val="nil"/>
              <w:bottom w:val="nil"/>
              <w:right w:val="nil"/>
            </w:tcBorders>
          </w:tcPr>
          <w:p w:rsidR="00487174" w:rsidRDefault="00487174">
            <w:pPr>
              <w:pStyle w:val="ConsPlusNormal"/>
              <w:jc w:val="center"/>
            </w:pPr>
            <w:r>
              <w:t>31 декабря 2020 г.</w:t>
            </w:r>
          </w:p>
        </w:tc>
        <w:tc>
          <w:tcPr>
            <w:tcW w:w="2948" w:type="dxa"/>
            <w:tcBorders>
              <w:top w:val="nil"/>
              <w:left w:val="nil"/>
              <w:bottom w:val="nil"/>
              <w:right w:val="nil"/>
            </w:tcBorders>
          </w:tcPr>
          <w:p w:rsidR="00487174" w:rsidRDefault="00487174">
            <w:pPr>
              <w:pStyle w:val="ConsPlusNormal"/>
            </w:pPr>
            <w:r>
              <w:t>рост эффективности производства электроэнергии и тепла, снижение износа основных фондов, повышение технологической безопасности, диверсификация топливной корзины генерации;</w:t>
            </w:r>
          </w:p>
          <w:p w:rsidR="00487174" w:rsidRDefault="00487174">
            <w:pPr>
              <w:pStyle w:val="ConsPlusNormal"/>
            </w:pPr>
            <w:r>
              <w:t xml:space="preserve">снижение темпов роста цен на электроэнергию, создание стимулов для модернизации генерирующих </w:t>
            </w:r>
            <w:r>
              <w:lastRenderedPageBreak/>
              <w:t>мощностей;</w:t>
            </w:r>
          </w:p>
          <w:p w:rsidR="00487174" w:rsidRDefault="00487174">
            <w:pPr>
              <w:pStyle w:val="ConsPlusNormal"/>
            </w:pPr>
            <w:r>
              <w:t>ввод генерирующих мощностей на территории Дальневосточного федерального округа: Якутская государственная районная электростанция - 2 (1-я очередь);</w:t>
            </w:r>
          </w:p>
          <w:p w:rsidR="00487174" w:rsidRDefault="00487174">
            <w:pPr>
              <w:pStyle w:val="ConsPlusNormal"/>
            </w:pPr>
            <w:r>
              <w:t>Сахалинская государственная районная электростанция - 2 (1-я очередь);</w:t>
            </w:r>
          </w:p>
          <w:p w:rsidR="00487174" w:rsidRDefault="00487174">
            <w:pPr>
              <w:pStyle w:val="ConsPlusNormal"/>
            </w:pPr>
            <w:r>
              <w:t>Благовещенская теплоэлектроцентраль (2-я очередь);</w:t>
            </w:r>
          </w:p>
          <w:p w:rsidR="00487174" w:rsidRDefault="00487174">
            <w:pPr>
              <w:pStyle w:val="ConsPlusNormal"/>
            </w:pPr>
            <w:r>
              <w:t>теплоэлектроцентраль в г. Советская Гавань</w:t>
            </w:r>
          </w:p>
        </w:tc>
        <w:tc>
          <w:tcPr>
            <w:tcW w:w="3005" w:type="dxa"/>
            <w:tcBorders>
              <w:top w:val="nil"/>
              <w:left w:val="nil"/>
              <w:bottom w:val="nil"/>
              <w:right w:val="nil"/>
            </w:tcBorders>
          </w:tcPr>
          <w:p w:rsidR="00487174" w:rsidRDefault="00487174">
            <w:pPr>
              <w:pStyle w:val="ConsPlusNormal"/>
            </w:pPr>
            <w:r>
              <w:lastRenderedPageBreak/>
              <w:t>снижение износа основных фондов, повышение технологической безопасности, диверсификация топливной корзины генерации</w:t>
            </w:r>
          </w:p>
        </w:tc>
        <w:tc>
          <w:tcPr>
            <w:tcW w:w="3027" w:type="dxa"/>
            <w:tcBorders>
              <w:top w:val="nil"/>
              <w:left w:val="nil"/>
              <w:bottom w:val="nil"/>
              <w:right w:val="nil"/>
            </w:tcBorders>
          </w:tcPr>
          <w:p w:rsidR="00487174" w:rsidRDefault="00487174">
            <w:pPr>
              <w:pStyle w:val="ConsPlusNormal"/>
            </w:pPr>
            <w:r>
              <w:t>вводы генерации тепловых электростанций (объекты по договорам предоставления мощности);</w:t>
            </w:r>
          </w:p>
          <w:p w:rsidR="00487174" w:rsidRDefault="00487174">
            <w:pPr>
              <w:pStyle w:val="ConsPlusNormal"/>
            </w:pPr>
            <w:r>
              <w:t>количество аварий в генерации;</w:t>
            </w:r>
          </w:p>
          <w:p w:rsidR="00487174" w:rsidRDefault="00487174">
            <w:pPr>
              <w:pStyle w:val="ConsPlusNormal"/>
            </w:pPr>
            <w:r>
              <w:t>объем выработки электроэнергии на одного занятого в отрасли;</w:t>
            </w:r>
          </w:p>
          <w:p w:rsidR="00487174" w:rsidRDefault="00487174">
            <w:pPr>
              <w:pStyle w:val="ConsPlusNormal"/>
            </w:pPr>
            <w:r>
              <w:t>количество аварий в сетях;</w:t>
            </w:r>
          </w:p>
          <w:p w:rsidR="00487174" w:rsidRDefault="00487174">
            <w:pPr>
              <w:pStyle w:val="ConsPlusNormal"/>
            </w:pPr>
            <w:r>
              <w:t xml:space="preserve">удельный расход условного топлива на отпуск электрической </w:t>
            </w:r>
            <w:r>
              <w:lastRenderedPageBreak/>
              <w:t>энергии на источниках комбинированного производства электрической и тепловой энергии с установленной мощностью 25 МВт и более (пропорциональный метод разделения топлива);</w:t>
            </w:r>
          </w:p>
          <w:p w:rsidR="00487174" w:rsidRDefault="00487174">
            <w:pPr>
              <w:pStyle w:val="ConsPlusNormal"/>
            </w:pPr>
            <w:r>
              <w:t>удельный расход условного топлива на отпуск тепловой энергии с коллекторов на источниках комбинированного производства электрической и тепловой энергии с установленной мощностью 25 МВт и более (пропорциональный метод разделения топлива)</w:t>
            </w:r>
          </w:p>
        </w:tc>
      </w:tr>
      <w:tr w:rsidR="00487174">
        <w:tblPrEx>
          <w:tblBorders>
            <w:insideH w:val="none" w:sz="0" w:space="0" w:color="auto"/>
            <w:insideV w:val="none" w:sz="0" w:space="0" w:color="auto"/>
          </w:tblBorders>
        </w:tblPrEx>
        <w:tc>
          <w:tcPr>
            <w:tcW w:w="621" w:type="dxa"/>
            <w:tcBorders>
              <w:top w:val="nil"/>
              <w:left w:val="nil"/>
              <w:bottom w:val="nil"/>
              <w:right w:val="nil"/>
            </w:tcBorders>
          </w:tcPr>
          <w:p w:rsidR="00487174" w:rsidRDefault="00487174">
            <w:pPr>
              <w:pStyle w:val="ConsPlusNormal"/>
            </w:pPr>
            <w:r>
              <w:lastRenderedPageBreak/>
              <w:t>17.</w:t>
            </w:r>
          </w:p>
        </w:tc>
        <w:tc>
          <w:tcPr>
            <w:tcW w:w="2721" w:type="dxa"/>
            <w:tcBorders>
              <w:top w:val="nil"/>
              <w:left w:val="nil"/>
              <w:bottom w:val="nil"/>
              <w:right w:val="nil"/>
            </w:tcBorders>
          </w:tcPr>
          <w:p w:rsidR="00487174" w:rsidRDefault="00487174">
            <w:pPr>
              <w:pStyle w:val="ConsPlusNormal"/>
            </w:pPr>
            <w:r>
              <w:t xml:space="preserve">Основное </w:t>
            </w:r>
            <w:r>
              <w:lastRenderedPageBreak/>
              <w:t>мероприятие 2.2. Модернизация и новое строительство электросетевых объектов</w:t>
            </w:r>
          </w:p>
        </w:tc>
        <w:tc>
          <w:tcPr>
            <w:tcW w:w="1535" w:type="dxa"/>
            <w:tcBorders>
              <w:top w:val="nil"/>
              <w:left w:val="nil"/>
              <w:bottom w:val="nil"/>
              <w:right w:val="nil"/>
            </w:tcBorders>
          </w:tcPr>
          <w:p w:rsidR="00487174" w:rsidRDefault="00487174">
            <w:pPr>
              <w:pStyle w:val="ConsPlusNormal"/>
              <w:jc w:val="center"/>
            </w:pPr>
            <w:r>
              <w:lastRenderedPageBreak/>
              <w:t xml:space="preserve">Минэнерго </w:t>
            </w:r>
            <w:r>
              <w:lastRenderedPageBreak/>
              <w:t>России</w:t>
            </w:r>
          </w:p>
        </w:tc>
        <w:tc>
          <w:tcPr>
            <w:tcW w:w="1213" w:type="dxa"/>
            <w:tcBorders>
              <w:top w:val="nil"/>
              <w:left w:val="nil"/>
              <w:bottom w:val="nil"/>
              <w:right w:val="nil"/>
            </w:tcBorders>
          </w:tcPr>
          <w:p w:rsidR="00487174" w:rsidRDefault="00487174">
            <w:pPr>
              <w:pStyle w:val="ConsPlusNormal"/>
              <w:jc w:val="center"/>
            </w:pPr>
            <w:r>
              <w:lastRenderedPageBreak/>
              <w:t xml:space="preserve">1 января </w:t>
            </w:r>
            <w:r>
              <w:lastRenderedPageBreak/>
              <w:t>2013 г.</w:t>
            </w:r>
          </w:p>
        </w:tc>
        <w:tc>
          <w:tcPr>
            <w:tcW w:w="1214" w:type="dxa"/>
            <w:tcBorders>
              <w:top w:val="nil"/>
              <w:left w:val="nil"/>
              <w:bottom w:val="nil"/>
              <w:right w:val="nil"/>
            </w:tcBorders>
          </w:tcPr>
          <w:p w:rsidR="00487174" w:rsidRDefault="00487174">
            <w:pPr>
              <w:pStyle w:val="ConsPlusNormal"/>
              <w:jc w:val="center"/>
            </w:pPr>
            <w:r>
              <w:lastRenderedPageBreak/>
              <w:t xml:space="preserve">31 </w:t>
            </w:r>
            <w:r>
              <w:lastRenderedPageBreak/>
              <w:t>декабря 2020 г.</w:t>
            </w:r>
          </w:p>
        </w:tc>
        <w:tc>
          <w:tcPr>
            <w:tcW w:w="2948" w:type="dxa"/>
            <w:tcBorders>
              <w:top w:val="nil"/>
              <w:left w:val="nil"/>
              <w:bottom w:val="nil"/>
              <w:right w:val="nil"/>
            </w:tcBorders>
          </w:tcPr>
          <w:p w:rsidR="00487174" w:rsidRDefault="00487174">
            <w:pPr>
              <w:pStyle w:val="ConsPlusNormal"/>
            </w:pPr>
            <w:r>
              <w:lastRenderedPageBreak/>
              <w:t xml:space="preserve">рост эффективности </w:t>
            </w:r>
            <w:r>
              <w:lastRenderedPageBreak/>
              <w:t>транспорта и распределения электроэнергии, снижение износа основных фондов, повышение технологической безопасности;</w:t>
            </w:r>
          </w:p>
          <w:p w:rsidR="00487174" w:rsidRDefault="00487174">
            <w:pPr>
              <w:pStyle w:val="ConsPlusNormal"/>
            </w:pPr>
            <w:r>
              <w:t>снижение потерь в электрических сетях;</w:t>
            </w:r>
          </w:p>
          <w:p w:rsidR="00487174" w:rsidRDefault="00487174">
            <w:pPr>
              <w:pStyle w:val="ConsPlusNormal"/>
            </w:pPr>
            <w:r>
              <w:t xml:space="preserve">создание надежной инфраструктуры энергоснабжения, обеспечивающей проведение в 2018 году в Российской Федерации чемпионата мира по футболу, путем осуществления бюджетных инвестиций в уставный капитал публичного акционерного общества "Российские сети" с возможной последующей передачей средств федерального бюджета </w:t>
            </w:r>
            <w:r>
              <w:lastRenderedPageBreak/>
              <w:t>в дочерние общества, являющиеся заказчиками (застройщиками) объектов, в соответствии с решением Правительства Российской Федерации о предоставлении бюджетных инвестиций</w:t>
            </w:r>
          </w:p>
        </w:tc>
        <w:tc>
          <w:tcPr>
            <w:tcW w:w="3005" w:type="dxa"/>
            <w:tcBorders>
              <w:top w:val="nil"/>
              <w:left w:val="nil"/>
              <w:bottom w:val="nil"/>
              <w:right w:val="nil"/>
            </w:tcBorders>
          </w:tcPr>
          <w:p w:rsidR="00487174" w:rsidRDefault="00487174">
            <w:pPr>
              <w:pStyle w:val="ConsPlusNormal"/>
            </w:pPr>
            <w:r>
              <w:lastRenderedPageBreak/>
              <w:t xml:space="preserve">модернизация и новое </w:t>
            </w:r>
            <w:r>
              <w:lastRenderedPageBreak/>
              <w:t>строительство электросетевых объектов</w:t>
            </w:r>
          </w:p>
        </w:tc>
        <w:tc>
          <w:tcPr>
            <w:tcW w:w="3027" w:type="dxa"/>
            <w:tcBorders>
              <w:top w:val="nil"/>
              <w:left w:val="nil"/>
              <w:bottom w:val="nil"/>
              <w:right w:val="nil"/>
            </w:tcBorders>
          </w:tcPr>
          <w:p w:rsidR="00487174" w:rsidRDefault="00487174">
            <w:pPr>
              <w:pStyle w:val="ConsPlusNormal"/>
            </w:pPr>
            <w:r>
              <w:lastRenderedPageBreak/>
              <w:t xml:space="preserve">модернизация системы </w:t>
            </w:r>
            <w:r>
              <w:lastRenderedPageBreak/>
              <w:t>коммерческого учета электроэнергии (внедрение интеллектуального учета электроэнергии);</w:t>
            </w:r>
          </w:p>
          <w:p w:rsidR="00487174" w:rsidRDefault="00487174">
            <w:pPr>
              <w:pStyle w:val="ConsPlusNormal"/>
            </w:pPr>
            <w:r>
              <w:t>вводы генерации тепловых электростанций (объекты по договорам предоставления мощности);</w:t>
            </w:r>
          </w:p>
          <w:p w:rsidR="00487174" w:rsidRDefault="00487174">
            <w:pPr>
              <w:pStyle w:val="ConsPlusNormal"/>
            </w:pPr>
            <w:r>
              <w:t>потери электроэнергии в электрических сетях от общего объема отпуска электроэнергии;</w:t>
            </w:r>
          </w:p>
          <w:p w:rsidR="00487174" w:rsidRDefault="00487174">
            <w:pPr>
              <w:pStyle w:val="ConsPlusNormal"/>
            </w:pPr>
            <w:r>
              <w:t xml:space="preserve">вводы генерирующих мощностей на территории Дальневосточного федерального округа в соответствии с </w:t>
            </w:r>
            <w:hyperlink r:id="rId88" w:history="1">
              <w:r>
                <w:rPr>
                  <w:color w:val="0000FF"/>
                </w:rPr>
                <w:t>Указом</w:t>
              </w:r>
            </w:hyperlink>
            <w:r>
              <w:t xml:space="preserve"> Президента Российской Федерации от 22 ноября 2012 г. N 1564</w:t>
            </w:r>
          </w:p>
        </w:tc>
      </w:tr>
      <w:tr w:rsidR="00487174">
        <w:tblPrEx>
          <w:tblBorders>
            <w:insideH w:val="none" w:sz="0" w:space="0" w:color="auto"/>
            <w:insideV w:val="none" w:sz="0" w:space="0" w:color="auto"/>
          </w:tblBorders>
        </w:tblPrEx>
        <w:tc>
          <w:tcPr>
            <w:tcW w:w="621" w:type="dxa"/>
            <w:tcBorders>
              <w:top w:val="nil"/>
              <w:left w:val="nil"/>
              <w:bottom w:val="nil"/>
              <w:right w:val="nil"/>
            </w:tcBorders>
          </w:tcPr>
          <w:p w:rsidR="00487174" w:rsidRDefault="00487174">
            <w:pPr>
              <w:pStyle w:val="ConsPlusNormal"/>
            </w:pPr>
            <w:r>
              <w:lastRenderedPageBreak/>
              <w:t>18.</w:t>
            </w:r>
          </w:p>
        </w:tc>
        <w:tc>
          <w:tcPr>
            <w:tcW w:w="2721" w:type="dxa"/>
            <w:tcBorders>
              <w:top w:val="nil"/>
              <w:left w:val="nil"/>
              <w:bottom w:val="nil"/>
              <w:right w:val="nil"/>
            </w:tcBorders>
          </w:tcPr>
          <w:p w:rsidR="00487174" w:rsidRDefault="00487174">
            <w:pPr>
              <w:pStyle w:val="ConsPlusNormal"/>
            </w:pPr>
            <w:r>
              <w:t>Основное мероприятие 2.3. Повышение доступности энергетической инфраструктуры</w:t>
            </w:r>
          </w:p>
        </w:tc>
        <w:tc>
          <w:tcPr>
            <w:tcW w:w="1535" w:type="dxa"/>
            <w:tcBorders>
              <w:top w:val="nil"/>
              <w:left w:val="nil"/>
              <w:bottom w:val="nil"/>
              <w:right w:val="nil"/>
            </w:tcBorders>
          </w:tcPr>
          <w:p w:rsidR="00487174" w:rsidRDefault="00487174">
            <w:pPr>
              <w:pStyle w:val="ConsPlusNormal"/>
              <w:jc w:val="center"/>
            </w:pPr>
            <w:r>
              <w:t>Минэнерго России</w:t>
            </w:r>
          </w:p>
        </w:tc>
        <w:tc>
          <w:tcPr>
            <w:tcW w:w="1213" w:type="dxa"/>
            <w:tcBorders>
              <w:top w:val="nil"/>
              <w:left w:val="nil"/>
              <w:bottom w:val="nil"/>
              <w:right w:val="nil"/>
            </w:tcBorders>
          </w:tcPr>
          <w:p w:rsidR="00487174" w:rsidRDefault="00487174">
            <w:pPr>
              <w:pStyle w:val="ConsPlusNormal"/>
              <w:jc w:val="center"/>
            </w:pPr>
            <w:r>
              <w:t>1 января 2013 г.</w:t>
            </w:r>
          </w:p>
        </w:tc>
        <w:tc>
          <w:tcPr>
            <w:tcW w:w="1214" w:type="dxa"/>
            <w:tcBorders>
              <w:top w:val="nil"/>
              <w:left w:val="nil"/>
              <w:bottom w:val="nil"/>
              <w:right w:val="nil"/>
            </w:tcBorders>
          </w:tcPr>
          <w:p w:rsidR="00487174" w:rsidRDefault="00487174">
            <w:pPr>
              <w:pStyle w:val="ConsPlusNormal"/>
              <w:jc w:val="center"/>
            </w:pPr>
            <w:r>
              <w:t>31 декабря 2020 г.</w:t>
            </w:r>
          </w:p>
        </w:tc>
        <w:tc>
          <w:tcPr>
            <w:tcW w:w="2948" w:type="dxa"/>
            <w:tcBorders>
              <w:top w:val="nil"/>
              <w:left w:val="nil"/>
              <w:bottom w:val="nil"/>
              <w:right w:val="nil"/>
            </w:tcBorders>
          </w:tcPr>
          <w:p w:rsidR="00487174" w:rsidRDefault="00487174">
            <w:pPr>
              <w:pStyle w:val="ConsPlusNormal"/>
            </w:pPr>
            <w:r>
              <w:t xml:space="preserve">уменьшение количества этапов присоединения, сокращение времени прохождения всех этапов для получения доступа к энергосети, снижение затрат на получение доступа к энергосети в соответствии с </w:t>
            </w:r>
            <w:hyperlink r:id="rId89" w:history="1">
              <w:r>
                <w:rPr>
                  <w:color w:val="0000FF"/>
                </w:rPr>
                <w:t>распоряжением</w:t>
              </w:r>
            </w:hyperlink>
            <w:r>
              <w:t xml:space="preserve"> Правительства Российской Федерации от 30 июня 2012 г. N </w:t>
            </w:r>
            <w:r>
              <w:lastRenderedPageBreak/>
              <w:t>1144-р</w:t>
            </w:r>
          </w:p>
        </w:tc>
        <w:tc>
          <w:tcPr>
            <w:tcW w:w="3005" w:type="dxa"/>
            <w:tcBorders>
              <w:top w:val="nil"/>
              <w:left w:val="nil"/>
              <w:bottom w:val="nil"/>
              <w:right w:val="nil"/>
            </w:tcBorders>
          </w:tcPr>
          <w:p w:rsidR="00487174" w:rsidRDefault="00487174">
            <w:pPr>
              <w:pStyle w:val="ConsPlusNormal"/>
            </w:pPr>
            <w:r>
              <w:lastRenderedPageBreak/>
              <w:t>уменьшение количества этапов присоединения, сокращение времени прохождения всех этапов для получения доступа к энергосети, снижение затрат на получение доступа к энергосети</w:t>
            </w:r>
          </w:p>
        </w:tc>
        <w:tc>
          <w:tcPr>
            <w:tcW w:w="3027" w:type="dxa"/>
            <w:tcBorders>
              <w:top w:val="nil"/>
              <w:left w:val="nil"/>
              <w:bottom w:val="nil"/>
              <w:right w:val="nil"/>
            </w:tcBorders>
          </w:tcPr>
          <w:p w:rsidR="00487174" w:rsidRDefault="00487174">
            <w:pPr>
              <w:pStyle w:val="ConsPlusNormal"/>
            </w:pPr>
            <w:r>
              <w:t>срок подключения к энергосети;</w:t>
            </w:r>
          </w:p>
          <w:p w:rsidR="00487174" w:rsidRDefault="00487174">
            <w:pPr>
              <w:pStyle w:val="ConsPlusNormal"/>
            </w:pPr>
            <w:r>
              <w:t>количество этапов, необходимых для получения доступа к энергосети</w:t>
            </w:r>
          </w:p>
        </w:tc>
      </w:tr>
      <w:tr w:rsidR="00487174">
        <w:tblPrEx>
          <w:tblBorders>
            <w:insideH w:val="none" w:sz="0" w:space="0" w:color="auto"/>
            <w:insideV w:val="none" w:sz="0" w:space="0" w:color="auto"/>
          </w:tblBorders>
        </w:tblPrEx>
        <w:tc>
          <w:tcPr>
            <w:tcW w:w="621" w:type="dxa"/>
            <w:tcBorders>
              <w:top w:val="nil"/>
              <w:left w:val="nil"/>
              <w:bottom w:val="nil"/>
              <w:right w:val="nil"/>
            </w:tcBorders>
          </w:tcPr>
          <w:p w:rsidR="00487174" w:rsidRDefault="00487174">
            <w:pPr>
              <w:pStyle w:val="ConsPlusNormal"/>
            </w:pPr>
            <w:r>
              <w:lastRenderedPageBreak/>
              <w:t>19.</w:t>
            </w:r>
          </w:p>
        </w:tc>
        <w:tc>
          <w:tcPr>
            <w:tcW w:w="2721" w:type="dxa"/>
            <w:tcBorders>
              <w:top w:val="nil"/>
              <w:left w:val="nil"/>
              <w:bottom w:val="nil"/>
              <w:right w:val="nil"/>
            </w:tcBorders>
          </w:tcPr>
          <w:p w:rsidR="00487174" w:rsidRDefault="00487174">
            <w:pPr>
              <w:pStyle w:val="ConsPlusNormal"/>
            </w:pPr>
            <w:r>
              <w:t>Основное мероприятие 2.4. Ликвидация межтерриториального перекрестного субсидирования в электроэнергетике</w:t>
            </w:r>
          </w:p>
        </w:tc>
        <w:tc>
          <w:tcPr>
            <w:tcW w:w="1535" w:type="dxa"/>
            <w:tcBorders>
              <w:top w:val="nil"/>
              <w:left w:val="nil"/>
              <w:bottom w:val="nil"/>
              <w:right w:val="nil"/>
            </w:tcBorders>
          </w:tcPr>
          <w:p w:rsidR="00487174" w:rsidRDefault="00487174">
            <w:pPr>
              <w:pStyle w:val="ConsPlusNormal"/>
              <w:jc w:val="center"/>
            </w:pPr>
            <w:r>
              <w:t>Минэнерго России</w:t>
            </w:r>
          </w:p>
        </w:tc>
        <w:tc>
          <w:tcPr>
            <w:tcW w:w="1213" w:type="dxa"/>
            <w:tcBorders>
              <w:top w:val="nil"/>
              <w:left w:val="nil"/>
              <w:bottom w:val="nil"/>
              <w:right w:val="nil"/>
            </w:tcBorders>
          </w:tcPr>
          <w:p w:rsidR="00487174" w:rsidRDefault="00487174">
            <w:pPr>
              <w:pStyle w:val="ConsPlusNormal"/>
              <w:jc w:val="center"/>
            </w:pPr>
            <w:r>
              <w:t>1 января 2013 г.</w:t>
            </w:r>
          </w:p>
        </w:tc>
        <w:tc>
          <w:tcPr>
            <w:tcW w:w="1214" w:type="dxa"/>
            <w:tcBorders>
              <w:top w:val="nil"/>
              <w:left w:val="nil"/>
              <w:bottom w:val="nil"/>
              <w:right w:val="nil"/>
            </w:tcBorders>
          </w:tcPr>
          <w:p w:rsidR="00487174" w:rsidRDefault="00487174">
            <w:pPr>
              <w:pStyle w:val="ConsPlusNormal"/>
              <w:jc w:val="center"/>
            </w:pPr>
            <w:r>
              <w:t>31 декабря 2020 г.</w:t>
            </w:r>
          </w:p>
        </w:tc>
        <w:tc>
          <w:tcPr>
            <w:tcW w:w="2948" w:type="dxa"/>
            <w:tcBorders>
              <w:top w:val="nil"/>
              <w:left w:val="nil"/>
              <w:bottom w:val="nil"/>
              <w:right w:val="nil"/>
            </w:tcBorders>
          </w:tcPr>
          <w:p w:rsidR="00487174" w:rsidRDefault="00487174">
            <w:pPr>
              <w:pStyle w:val="ConsPlusNormal"/>
            </w:pPr>
            <w:r>
              <w:t>ликвидация перекрестного субсидирования в электроэнергетике</w:t>
            </w:r>
          </w:p>
        </w:tc>
        <w:tc>
          <w:tcPr>
            <w:tcW w:w="3005" w:type="dxa"/>
            <w:tcBorders>
              <w:top w:val="nil"/>
              <w:left w:val="nil"/>
              <w:bottom w:val="nil"/>
              <w:right w:val="nil"/>
            </w:tcBorders>
          </w:tcPr>
          <w:p w:rsidR="00487174" w:rsidRDefault="00487174">
            <w:pPr>
              <w:pStyle w:val="ConsPlusNormal"/>
            </w:pPr>
            <w:r>
              <w:t>компенсация межтарифной разницы между ценами розничного рынка, рассчитанными в соответствии со сценарными условиями прогноза социально-экономического развития Российской Федерации, и экономически обоснованными расходами на приобретение электроэнергии на рынке у поставщиков</w:t>
            </w:r>
          </w:p>
        </w:tc>
        <w:tc>
          <w:tcPr>
            <w:tcW w:w="3027" w:type="dxa"/>
            <w:tcBorders>
              <w:top w:val="nil"/>
              <w:left w:val="nil"/>
              <w:bottom w:val="nil"/>
              <w:right w:val="nil"/>
            </w:tcBorders>
          </w:tcPr>
          <w:p w:rsidR="00487174" w:rsidRDefault="00487174">
            <w:pPr>
              <w:pStyle w:val="ConsPlusNormal"/>
            </w:pPr>
            <w:r>
              <w:t>соотношение цен (тарифов) на электрическую энергию, установленных в регионе, к ценам (тарифам), установленным в соглашении с субъектом Российской Федерации о поэтапном доведении цен (тарифов) до экономически обоснованного уровня</w:t>
            </w:r>
          </w:p>
        </w:tc>
      </w:tr>
      <w:tr w:rsidR="00487174">
        <w:tblPrEx>
          <w:tblBorders>
            <w:insideH w:val="none" w:sz="0" w:space="0" w:color="auto"/>
            <w:insideV w:val="none" w:sz="0" w:space="0" w:color="auto"/>
          </w:tblBorders>
        </w:tblPrEx>
        <w:tc>
          <w:tcPr>
            <w:tcW w:w="621" w:type="dxa"/>
            <w:tcBorders>
              <w:top w:val="nil"/>
              <w:left w:val="nil"/>
              <w:bottom w:val="nil"/>
              <w:right w:val="nil"/>
            </w:tcBorders>
          </w:tcPr>
          <w:p w:rsidR="00487174" w:rsidRDefault="00487174">
            <w:pPr>
              <w:pStyle w:val="ConsPlusNormal"/>
            </w:pPr>
            <w:r>
              <w:t>20.</w:t>
            </w:r>
          </w:p>
        </w:tc>
        <w:tc>
          <w:tcPr>
            <w:tcW w:w="2721" w:type="dxa"/>
            <w:tcBorders>
              <w:top w:val="nil"/>
              <w:left w:val="nil"/>
              <w:bottom w:val="nil"/>
              <w:right w:val="nil"/>
            </w:tcBorders>
          </w:tcPr>
          <w:p w:rsidR="00487174" w:rsidRDefault="00487174">
            <w:pPr>
              <w:pStyle w:val="ConsPlusNormal"/>
            </w:pPr>
            <w:r>
              <w:t xml:space="preserve">Основное мероприятие 2.5. Предоставление субсидий субъектам Российской Федерации в целях возмещения недополученных доходов сетевых </w:t>
            </w:r>
            <w:r>
              <w:lastRenderedPageBreak/>
              <w:t>организаций в результате отмены механизма "последней мили"</w:t>
            </w:r>
          </w:p>
        </w:tc>
        <w:tc>
          <w:tcPr>
            <w:tcW w:w="1535" w:type="dxa"/>
            <w:tcBorders>
              <w:top w:val="nil"/>
              <w:left w:val="nil"/>
              <w:bottom w:val="nil"/>
              <w:right w:val="nil"/>
            </w:tcBorders>
          </w:tcPr>
          <w:p w:rsidR="00487174" w:rsidRDefault="00487174">
            <w:pPr>
              <w:pStyle w:val="ConsPlusNormal"/>
              <w:jc w:val="center"/>
            </w:pPr>
            <w:r>
              <w:lastRenderedPageBreak/>
              <w:t>Минэнерго России</w:t>
            </w:r>
          </w:p>
        </w:tc>
        <w:tc>
          <w:tcPr>
            <w:tcW w:w="1213" w:type="dxa"/>
            <w:tcBorders>
              <w:top w:val="nil"/>
              <w:left w:val="nil"/>
              <w:bottom w:val="nil"/>
              <w:right w:val="nil"/>
            </w:tcBorders>
          </w:tcPr>
          <w:p w:rsidR="00487174" w:rsidRDefault="00487174">
            <w:pPr>
              <w:pStyle w:val="ConsPlusNormal"/>
              <w:jc w:val="center"/>
            </w:pPr>
            <w:r>
              <w:t>1 января 2013 г.</w:t>
            </w:r>
          </w:p>
        </w:tc>
        <w:tc>
          <w:tcPr>
            <w:tcW w:w="1214" w:type="dxa"/>
            <w:tcBorders>
              <w:top w:val="nil"/>
              <w:left w:val="nil"/>
              <w:bottom w:val="nil"/>
              <w:right w:val="nil"/>
            </w:tcBorders>
          </w:tcPr>
          <w:p w:rsidR="00487174" w:rsidRDefault="00487174">
            <w:pPr>
              <w:pStyle w:val="ConsPlusNormal"/>
              <w:jc w:val="center"/>
            </w:pPr>
            <w:r>
              <w:t>31 декабря 2020 г.</w:t>
            </w:r>
          </w:p>
        </w:tc>
        <w:tc>
          <w:tcPr>
            <w:tcW w:w="2948" w:type="dxa"/>
            <w:tcBorders>
              <w:top w:val="nil"/>
              <w:left w:val="nil"/>
              <w:bottom w:val="nil"/>
              <w:right w:val="nil"/>
            </w:tcBorders>
          </w:tcPr>
          <w:p w:rsidR="00487174" w:rsidRDefault="00487174">
            <w:pPr>
              <w:pStyle w:val="ConsPlusNormal"/>
            </w:pPr>
            <w:r>
              <w:t>недопущение резкого роста цен (тарифов) на электрическую энергию (услуги по ее передаче) для потребителей</w:t>
            </w:r>
          </w:p>
        </w:tc>
        <w:tc>
          <w:tcPr>
            <w:tcW w:w="3005" w:type="dxa"/>
            <w:tcBorders>
              <w:top w:val="nil"/>
              <w:left w:val="nil"/>
              <w:bottom w:val="nil"/>
              <w:right w:val="nil"/>
            </w:tcBorders>
          </w:tcPr>
          <w:p w:rsidR="00487174" w:rsidRDefault="00487174">
            <w:pPr>
              <w:pStyle w:val="ConsPlusNormal"/>
            </w:pPr>
            <w:r>
              <w:t>возмещение недополученных доходов сетевых организаций в результате отмены механизма "последней мили" и ограничения роста цен (тарифов) для конечных потребителей</w:t>
            </w:r>
          </w:p>
        </w:tc>
        <w:tc>
          <w:tcPr>
            <w:tcW w:w="3027" w:type="dxa"/>
            <w:tcBorders>
              <w:top w:val="nil"/>
              <w:left w:val="nil"/>
              <w:bottom w:val="nil"/>
              <w:right w:val="nil"/>
            </w:tcBorders>
          </w:tcPr>
          <w:p w:rsidR="00487174" w:rsidRDefault="00487174">
            <w:pPr>
              <w:pStyle w:val="ConsPlusNormal"/>
            </w:pPr>
            <w:r>
              <w:t xml:space="preserve">соотношение цен (тарифов) на электрическую энергию, установленных в регионе, к ценам (тарифам), установленным в соглашении с </w:t>
            </w:r>
            <w:r>
              <w:lastRenderedPageBreak/>
              <w:t>субъектом Российской Федерации о поэтапном доведении цен (тарифов) до экономически обоснованного уровня</w:t>
            </w:r>
          </w:p>
        </w:tc>
      </w:tr>
      <w:tr w:rsidR="00487174">
        <w:tblPrEx>
          <w:tblBorders>
            <w:insideH w:val="none" w:sz="0" w:space="0" w:color="auto"/>
            <w:insideV w:val="none" w:sz="0" w:space="0" w:color="auto"/>
          </w:tblBorders>
        </w:tblPrEx>
        <w:tc>
          <w:tcPr>
            <w:tcW w:w="16284" w:type="dxa"/>
            <w:gridSpan w:val="8"/>
            <w:tcBorders>
              <w:top w:val="nil"/>
              <w:left w:val="nil"/>
              <w:bottom w:val="nil"/>
              <w:right w:val="nil"/>
            </w:tcBorders>
          </w:tcPr>
          <w:p w:rsidR="00487174" w:rsidRDefault="00487174">
            <w:pPr>
              <w:pStyle w:val="ConsPlusNormal"/>
              <w:jc w:val="center"/>
            </w:pPr>
            <w:r>
              <w:lastRenderedPageBreak/>
              <w:t>Подпрограмма 3 "Развитие нефтяной отрасли"</w:t>
            </w:r>
          </w:p>
        </w:tc>
      </w:tr>
      <w:tr w:rsidR="00487174">
        <w:tblPrEx>
          <w:tblBorders>
            <w:insideH w:val="none" w:sz="0" w:space="0" w:color="auto"/>
            <w:insideV w:val="none" w:sz="0" w:space="0" w:color="auto"/>
          </w:tblBorders>
        </w:tblPrEx>
        <w:tc>
          <w:tcPr>
            <w:tcW w:w="621" w:type="dxa"/>
            <w:tcBorders>
              <w:top w:val="nil"/>
              <w:left w:val="nil"/>
              <w:bottom w:val="nil"/>
              <w:right w:val="nil"/>
            </w:tcBorders>
          </w:tcPr>
          <w:p w:rsidR="00487174" w:rsidRDefault="00487174">
            <w:pPr>
              <w:pStyle w:val="ConsPlusNormal"/>
            </w:pPr>
            <w:r>
              <w:t>21.</w:t>
            </w:r>
          </w:p>
        </w:tc>
        <w:tc>
          <w:tcPr>
            <w:tcW w:w="2721" w:type="dxa"/>
            <w:tcBorders>
              <w:top w:val="nil"/>
              <w:left w:val="nil"/>
              <w:bottom w:val="nil"/>
              <w:right w:val="nil"/>
            </w:tcBorders>
          </w:tcPr>
          <w:p w:rsidR="00487174" w:rsidRDefault="00487174">
            <w:pPr>
              <w:pStyle w:val="ConsPlusNormal"/>
            </w:pPr>
            <w:r>
              <w:t>Основное мероприятие 3.1. Обеспечение уровней добычи нефти на месторождениях, находящихся в стадии эксплуатации, и развитие новых центров нефтедобычи</w:t>
            </w:r>
          </w:p>
        </w:tc>
        <w:tc>
          <w:tcPr>
            <w:tcW w:w="1535" w:type="dxa"/>
            <w:tcBorders>
              <w:top w:val="nil"/>
              <w:left w:val="nil"/>
              <w:bottom w:val="nil"/>
              <w:right w:val="nil"/>
            </w:tcBorders>
          </w:tcPr>
          <w:p w:rsidR="00487174" w:rsidRDefault="00487174">
            <w:pPr>
              <w:pStyle w:val="ConsPlusNormal"/>
              <w:jc w:val="center"/>
            </w:pPr>
            <w:r>
              <w:t>Минэнерго России</w:t>
            </w:r>
          </w:p>
        </w:tc>
        <w:tc>
          <w:tcPr>
            <w:tcW w:w="1213" w:type="dxa"/>
            <w:tcBorders>
              <w:top w:val="nil"/>
              <w:left w:val="nil"/>
              <w:bottom w:val="nil"/>
              <w:right w:val="nil"/>
            </w:tcBorders>
          </w:tcPr>
          <w:p w:rsidR="00487174" w:rsidRDefault="00487174">
            <w:pPr>
              <w:pStyle w:val="ConsPlusNormal"/>
              <w:jc w:val="center"/>
            </w:pPr>
            <w:r>
              <w:t>1 января 2013 г.</w:t>
            </w:r>
          </w:p>
        </w:tc>
        <w:tc>
          <w:tcPr>
            <w:tcW w:w="1214" w:type="dxa"/>
            <w:tcBorders>
              <w:top w:val="nil"/>
              <w:left w:val="nil"/>
              <w:bottom w:val="nil"/>
              <w:right w:val="nil"/>
            </w:tcBorders>
          </w:tcPr>
          <w:p w:rsidR="00487174" w:rsidRDefault="00487174">
            <w:pPr>
              <w:pStyle w:val="ConsPlusNormal"/>
              <w:jc w:val="center"/>
            </w:pPr>
            <w:r>
              <w:t>1 января 2020 г.</w:t>
            </w:r>
          </w:p>
        </w:tc>
        <w:tc>
          <w:tcPr>
            <w:tcW w:w="2948" w:type="dxa"/>
            <w:tcBorders>
              <w:top w:val="nil"/>
              <w:left w:val="nil"/>
              <w:bottom w:val="nil"/>
              <w:right w:val="nil"/>
            </w:tcBorders>
          </w:tcPr>
          <w:p w:rsidR="00487174" w:rsidRDefault="00487174">
            <w:pPr>
              <w:pStyle w:val="ConsPlusNormal"/>
            </w:pPr>
            <w:r>
              <w:t>вовлечение запасов, нерентабельных при текущем уровне налогообложения, разрабатываемых месторождений, и ввод в разработку месторождений в новых регионах с суровыми природно-климатическими условиями и отсутствием инфраструктуры;</w:t>
            </w:r>
          </w:p>
          <w:p w:rsidR="00487174" w:rsidRDefault="00487174">
            <w:pPr>
              <w:pStyle w:val="ConsPlusNormal"/>
            </w:pPr>
            <w:r>
              <w:t xml:space="preserve">развитие в Дальневосточном федеральном округе добычи нефти, включая газовый конденсат, в рамках </w:t>
            </w:r>
            <w:r>
              <w:lastRenderedPageBreak/>
              <w:t>реализации проектов СРП "Сахалин-1", "Сахалин-2" (на континентальном шельфе Охотского моря), а также освоение нефтегазовых месторождений в Республике Саха (Якутия)</w:t>
            </w:r>
          </w:p>
        </w:tc>
        <w:tc>
          <w:tcPr>
            <w:tcW w:w="3005" w:type="dxa"/>
            <w:tcBorders>
              <w:top w:val="nil"/>
              <w:left w:val="nil"/>
              <w:bottom w:val="nil"/>
              <w:right w:val="nil"/>
            </w:tcBorders>
          </w:tcPr>
          <w:p w:rsidR="00487174" w:rsidRDefault="00487174">
            <w:pPr>
              <w:pStyle w:val="ConsPlusNormal"/>
            </w:pPr>
            <w:r>
              <w:lastRenderedPageBreak/>
              <w:t>вовлечение запасов, нерентабельных при текущем уровне налогообложения, разрабатываемых месторождений, и ввод в разработку месторождений в новых регионах с суровыми природно-климатическими условиями и отсутствием инфраструктуры</w:t>
            </w:r>
          </w:p>
        </w:tc>
        <w:tc>
          <w:tcPr>
            <w:tcW w:w="3027" w:type="dxa"/>
            <w:tcBorders>
              <w:top w:val="nil"/>
              <w:left w:val="nil"/>
              <w:bottom w:val="nil"/>
              <w:right w:val="nil"/>
            </w:tcBorders>
          </w:tcPr>
          <w:p w:rsidR="00487174" w:rsidRDefault="00487174">
            <w:pPr>
              <w:pStyle w:val="ConsPlusNormal"/>
            </w:pPr>
            <w:r>
              <w:t>темп прироста добычи нефти, включая газовый конденсат, в Дальневосточном федеральном округе к уровню 2012 года;</w:t>
            </w:r>
          </w:p>
          <w:p w:rsidR="00487174" w:rsidRDefault="00487174">
            <w:pPr>
              <w:pStyle w:val="ConsPlusNormal"/>
            </w:pPr>
            <w:r>
              <w:t>добыча нефти, включая газовый конденсат</w:t>
            </w:r>
          </w:p>
        </w:tc>
      </w:tr>
      <w:tr w:rsidR="00487174">
        <w:tblPrEx>
          <w:tblBorders>
            <w:insideH w:val="none" w:sz="0" w:space="0" w:color="auto"/>
            <w:insideV w:val="none" w:sz="0" w:space="0" w:color="auto"/>
          </w:tblBorders>
        </w:tblPrEx>
        <w:tc>
          <w:tcPr>
            <w:tcW w:w="621" w:type="dxa"/>
            <w:tcBorders>
              <w:top w:val="nil"/>
              <w:left w:val="nil"/>
              <w:bottom w:val="nil"/>
              <w:right w:val="nil"/>
            </w:tcBorders>
          </w:tcPr>
          <w:p w:rsidR="00487174" w:rsidRDefault="00487174">
            <w:pPr>
              <w:pStyle w:val="ConsPlusNormal"/>
            </w:pPr>
            <w:r>
              <w:lastRenderedPageBreak/>
              <w:t>22.</w:t>
            </w:r>
          </w:p>
        </w:tc>
        <w:tc>
          <w:tcPr>
            <w:tcW w:w="2721" w:type="dxa"/>
            <w:tcBorders>
              <w:top w:val="nil"/>
              <w:left w:val="nil"/>
              <w:bottom w:val="nil"/>
              <w:right w:val="nil"/>
            </w:tcBorders>
          </w:tcPr>
          <w:p w:rsidR="00487174" w:rsidRDefault="00487174">
            <w:pPr>
              <w:pStyle w:val="ConsPlusNormal"/>
            </w:pPr>
            <w:r>
              <w:t xml:space="preserve">Основное мероприятие 3.2. Строительство, модернизация, реконструкция и эксплуатация трубопроводных систем с оптимальными параметрами транспорта нефти и нефтепродуктов и устойчивостью к воздействию естественных факторов и технологических </w:t>
            </w:r>
            <w:r>
              <w:lastRenderedPageBreak/>
              <w:t>нагрузок</w:t>
            </w:r>
          </w:p>
        </w:tc>
        <w:tc>
          <w:tcPr>
            <w:tcW w:w="1535" w:type="dxa"/>
            <w:tcBorders>
              <w:top w:val="nil"/>
              <w:left w:val="nil"/>
              <w:bottom w:val="nil"/>
              <w:right w:val="nil"/>
            </w:tcBorders>
          </w:tcPr>
          <w:p w:rsidR="00487174" w:rsidRDefault="00487174">
            <w:pPr>
              <w:pStyle w:val="ConsPlusNormal"/>
              <w:jc w:val="center"/>
            </w:pPr>
            <w:r>
              <w:lastRenderedPageBreak/>
              <w:t>Минэнерго России</w:t>
            </w:r>
          </w:p>
        </w:tc>
        <w:tc>
          <w:tcPr>
            <w:tcW w:w="1213" w:type="dxa"/>
            <w:tcBorders>
              <w:top w:val="nil"/>
              <w:left w:val="nil"/>
              <w:bottom w:val="nil"/>
              <w:right w:val="nil"/>
            </w:tcBorders>
          </w:tcPr>
          <w:p w:rsidR="00487174" w:rsidRDefault="00487174">
            <w:pPr>
              <w:pStyle w:val="ConsPlusNormal"/>
              <w:jc w:val="center"/>
            </w:pPr>
            <w:r>
              <w:t>1 января 2013 г.</w:t>
            </w:r>
          </w:p>
        </w:tc>
        <w:tc>
          <w:tcPr>
            <w:tcW w:w="1214" w:type="dxa"/>
            <w:tcBorders>
              <w:top w:val="nil"/>
              <w:left w:val="nil"/>
              <w:bottom w:val="nil"/>
              <w:right w:val="nil"/>
            </w:tcBorders>
          </w:tcPr>
          <w:p w:rsidR="00487174" w:rsidRDefault="00487174">
            <w:pPr>
              <w:pStyle w:val="ConsPlusNormal"/>
              <w:jc w:val="center"/>
            </w:pPr>
            <w:r>
              <w:t>1 января 2020 г.</w:t>
            </w:r>
          </w:p>
        </w:tc>
        <w:tc>
          <w:tcPr>
            <w:tcW w:w="2948" w:type="dxa"/>
            <w:tcBorders>
              <w:top w:val="nil"/>
              <w:left w:val="nil"/>
              <w:bottom w:val="nil"/>
              <w:right w:val="nil"/>
            </w:tcBorders>
          </w:tcPr>
          <w:p w:rsidR="00487174" w:rsidRDefault="00487174">
            <w:pPr>
              <w:pStyle w:val="ConsPlusNormal"/>
            </w:pPr>
            <w:r>
              <w:t>увеличение пропускной способности нефтепроводов для обеспечения приема в систему нефти новых месторождений и нефтепродуктов;</w:t>
            </w:r>
          </w:p>
          <w:p w:rsidR="00487174" w:rsidRDefault="00487174">
            <w:pPr>
              <w:pStyle w:val="ConsPlusNormal"/>
            </w:pPr>
            <w:r>
              <w:t xml:space="preserve">увеличение поставок нефти на нефтеперерабатывающих заводах с учетом потребностей крупных центров потребления в нефтепродуктах и сохранения мощности по основным </w:t>
            </w:r>
            <w:r>
              <w:lastRenderedPageBreak/>
              <w:t>экспортным направлениям</w:t>
            </w:r>
          </w:p>
        </w:tc>
        <w:tc>
          <w:tcPr>
            <w:tcW w:w="3005" w:type="dxa"/>
            <w:tcBorders>
              <w:top w:val="nil"/>
              <w:left w:val="nil"/>
              <w:bottom w:val="nil"/>
              <w:right w:val="nil"/>
            </w:tcBorders>
          </w:tcPr>
          <w:p w:rsidR="00487174" w:rsidRDefault="00487174">
            <w:pPr>
              <w:pStyle w:val="ConsPlusNormal"/>
            </w:pPr>
            <w:r>
              <w:lastRenderedPageBreak/>
              <w:t>строительство, модернизация, реконструкция и эксплуатация трубопроводных систем с оптимальными параметрами транспорта нефти и нефтепродуктов и устойчивостью к воздействию естественных факторов и технологических нагрузок</w:t>
            </w:r>
          </w:p>
        </w:tc>
        <w:tc>
          <w:tcPr>
            <w:tcW w:w="3027" w:type="dxa"/>
            <w:tcBorders>
              <w:top w:val="nil"/>
              <w:left w:val="nil"/>
              <w:bottom w:val="nil"/>
              <w:right w:val="nil"/>
            </w:tcBorders>
          </w:tcPr>
          <w:p w:rsidR="00487174" w:rsidRDefault="00487174">
            <w:pPr>
              <w:pStyle w:val="ConsPlusNormal"/>
            </w:pPr>
            <w:r>
              <w:t>удельный расход электроэнергии на транспортировку нефтепродуктов (тыс. т.км) в сопоставимых условиях;</w:t>
            </w:r>
          </w:p>
          <w:p w:rsidR="00487174" w:rsidRDefault="00487174">
            <w:pPr>
              <w:pStyle w:val="ConsPlusNormal"/>
            </w:pPr>
            <w:r>
              <w:t>удельный расход электроэнергии на транспортировку нефти (тыс. т.км) в сопоставимых условиях;</w:t>
            </w:r>
          </w:p>
          <w:p w:rsidR="00487174" w:rsidRDefault="00487174">
            <w:pPr>
              <w:pStyle w:val="ConsPlusNormal"/>
            </w:pPr>
            <w:r>
              <w:t>мощность нефтепроводов по ключевым экспортным направлениям;</w:t>
            </w:r>
          </w:p>
          <w:p w:rsidR="00487174" w:rsidRDefault="00487174">
            <w:pPr>
              <w:pStyle w:val="ConsPlusNormal"/>
            </w:pPr>
            <w:r>
              <w:t xml:space="preserve">коэффициент </w:t>
            </w:r>
            <w:r>
              <w:lastRenderedPageBreak/>
              <w:t>загруженности нефтепроводов (с учетом транзита);</w:t>
            </w:r>
          </w:p>
          <w:p w:rsidR="00487174" w:rsidRDefault="00487174">
            <w:pPr>
              <w:pStyle w:val="ConsPlusNormal"/>
            </w:pPr>
            <w:r>
              <w:t>коэффициент загруженности нефтепродуктопроводов</w:t>
            </w:r>
          </w:p>
        </w:tc>
      </w:tr>
      <w:tr w:rsidR="00487174">
        <w:tblPrEx>
          <w:tblBorders>
            <w:insideH w:val="none" w:sz="0" w:space="0" w:color="auto"/>
            <w:insideV w:val="none" w:sz="0" w:space="0" w:color="auto"/>
          </w:tblBorders>
        </w:tblPrEx>
        <w:tc>
          <w:tcPr>
            <w:tcW w:w="621" w:type="dxa"/>
            <w:tcBorders>
              <w:top w:val="nil"/>
              <w:left w:val="nil"/>
              <w:bottom w:val="nil"/>
              <w:right w:val="nil"/>
            </w:tcBorders>
          </w:tcPr>
          <w:p w:rsidR="00487174" w:rsidRDefault="00487174">
            <w:pPr>
              <w:pStyle w:val="ConsPlusNormal"/>
            </w:pPr>
            <w:r>
              <w:lastRenderedPageBreak/>
              <w:t>23.</w:t>
            </w:r>
          </w:p>
        </w:tc>
        <w:tc>
          <w:tcPr>
            <w:tcW w:w="2721" w:type="dxa"/>
            <w:tcBorders>
              <w:top w:val="nil"/>
              <w:left w:val="nil"/>
              <w:bottom w:val="nil"/>
              <w:right w:val="nil"/>
            </w:tcBorders>
          </w:tcPr>
          <w:p w:rsidR="00487174" w:rsidRDefault="00487174">
            <w:pPr>
              <w:pStyle w:val="ConsPlusNormal"/>
            </w:pPr>
            <w:r>
              <w:t>Основное мероприятие 3.3. Строительство, модернизация, реконструкция нефтеперерабатывающих предприятий</w:t>
            </w:r>
          </w:p>
        </w:tc>
        <w:tc>
          <w:tcPr>
            <w:tcW w:w="1535" w:type="dxa"/>
            <w:tcBorders>
              <w:top w:val="nil"/>
              <w:left w:val="nil"/>
              <w:bottom w:val="nil"/>
              <w:right w:val="nil"/>
            </w:tcBorders>
          </w:tcPr>
          <w:p w:rsidR="00487174" w:rsidRDefault="00487174">
            <w:pPr>
              <w:pStyle w:val="ConsPlusNormal"/>
              <w:jc w:val="center"/>
            </w:pPr>
            <w:r>
              <w:t>Минэнерго России</w:t>
            </w:r>
          </w:p>
        </w:tc>
        <w:tc>
          <w:tcPr>
            <w:tcW w:w="1213" w:type="dxa"/>
            <w:tcBorders>
              <w:top w:val="nil"/>
              <w:left w:val="nil"/>
              <w:bottom w:val="nil"/>
              <w:right w:val="nil"/>
            </w:tcBorders>
          </w:tcPr>
          <w:p w:rsidR="00487174" w:rsidRDefault="00487174">
            <w:pPr>
              <w:pStyle w:val="ConsPlusNormal"/>
              <w:jc w:val="center"/>
            </w:pPr>
            <w:r>
              <w:t>1 января 2013 г.</w:t>
            </w:r>
          </w:p>
        </w:tc>
        <w:tc>
          <w:tcPr>
            <w:tcW w:w="1214" w:type="dxa"/>
            <w:tcBorders>
              <w:top w:val="nil"/>
              <w:left w:val="nil"/>
              <w:bottom w:val="nil"/>
              <w:right w:val="nil"/>
            </w:tcBorders>
          </w:tcPr>
          <w:p w:rsidR="00487174" w:rsidRDefault="00487174">
            <w:pPr>
              <w:pStyle w:val="ConsPlusNormal"/>
              <w:jc w:val="center"/>
            </w:pPr>
            <w:r>
              <w:t>1 января 2020 г.</w:t>
            </w:r>
          </w:p>
        </w:tc>
        <w:tc>
          <w:tcPr>
            <w:tcW w:w="2948" w:type="dxa"/>
            <w:tcBorders>
              <w:top w:val="nil"/>
              <w:left w:val="nil"/>
              <w:bottom w:val="nil"/>
              <w:right w:val="nil"/>
            </w:tcBorders>
          </w:tcPr>
          <w:p w:rsidR="00487174" w:rsidRDefault="00487174">
            <w:pPr>
              <w:pStyle w:val="ConsPlusNormal"/>
            </w:pPr>
            <w:r>
              <w:t>увеличение глубины переработки нефтяного сырья на предприятиях;</w:t>
            </w:r>
          </w:p>
          <w:p w:rsidR="00487174" w:rsidRDefault="00487174">
            <w:pPr>
              <w:pStyle w:val="ConsPlusNormal"/>
            </w:pPr>
            <w:r>
              <w:t>улучшение качества моторных топлив;</w:t>
            </w:r>
          </w:p>
          <w:p w:rsidR="00487174" w:rsidRDefault="00487174">
            <w:pPr>
              <w:pStyle w:val="ConsPlusNormal"/>
            </w:pPr>
            <w:r>
              <w:t>повышение экологической безопасности нефтеперерабатывающих производств;</w:t>
            </w:r>
          </w:p>
          <w:p w:rsidR="00487174" w:rsidRDefault="00487174">
            <w:pPr>
              <w:pStyle w:val="ConsPlusNormal"/>
            </w:pPr>
            <w:r>
              <w:t>введение в эксплуатацию установок вторичной переработки нефти на Хабаровском нефтеперерабатывающем заводе и на Комсомольском нефтеперерабатывающ</w:t>
            </w:r>
            <w:r>
              <w:lastRenderedPageBreak/>
              <w:t>ем заводе</w:t>
            </w:r>
          </w:p>
        </w:tc>
        <w:tc>
          <w:tcPr>
            <w:tcW w:w="3005" w:type="dxa"/>
            <w:tcBorders>
              <w:top w:val="nil"/>
              <w:left w:val="nil"/>
              <w:bottom w:val="nil"/>
              <w:right w:val="nil"/>
            </w:tcBorders>
          </w:tcPr>
          <w:p w:rsidR="00487174" w:rsidRDefault="00487174">
            <w:pPr>
              <w:pStyle w:val="ConsPlusNormal"/>
            </w:pPr>
            <w:r>
              <w:lastRenderedPageBreak/>
              <w:t>строительство, модернизация, реконструкция нефтеперерабатывающих предприятий</w:t>
            </w:r>
          </w:p>
        </w:tc>
        <w:tc>
          <w:tcPr>
            <w:tcW w:w="3027" w:type="dxa"/>
            <w:tcBorders>
              <w:top w:val="nil"/>
              <w:left w:val="nil"/>
              <w:bottom w:val="nil"/>
              <w:right w:val="nil"/>
            </w:tcBorders>
          </w:tcPr>
          <w:p w:rsidR="00487174" w:rsidRDefault="00487174">
            <w:pPr>
              <w:pStyle w:val="ConsPlusNormal"/>
            </w:pPr>
            <w:r>
              <w:t>выработка моторных топлив (автомобильного бензина, дизельного топлива и топлива для реактивных двигателей) на нефтеперерабатывающих заводах Дальневосточного федерального округа;</w:t>
            </w:r>
          </w:p>
          <w:p w:rsidR="00487174" w:rsidRDefault="00487174">
            <w:pPr>
              <w:pStyle w:val="ConsPlusNormal"/>
            </w:pPr>
            <w:r>
              <w:t>доля моторных топлив экологического класса 5 в общем объеме производства;</w:t>
            </w:r>
          </w:p>
          <w:p w:rsidR="00487174" w:rsidRDefault="00487174">
            <w:pPr>
              <w:pStyle w:val="ConsPlusNormal"/>
            </w:pPr>
            <w:r>
              <w:t>объем выработки моторных топлив на одного занятого в отрасли;</w:t>
            </w:r>
          </w:p>
          <w:p w:rsidR="00487174" w:rsidRDefault="00487174">
            <w:pPr>
              <w:pStyle w:val="ConsPlusNormal"/>
            </w:pPr>
            <w:r>
              <w:t xml:space="preserve">количество </w:t>
            </w:r>
            <w:r>
              <w:lastRenderedPageBreak/>
              <w:t>модернизированных установок вторичной переработки нефти в год;</w:t>
            </w:r>
          </w:p>
          <w:p w:rsidR="00487174" w:rsidRDefault="00487174">
            <w:pPr>
              <w:pStyle w:val="ConsPlusNormal"/>
            </w:pPr>
            <w:r>
              <w:t>глубина переработки нефтяного сырья</w:t>
            </w:r>
          </w:p>
        </w:tc>
      </w:tr>
      <w:tr w:rsidR="00487174">
        <w:tblPrEx>
          <w:tblBorders>
            <w:insideH w:val="none" w:sz="0" w:space="0" w:color="auto"/>
            <w:insideV w:val="none" w:sz="0" w:space="0" w:color="auto"/>
          </w:tblBorders>
        </w:tblPrEx>
        <w:tc>
          <w:tcPr>
            <w:tcW w:w="16284" w:type="dxa"/>
            <w:gridSpan w:val="8"/>
            <w:tcBorders>
              <w:top w:val="nil"/>
              <w:left w:val="nil"/>
              <w:bottom w:val="nil"/>
              <w:right w:val="nil"/>
            </w:tcBorders>
          </w:tcPr>
          <w:p w:rsidR="00487174" w:rsidRDefault="00487174">
            <w:pPr>
              <w:pStyle w:val="ConsPlusNormal"/>
              <w:jc w:val="center"/>
            </w:pPr>
            <w:r>
              <w:lastRenderedPageBreak/>
              <w:t>Подпрограмма 4 "Развитие газовой отрасли"</w:t>
            </w:r>
          </w:p>
        </w:tc>
      </w:tr>
      <w:tr w:rsidR="00487174">
        <w:tblPrEx>
          <w:tblBorders>
            <w:insideH w:val="none" w:sz="0" w:space="0" w:color="auto"/>
            <w:insideV w:val="none" w:sz="0" w:space="0" w:color="auto"/>
          </w:tblBorders>
        </w:tblPrEx>
        <w:tc>
          <w:tcPr>
            <w:tcW w:w="621" w:type="dxa"/>
            <w:tcBorders>
              <w:top w:val="nil"/>
              <w:left w:val="nil"/>
              <w:bottom w:val="nil"/>
              <w:right w:val="nil"/>
            </w:tcBorders>
          </w:tcPr>
          <w:p w:rsidR="00487174" w:rsidRDefault="00487174">
            <w:pPr>
              <w:pStyle w:val="ConsPlusNormal"/>
            </w:pPr>
            <w:r>
              <w:t>24.</w:t>
            </w:r>
          </w:p>
        </w:tc>
        <w:tc>
          <w:tcPr>
            <w:tcW w:w="2721" w:type="dxa"/>
            <w:tcBorders>
              <w:top w:val="nil"/>
              <w:left w:val="nil"/>
              <w:bottom w:val="nil"/>
              <w:right w:val="nil"/>
            </w:tcBorders>
          </w:tcPr>
          <w:p w:rsidR="00487174" w:rsidRDefault="00487174">
            <w:pPr>
              <w:pStyle w:val="ConsPlusNormal"/>
            </w:pPr>
            <w:r>
              <w:t>Основное мероприятие 4.1. Проведение технологического перевооружения за счет внедрения энергосберегающих и энергоэффективных технологий, направленных на оптимизацию процессов добычи с учетом внедрения технологий локализации и выработки остаточных запасов, базовый вариант</w:t>
            </w:r>
          </w:p>
        </w:tc>
        <w:tc>
          <w:tcPr>
            <w:tcW w:w="1535" w:type="dxa"/>
            <w:tcBorders>
              <w:top w:val="nil"/>
              <w:left w:val="nil"/>
              <w:bottom w:val="nil"/>
              <w:right w:val="nil"/>
            </w:tcBorders>
          </w:tcPr>
          <w:p w:rsidR="00487174" w:rsidRDefault="00487174">
            <w:pPr>
              <w:pStyle w:val="ConsPlusNormal"/>
              <w:jc w:val="center"/>
            </w:pPr>
            <w:r>
              <w:t>Минэнерго России</w:t>
            </w:r>
          </w:p>
        </w:tc>
        <w:tc>
          <w:tcPr>
            <w:tcW w:w="1213" w:type="dxa"/>
            <w:tcBorders>
              <w:top w:val="nil"/>
              <w:left w:val="nil"/>
              <w:bottom w:val="nil"/>
              <w:right w:val="nil"/>
            </w:tcBorders>
          </w:tcPr>
          <w:p w:rsidR="00487174" w:rsidRDefault="00487174">
            <w:pPr>
              <w:pStyle w:val="ConsPlusNormal"/>
              <w:jc w:val="center"/>
            </w:pPr>
            <w:r>
              <w:t>1 января 2013 г.</w:t>
            </w:r>
          </w:p>
        </w:tc>
        <w:tc>
          <w:tcPr>
            <w:tcW w:w="1214" w:type="dxa"/>
            <w:tcBorders>
              <w:top w:val="nil"/>
              <w:left w:val="nil"/>
              <w:bottom w:val="nil"/>
              <w:right w:val="nil"/>
            </w:tcBorders>
          </w:tcPr>
          <w:p w:rsidR="00487174" w:rsidRDefault="00487174">
            <w:pPr>
              <w:pStyle w:val="ConsPlusNormal"/>
              <w:jc w:val="center"/>
            </w:pPr>
            <w:r>
              <w:t>1 января 2020 г.</w:t>
            </w:r>
          </w:p>
        </w:tc>
        <w:tc>
          <w:tcPr>
            <w:tcW w:w="2948" w:type="dxa"/>
            <w:tcBorders>
              <w:top w:val="nil"/>
              <w:left w:val="nil"/>
              <w:bottom w:val="nil"/>
              <w:right w:val="nil"/>
            </w:tcBorders>
          </w:tcPr>
          <w:p w:rsidR="00487174" w:rsidRDefault="00487174">
            <w:pPr>
              <w:pStyle w:val="ConsPlusNormal"/>
            </w:pPr>
            <w:r>
              <w:t>обеспечение необходимой ресурсной базы для покрытия потребности в газе (к 2020 г. обеспечение добычи газа в объеме 756 млрд. куб. метров в год);</w:t>
            </w:r>
          </w:p>
          <w:p w:rsidR="00487174" w:rsidRDefault="00487174">
            <w:pPr>
              <w:pStyle w:val="ConsPlusNormal"/>
            </w:pPr>
            <w:r>
              <w:t xml:space="preserve">сохранение процента действующих скважин от эксплуатационного фонда на уровне 92 процентов, ввод новых месторождений, в том числе освоение месторождений на территории Дальневосточного федерального округа </w:t>
            </w:r>
            <w:r>
              <w:lastRenderedPageBreak/>
              <w:t>на шельфе острова Сахалин и в Республике Саха (Якутия)</w:t>
            </w:r>
          </w:p>
        </w:tc>
        <w:tc>
          <w:tcPr>
            <w:tcW w:w="3005" w:type="dxa"/>
            <w:tcBorders>
              <w:top w:val="nil"/>
              <w:left w:val="nil"/>
              <w:bottom w:val="nil"/>
              <w:right w:val="nil"/>
            </w:tcBorders>
          </w:tcPr>
          <w:p w:rsidR="00487174" w:rsidRDefault="00487174">
            <w:pPr>
              <w:pStyle w:val="ConsPlusNormal"/>
            </w:pPr>
            <w:r>
              <w:lastRenderedPageBreak/>
              <w:t>проведение технологического перевооружения за счет внедрения энергосберегающих и энергоэффективных технологий</w:t>
            </w:r>
          </w:p>
        </w:tc>
        <w:tc>
          <w:tcPr>
            <w:tcW w:w="3027" w:type="dxa"/>
            <w:tcBorders>
              <w:top w:val="nil"/>
              <w:left w:val="nil"/>
              <w:bottom w:val="nil"/>
              <w:right w:val="nil"/>
            </w:tcBorders>
          </w:tcPr>
          <w:p w:rsidR="00487174" w:rsidRDefault="00487174">
            <w:pPr>
              <w:pStyle w:val="ConsPlusNormal"/>
            </w:pPr>
            <w:r>
              <w:t>темп прироста добычи газа природного и попутного в Дальневосточном федеральном округе к уровню 2012 года;</w:t>
            </w:r>
          </w:p>
          <w:p w:rsidR="00487174" w:rsidRDefault="00487174">
            <w:pPr>
              <w:pStyle w:val="ConsPlusNormal"/>
            </w:pPr>
            <w:r>
              <w:t>эффективное использование эксплуатационного фонда;</w:t>
            </w:r>
          </w:p>
          <w:p w:rsidR="00487174" w:rsidRDefault="00487174">
            <w:pPr>
              <w:pStyle w:val="ConsPlusNormal"/>
            </w:pPr>
            <w:r>
              <w:t>добыча газа природного и попутного;</w:t>
            </w:r>
          </w:p>
          <w:p w:rsidR="00487174" w:rsidRDefault="00487174">
            <w:pPr>
              <w:pStyle w:val="ConsPlusNormal"/>
            </w:pPr>
            <w:r>
              <w:t>ввод новых месторождений в разработку, нарастающим итогом</w:t>
            </w:r>
          </w:p>
        </w:tc>
      </w:tr>
      <w:tr w:rsidR="00487174">
        <w:tblPrEx>
          <w:tblBorders>
            <w:insideH w:val="none" w:sz="0" w:space="0" w:color="auto"/>
            <w:insideV w:val="none" w:sz="0" w:space="0" w:color="auto"/>
          </w:tblBorders>
        </w:tblPrEx>
        <w:tc>
          <w:tcPr>
            <w:tcW w:w="621" w:type="dxa"/>
            <w:tcBorders>
              <w:top w:val="nil"/>
              <w:left w:val="nil"/>
              <w:bottom w:val="nil"/>
              <w:right w:val="nil"/>
            </w:tcBorders>
          </w:tcPr>
          <w:p w:rsidR="00487174" w:rsidRDefault="00487174">
            <w:pPr>
              <w:pStyle w:val="ConsPlusNormal"/>
            </w:pPr>
            <w:r>
              <w:lastRenderedPageBreak/>
              <w:t>25.</w:t>
            </w:r>
          </w:p>
        </w:tc>
        <w:tc>
          <w:tcPr>
            <w:tcW w:w="2721" w:type="dxa"/>
            <w:tcBorders>
              <w:top w:val="nil"/>
              <w:left w:val="nil"/>
              <w:bottom w:val="nil"/>
              <w:right w:val="nil"/>
            </w:tcBorders>
          </w:tcPr>
          <w:p w:rsidR="00487174" w:rsidRDefault="00487174">
            <w:pPr>
              <w:pStyle w:val="ConsPlusNormal"/>
            </w:pPr>
            <w:r>
              <w:t xml:space="preserve">Основное мероприятие 4.2. Реализация проектов по строительству новых транспортных мощностей, развитие которых определяется с учетом планов по освоению новых газодобывающих регионов, формирования новых экспортных направлений поставок газа, а также по повышению надежности, экономической эффективности транспортировки газа, включая энергосбережение и </w:t>
            </w:r>
            <w:r>
              <w:lastRenderedPageBreak/>
              <w:t>использование инновационных технологий</w:t>
            </w:r>
          </w:p>
        </w:tc>
        <w:tc>
          <w:tcPr>
            <w:tcW w:w="1535" w:type="dxa"/>
            <w:tcBorders>
              <w:top w:val="nil"/>
              <w:left w:val="nil"/>
              <w:bottom w:val="nil"/>
              <w:right w:val="nil"/>
            </w:tcBorders>
          </w:tcPr>
          <w:p w:rsidR="00487174" w:rsidRDefault="00487174">
            <w:pPr>
              <w:pStyle w:val="ConsPlusNormal"/>
              <w:jc w:val="center"/>
            </w:pPr>
            <w:r>
              <w:lastRenderedPageBreak/>
              <w:t>Минэнерго России</w:t>
            </w:r>
          </w:p>
        </w:tc>
        <w:tc>
          <w:tcPr>
            <w:tcW w:w="1213" w:type="dxa"/>
            <w:tcBorders>
              <w:top w:val="nil"/>
              <w:left w:val="nil"/>
              <w:bottom w:val="nil"/>
              <w:right w:val="nil"/>
            </w:tcBorders>
          </w:tcPr>
          <w:p w:rsidR="00487174" w:rsidRDefault="00487174">
            <w:pPr>
              <w:pStyle w:val="ConsPlusNormal"/>
              <w:jc w:val="center"/>
            </w:pPr>
            <w:r>
              <w:t>1 января 2013 г.</w:t>
            </w:r>
          </w:p>
        </w:tc>
        <w:tc>
          <w:tcPr>
            <w:tcW w:w="1214" w:type="dxa"/>
            <w:tcBorders>
              <w:top w:val="nil"/>
              <w:left w:val="nil"/>
              <w:bottom w:val="nil"/>
              <w:right w:val="nil"/>
            </w:tcBorders>
          </w:tcPr>
          <w:p w:rsidR="00487174" w:rsidRDefault="00487174">
            <w:pPr>
              <w:pStyle w:val="ConsPlusNormal"/>
              <w:jc w:val="center"/>
            </w:pPr>
            <w:r>
              <w:t>1 января 2020 г.</w:t>
            </w:r>
          </w:p>
        </w:tc>
        <w:tc>
          <w:tcPr>
            <w:tcW w:w="2948" w:type="dxa"/>
            <w:tcBorders>
              <w:top w:val="nil"/>
              <w:left w:val="nil"/>
              <w:bottom w:val="nil"/>
              <w:right w:val="nil"/>
            </w:tcBorders>
          </w:tcPr>
          <w:p w:rsidR="00487174" w:rsidRDefault="00487174">
            <w:pPr>
              <w:pStyle w:val="ConsPlusNormal"/>
            </w:pPr>
            <w:r>
              <w:t>увеличение протяженности линейной части газопроводов за счет ввода новых участков линейной части</w:t>
            </w:r>
          </w:p>
        </w:tc>
        <w:tc>
          <w:tcPr>
            <w:tcW w:w="3005" w:type="dxa"/>
            <w:tcBorders>
              <w:top w:val="nil"/>
              <w:left w:val="nil"/>
              <w:bottom w:val="nil"/>
              <w:right w:val="nil"/>
            </w:tcBorders>
          </w:tcPr>
          <w:p w:rsidR="00487174" w:rsidRDefault="00487174">
            <w:pPr>
              <w:pStyle w:val="ConsPlusNormal"/>
            </w:pPr>
            <w:r>
              <w:t>ввод новых участков линейной части газопроводов</w:t>
            </w:r>
          </w:p>
        </w:tc>
        <w:tc>
          <w:tcPr>
            <w:tcW w:w="3027" w:type="dxa"/>
            <w:tcBorders>
              <w:top w:val="nil"/>
              <w:left w:val="nil"/>
              <w:bottom w:val="nil"/>
              <w:right w:val="nil"/>
            </w:tcBorders>
          </w:tcPr>
          <w:p w:rsidR="00487174" w:rsidRDefault="00487174">
            <w:pPr>
              <w:pStyle w:val="ConsPlusNormal"/>
            </w:pPr>
            <w:r>
              <w:t>ввод новых участков линейной части газопроводов, нарастающим итогом</w:t>
            </w:r>
          </w:p>
        </w:tc>
      </w:tr>
      <w:tr w:rsidR="00487174">
        <w:tblPrEx>
          <w:tblBorders>
            <w:insideH w:val="none" w:sz="0" w:space="0" w:color="auto"/>
            <w:insideV w:val="none" w:sz="0" w:space="0" w:color="auto"/>
          </w:tblBorders>
        </w:tblPrEx>
        <w:tc>
          <w:tcPr>
            <w:tcW w:w="621" w:type="dxa"/>
            <w:tcBorders>
              <w:top w:val="nil"/>
              <w:left w:val="nil"/>
              <w:bottom w:val="nil"/>
              <w:right w:val="nil"/>
            </w:tcBorders>
          </w:tcPr>
          <w:p w:rsidR="00487174" w:rsidRDefault="00487174">
            <w:pPr>
              <w:pStyle w:val="ConsPlusNormal"/>
            </w:pPr>
            <w:r>
              <w:lastRenderedPageBreak/>
              <w:t>26.</w:t>
            </w:r>
          </w:p>
        </w:tc>
        <w:tc>
          <w:tcPr>
            <w:tcW w:w="2721" w:type="dxa"/>
            <w:tcBorders>
              <w:top w:val="nil"/>
              <w:left w:val="nil"/>
              <w:bottom w:val="nil"/>
              <w:right w:val="nil"/>
            </w:tcBorders>
          </w:tcPr>
          <w:p w:rsidR="00487174" w:rsidRDefault="00487174">
            <w:pPr>
              <w:pStyle w:val="ConsPlusNormal"/>
            </w:pPr>
            <w:r>
              <w:t>Основное мероприятие 4.3. Расширение действующих подземных хранилищ газа, строительство новых подземных хранилищ газа в увязке с развитием единой системы газоснабжения, оптимизация режимов работы подземных хранилищ газа и магистрального транспорта газа</w:t>
            </w:r>
          </w:p>
        </w:tc>
        <w:tc>
          <w:tcPr>
            <w:tcW w:w="1535" w:type="dxa"/>
            <w:tcBorders>
              <w:top w:val="nil"/>
              <w:left w:val="nil"/>
              <w:bottom w:val="nil"/>
              <w:right w:val="nil"/>
            </w:tcBorders>
          </w:tcPr>
          <w:p w:rsidR="00487174" w:rsidRDefault="00487174">
            <w:pPr>
              <w:pStyle w:val="ConsPlusNormal"/>
              <w:jc w:val="center"/>
            </w:pPr>
            <w:r>
              <w:t>Минэнерго России</w:t>
            </w:r>
          </w:p>
        </w:tc>
        <w:tc>
          <w:tcPr>
            <w:tcW w:w="1213" w:type="dxa"/>
            <w:tcBorders>
              <w:top w:val="nil"/>
              <w:left w:val="nil"/>
              <w:bottom w:val="nil"/>
              <w:right w:val="nil"/>
            </w:tcBorders>
          </w:tcPr>
          <w:p w:rsidR="00487174" w:rsidRDefault="00487174">
            <w:pPr>
              <w:pStyle w:val="ConsPlusNormal"/>
              <w:jc w:val="center"/>
            </w:pPr>
            <w:r>
              <w:t>1 января 2013 г.</w:t>
            </w:r>
          </w:p>
        </w:tc>
        <w:tc>
          <w:tcPr>
            <w:tcW w:w="1214" w:type="dxa"/>
            <w:tcBorders>
              <w:top w:val="nil"/>
              <w:left w:val="nil"/>
              <w:bottom w:val="nil"/>
              <w:right w:val="nil"/>
            </w:tcBorders>
          </w:tcPr>
          <w:p w:rsidR="00487174" w:rsidRDefault="00487174">
            <w:pPr>
              <w:pStyle w:val="ConsPlusNormal"/>
              <w:jc w:val="center"/>
            </w:pPr>
            <w:r>
              <w:t>1 января 2020 г.</w:t>
            </w:r>
          </w:p>
        </w:tc>
        <w:tc>
          <w:tcPr>
            <w:tcW w:w="2948" w:type="dxa"/>
            <w:tcBorders>
              <w:top w:val="nil"/>
              <w:left w:val="nil"/>
              <w:bottom w:val="nil"/>
              <w:right w:val="nil"/>
            </w:tcBorders>
          </w:tcPr>
          <w:p w:rsidR="00487174" w:rsidRDefault="00487174">
            <w:pPr>
              <w:pStyle w:val="ConsPlusNormal"/>
            </w:pPr>
            <w:r>
              <w:t>увеличение прироста активной мощности подземных хранилищ газа к 2020 году на 16,4 млрд. куб. метров</w:t>
            </w:r>
          </w:p>
        </w:tc>
        <w:tc>
          <w:tcPr>
            <w:tcW w:w="3005" w:type="dxa"/>
            <w:tcBorders>
              <w:top w:val="nil"/>
              <w:left w:val="nil"/>
              <w:bottom w:val="nil"/>
              <w:right w:val="nil"/>
            </w:tcBorders>
          </w:tcPr>
          <w:p w:rsidR="00487174" w:rsidRDefault="00487174">
            <w:pPr>
              <w:pStyle w:val="ConsPlusNormal"/>
            </w:pPr>
            <w:r>
              <w:t>расширение действующих подземных хранилищ газа, строительство новых подземных хранилищ газа в увязке с развитием единой системы газоснабжения</w:t>
            </w:r>
          </w:p>
        </w:tc>
        <w:tc>
          <w:tcPr>
            <w:tcW w:w="3027" w:type="dxa"/>
            <w:tcBorders>
              <w:top w:val="nil"/>
              <w:left w:val="nil"/>
              <w:bottom w:val="nil"/>
              <w:right w:val="nil"/>
            </w:tcBorders>
          </w:tcPr>
          <w:p w:rsidR="00487174" w:rsidRDefault="00487174">
            <w:pPr>
              <w:pStyle w:val="ConsPlusNormal"/>
            </w:pPr>
            <w:r>
              <w:t>прирост активной емкости подземных хранилищ газа до 2020 года, нарастающим итогом</w:t>
            </w:r>
          </w:p>
        </w:tc>
      </w:tr>
      <w:tr w:rsidR="00487174">
        <w:tblPrEx>
          <w:tblBorders>
            <w:insideH w:val="none" w:sz="0" w:space="0" w:color="auto"/>
            <w:insideV w:val="none" w:sz="0" w:space="0" w:color="auto"/>
          </w:tblBorders>
        </w:tblPrEx>
        <w:tc>
          <w:tcPr>
            <w:tcW w:w="621" w:type="dxa"/>
            <w:tcBorders>
              <w:top w:val="nil"/>
              <w:left w:val="nil"/>
              <w:bottom w:val="nil"/>
              <w:right w:val="nil"/>
            </w:tcBorders>
          </w:tcPr>
          <w:p w:rsidR="00487174" w:rsidRDefault="00487174">
            <w:pPr>
              <w:pStyle w:val="ConsPlusNormal"/>
            </w:pPr>
            <w:r>
              <w:t>27.</w:t>
            </w:r>
          </w:p>
        </w:tc>
        <w:tc>
          <w:tcPr>
            <w:tcW w:w="2721" w:type="dxa"/>
            <w:tcBorders>
              <w:top w:val="nil"/>
              <w:left w:val="nil"/>
              <w:bottom w:val="nil"/>
              <w:right w:val="nil"/>
            </w:tcBorders>
          </w:tcPr>
          <w:p w:rsidR="00487174" w:rsidRDefault="00487174">
            <w:pPr>
              <w:pStyle w:val="ConsPlusNormal"/>
            </w:pPr>
            <w:r>
              <w:t xml:space="preserve">Основное мероприятие 4.4. Создание системы сбыта сжиженного природного газа, включая </w:t>
            </w:r>
            <w:r>
              <w:lastRenderedPageBreak/>
              <w:t>строительство танкерного флота, обеспечение доступа к мощностям по регазификации и реализации газа на рынках конечных потребителей сжиженного природного газа</w:t>
            </w:r>
          </w:p>
        </w:tc>
        <w:tc>
          <w:tcPr>
            <w:tcW w:w="1535" w:type="dxa"/>
            <w:tcBorders>
              <w:top w:val="nil"/>
              <w:left w:val="nil"/>
              <w:bottom w:val="nil"/>
              <w:right w:val="nil"/>
            </w:tcBorders>
          </w:tcPr>
          <w:p w:rsidR="00487174" w:rsidRDefault="00487174">
            <w:pPr>
              <w:pStyle w:val="ConsPlusNormal"/>
              <w:jc w:val="center"/>
            </w:pPr>
            <w:r>
              <w:lastRenderedPageBreak/>
              <w:t>Минэнерго России</w:t>
            </w:r>
          </w:p>
        </w:tc>
        <w:tc>
          <w:tcPr>
            <w:tcW w:w="1213" w:type="dxa"/>
            <w:tcBorders>
              <w:top w:val="nil"/>
              <w:left w:val="nil"/>
              <w:bottom w:val="nil"/>
              <w:right w:val="nil"/>
            </w:tcBorders>
          </w:tcPr>
          <w:p w:rsidR="00487174" w:rsidRDefault="00487174">
            <w:pPr>
              <w:pStyle w:val="ConsPlusNormal"/>
              <w:jc w:val="center"/>
            </w:pPr>
            <w:r>
              <w:t>1 января 2013 г.</w:t>
            </w:r>
          </w:p>
        </w:tc>
        <w:tc>
          <w:tcPr>
            <w:tcW w:w="1214" w:type="dxa"/>
            <w:tcBorders>
              <w:top w:val="nil"/>
              <w:left w:val="nil"/>
              <w:bottom w:val="nil"/>
              <w:right w:val="nil"/>
            </w:tcBorders>
          </w:tcPr>
          <w:p w:rsidR="00487174" w:rsidRDefault="00487174">
            <w:pPr>
              <w:pStyle w:val="ConsPlusNormal"/>
              <w:jc w:val="center"/>
            </w:pPr>
            <w:r>
              <w:t>1 января 2020 г.</w:t>
            </w:r>
          </w:p>
        </w:tc>
        <w:tc>
          <w:tcPr>
            <w:tcW w:w="2948" w:type="dxa"/>
            <w:tcBorders>
              <w:top w:val="nil"/>
              <w:left w:val="nil"/>
              <w:bottom w:val="nil"/>
              <w:right w:val="nil"/>
            </w:tcBorders>
          </w:tcPr>
          <w:p w:rsidR="00487174" w:rsidRDefault="00487174">
            <w:pPr>
              <w:pStyle w:val="ConsPlusNormal"/>
            </w:pPr>
            <w:r>
              <w:t xml:space="preserve">увеличение доли объема экспорта сжиженного природного газа в общем объеме экспорта газа к 2020 </w:t>
            </w:r>
            <w:r>
              <w:lastRenderedPageBreak/>
              <w:t>году и достижение уровня - 10,2 процента;</w:t>
            </w:r>
          </w:p>
          <w:p w:rsidR="00487174" w:rsidRDefault="00487174">
            <w:pPr>
              <w:pStyle w:val="ConsPlusNormal"/>
            </w:pPr>
            <w:r>
              <w:t>ввод новых заводов по производству сжиженного природного газа</w:t>
            </w:r>
          </w:p>
        </w:tc>
        <w:tc>
          <w:tcPr>
            <w:tcW w:w="3005" w:type="dxa"/>
            <w:tcBorders>
              <w:top w:val="nil"/>
              <w:left w:val="nil"/>
              <w:bottom w:val="nil"/>
              <w:right w:val="nil"/>
            </w:tcBorders>
          </w:tcPr>
          <w:p w:rsidR="00487174" w:rsidRDefault="00487174">
            <w:pPr>
              <w:pStyle w:val="ConsPlusNormal"/>
            </w:pPr>
            <w:r>
              <w:lastRenderedPageBreak/>
              <w:t>создание системы сбыта сжиженного природного газа, включая строительство танкерного флота</w:t>
            </w:r>
          </w:p>
        </w:tc>
        <w:tc>
          <w:tcPr>
            <w:tcW w:w="3027" w:type="dxa"/>
            <w:tcBorders>
              <w:top w:val="nil"/>
              <w:left w:val="nil"/>
              <w:bottom w:val="nil"/>
              <w:right w:val="nil"/>
            </w:tcBorders>
          </w:tcPr>
          <w:p w:rsidR="00487174" w:rsidRDefault="00487174">
            <w:pPr>
              <w:pStyle w:val="ConsPlusNormal"/>
            </w:pPr>
            <w:r>
              <w:t>доля объема экспорта сжиженного природного газа в общем объеме экспорта газа;</w:t>
            </w:r>
          </w:p>
          <w:p w:rsidR="00487174" w:rsidRDefault="00487174">
            <w:pPr>
              <w:pStyle w:val="ConsPlusNormal"/>
            </w:pPr>
            <w:r>
              <w:t xml:space="preserve">расход сжатого газа на </w:t>
            </w:r>
            <w:r>
              <w:lastRenderedPageBreak/>
              <w:t>работу автотранспорта;</w:t>
            </w:r>
          </w:p>
          <w:p w:rsidR="00487174" w:rsidRDefault="00487174">
            <w:pPr>
              <w:pStyle w:val="ConsPlusNormal"/>
            </w:pPr>
            <w:r>
              <w:t>количество автогазонаполнительных станций</w:t>
            </w:r>
          </w:p>
        </w:tc>
      </w:tr>
      <w:tr w:rsidR="00487174">
        <w:tblPrEx>
          <w:tblBorders>
            <w:insideH w:val="none" w:sz="0" w:space="0" w:color="auto"/>
            <w:insideV w:val="none" w:sz="0" w:space="0" w:color="auto"/>
          </w:tblBorders>
        </w:tblPrEx>
        <w:tc>
          <w:tcPr>
            <w:tcW w:w="621" w:type="dxa"/>
            <w:tcBorders>
              <w:top w:val="nil"/>
              <w:left w:val="nil"/>
              <w:bottom w:val="nil"/>
              <w:right w:val="nil"/>
            </w:tcBorders>
          </w:tcPr>
          <w:p w:rsidR="00487174" w:rsidRDefault="00487174">
            <w:pPr>
              <w:pStyle w:val="ConsPlusNormal"/>
            </w:pPr>
            <w:r>
              <w:lastRenderedPageBreak/>
              <w:t>28.</w:t>
            </w:r>
          </w:p>
        </w:tc>
        <w:tc>
          <w:tcPr>
            <w:tcW w:w="2721" w:type="dxa"/>
            <w:tcBorders>
              <w:top w:val="nil"/>
              <w:left w:val="nil"/>
              <w:bottom w:val="nil"/>
              <w:right w:val="nil"/>
            </w:tcBorders>
          </w:tcPr>
          <w:p w:rsidR="00487174" w:rsidRDefault="00487174">
            <w:pPr>
              <w:pStyle w:val="ConsPlusNormal"/>
            </w:pPr>
            <w:r>
              <w:t>Основное мероприятие 4.5. Разработка и внедрение новых отечественных технологий производства сжиженного природного газа с целью снижения их капиталоемкости и повышения конкурентоспособности новых мощностей</w:t>
            </w:r>
          </w:p>
        </w:tc>
        <w:tc>
          <w:tcPr>
            <w:tcW w:w="1535" w:type="dxa"/>
            <w:tcBorders>
              <w:top w:val="nil"/>
              <w:left w:val="nil"/>
              <w:bottom w:val="nil"/>
              <w:right w:val="nil"/>
            </w:tcBorders>
          </w:tcPr>
          <w:p w:rsidR="00487174" w:rsidRDefault="00487174">
            <w:pPr>
              <w:pStyle w:val="ConsPlusNormal"/>
              <w:jc w:val="center"/>
            </w:pPr>
            <w:r>
              <w:t>Минэнерго России</w:t>
            </w:r>
          </w:p>
        </w:tc>
        <w:tc>
          <w:tcPr>
            <w:tcW w:w="1213" w:type="dxa"/>
            <w:tcBorders>
              <w:top w:val="nil"/>
              <w:left w:val="nil"/>
              <w:bottom w:val="nil"/>
              <w:right w:val="nil"/>
            </w:tcBorders>
          </w:tcPr>
          <w:p w:rsidR="00487174" w:rsidRDefault="00487174">
            <w:pPr>
              <w:pStyle w:val="ConsPlusNormal"/>
              <w:jc w:val="center"/>
            </w:pPr>
            <w:r>
              <w:t>1 января 2013 г.</w:t>
            </w:r>
          </w:p>
        </w:tc>
        <w:tc>
          <w:tcPr>
            <w:tcW w:w="1214" w:type="dxa"/>
            <w:tcBorders>
              <w:top w:val="nil"/>
              <w:left w:val="nil"/>
              <w:bottom w:val="nil"/>
              <w:right w:val="nil"/>
            </w:tcBorders>
          </w:tcPr>
          <w:p w:rsidR="00487174" w:rsidRDefault="00487174">
            <w:pPr>
              <w:pStyle w:val="ConsPlusNormal"/>
              <w:jc w:val="center"/>
            </w:pPr>
            <w:r>
              <w:t>1 января 2020 г.</w:t>
            </w:r>
          </w:p>
        </w:tc>
        <w:tc>
          <w:tcPr>
            <w:tcW w:w="2948" w:type="dxa"/>
            <w:tcBorders>
              <w:top w:val="nil"/>
              <w:left w:val="nil"/>
              <w:bottom w:val="nil"/>
              <w:right w:val="nil"/>
            </w:tcBorders>
          </w:tcPr>
          <w:p w:rsidR="00487174" w:rsidRDefault="00487174">
            <w:pPr>
              <w:pStyle w:val="ConsPlusNormal"/>
            </w:pPr>
            <w:r>
              <w:t>ввод новых заводов по производству сжиженного природного газа</w:t>
            </w:r>
          </w:p>
        </w:tc>
        <w:tc>
          <w:tcPr>
            <w:tcW w:w="3005" w:type="dxa"/>
            <w:tcBorders>
              <w:top w:val="nil"/>
              <w:left w:val="nil"/>
              <w:bottom w:val="nil"/>
              <w:right w:val="nil"/>
            </w:tcBorders>
          </w:tcPr>
          <w:p w:rsidR="00487174" w:rsidRDefault="00487174">
            <w:pPr>
              <w:pStyle w:val="ConsPlusNormal"/>
            </w:pPr>
            <w:r>
              <w:t>строительство новых заводов по производству сжиженного природного газа</w:t>
            </w:r>
          </w:p>
        </w:tc>
        <w:tc>
          <w:tcPr>
            <w:tcW w:w="3027" w:type="dxa"/>
            <w:tcBorders>
              <w:top w:val="nil"/>
              <w:left w:val="nil"/>
              <w:bottom w:val="nil"/>
              <w:right w:val="nil"/>
            </w:tcBorders>
          </w:tcPr>
          <w:p w:rsidR="00487174" w:rsidRDefault="00487174">
            <w:pPr>
              <w:pStyle w:val="ConsPlusNormal"/>
            </w:pPr>
            <w:r>
              <w:t>ввод новых заводов по производству сжиженного природного газа, нарастающим итогом;</w:t>
            </w:r>
          </w:p>
          <w:p w:rsidR="00487174" w:rsidRDefault="00487174">
            <w:pPr>
              <w:pStyle w:val="ConsPlusNormal"/>
            </w:pPr>
            <w:r>
              <w:t>мощности по производству сжиженного природного газа</w:t>
            </w:r>
          </w:p>
        </w:tc>
      </w:tr>
      <w:tr w:rsidR="00487174">
        <w:tblPrEx>
          <w:tblBorders>
            <w:insideH w:val="none" w:sz="0" w:space="0" w:color="auto"/>
            <w:insideV w:val="none" w:sz="0" w:space="0" w:color="auto"/>
          </w:tblBorders>
        </w:tblPrEx>
        <w:tc>
          <w:tcPr>
            <w:tcW w:w="621" w:type="dxa"/>
            <w:tcBorders>
              <w:top w:val="nil"/>
              <w:left w:val="nil"/>
              <w:bottom w:val="nil"/>
              <w:right w:val="nil"/>
            </w:tcBorders>
          </w:tcPr>
          <w:p w:rsidR="00487174" w:rsidRDefault="00487174">
            <w:pPr>
              <w:pStyle w:val="ConsPlusNormal"/>
            </w:pPr>
            <w:r>
              <w:t>29.</w:t>
            </w:r>
          </w:p>
        </w:tc>
        <w:tc>
          <w:tcPr>
            <w:tcW w:w="2721" w:type="dxa"/>
            <w:tcBorders>
              <w:top w:val="nil"/>
              <w:left w:val="nil"/>
              <w:bottom w:val="nil"/>
              <w:right w:val="nil"/>
            </w:tcBorders>
          </w:tcPr>
          <w:p w:rsidR="00487174" w:rsidRDefault="00487174">
            <w:pPr>
              <w:pStyle w:val="ConsPlusNormal"/>
            </w:pPr>
            <w:r>
              <w:t xml:space="preserve">Основное мероприятие 4.6. </w:t>
            </w:r>
            <w:r>
              <w:lastRenderedPageBreak/>
              <w:t>Строительство, модернизация, реконструкция нефтегазохимических предприятий</w:t>
            </w:r>
          </w:p>
        </w:tc>
        <w:tc>
          <w:tcPr>
            <w:tcW w:w="1535" w:type="dxa"/>
            <w:tcBorders>
              <w:top w:val="nil"/>
              <w:left w:val="nil"/>
              <w:bottom w:val="nil"/>
              <w:right w:val="nil"/>
            </w:tcBorders>
          </w:tcPr>
          <w:p w:rsidR="00487174" w:rsidRDefault="00487174">
            <w:pPr>
              <w:pStyle w:val="ConsPlusNormal"/>
              <w:jc w:val="center"/>
            </w:pPr>
            <w:r>
              <w:lastRenderedPageBreak/>
              <w:t>Минэнерго России</w:t>
            </w:r>
          </w:p>
        </w:tc>
        <w:tc>
          <w:tcPr>
            <w:tcW w:w="1213" w:type="dxa"/>
            <w:tcBorders>
              <w:top w:val="nil"/>
              <w:left w:val="nil"/>
              <w:bottom w:val="nil"/>
              <w:right w:val="nil"/>
            </w:tcBorders>
          </w:tcPr>
          <w:p w:rsidR="00487174" w:rsidRDefault="00487174">
            <w:pPr>
              <w:pStyle w:val="ConsPlusNormal"/>
              <w:jc w:val="center"/>
            </w:pPr>
            <w:r>
              <w:t>1 января 2015 г.</w:t>
            </w:r>
          </w:p>
        </w:tc>
        <w:tc>
          <w:tcPr>
            <w:tcW w:w="1214" w:type="dxa"/>
            <w:tcBorders>
              <w:top w:val="nil"/>
              <w:left w:val="nil"/>
              <w:bottom w:val="nil"/>
              <w:right w:val="nil"/>
            </w:tcBorders>
          </w:tcPr>
          <w:p w:rsidR="00487174" w:rsidRDefault="00487174">
            <w:pPr>
              <w:pStyle w:val="ConsPlusNormal"/>
              <w:jc w:val="center"/>
            </w:pPr>
            <w:r>
              <w:t>1 января 2020 г.</w:t>
            </w:r>
          </w:p>
        </w:tc>
        <w:tc>
          <w:tcPr>
            <w:tcW w:w="2948" w:type="dxa"/>
            <w:tcBorders>
              <w:top w:val="nil"/>
              <w:left w:val="nil"/>
              <w:bottom w:val="nil"/>
              <w:right w:val="nil"/>
            </w:tcBorders>
          </w:tcPr>
          <w:p w:rsidR="00487174" w:rsidRDefault="00487174">
            <w:pPr>
              <w:pStyle w:val="ConsPlusNormal"/>
            </w:pPr>
            <w:r>
              <w:t xml:space="preserve">увеличение доли переработки </w:t>
            </w:r>
            <w:r>
              <w:lastRenderedPageBreak/>
              <w:t>углеводородного сырья в нефтегазохимическую продукцию;</w:t>
            </w:r>
          </w:p>
          <w:p w:rsidR="00487174" w:rsidRDefault="00487174">
            <w:pPr>
              <w:pStyle w:val="ConsPlusNormal"/>
            </w:pPr>
            <w:r>
              <w:t>улучшение качества нефтегазохимической продукции;</w:t>
            </w:r>
          </w:p>
          <w:p w:rsidR="00487174" w:rsidRDefault="00487174">
            <w:pPr>
              <w:pStyle w:val="ConsPlusNormal"/>
            </w:pPr>
            <w:r>
              <w:t>повышение экологической безопасности нефтегазохимических производств</w:t>
            </w:r>
          </w:p>
        </w:tc>
        <w:tc>
          <w:tcPr>
            <w:tcW w:w="3005" w:type="dxa"/>
            <w:tcBorders>
              <w:top w:val="nil"/>
              <w:left w:val="nil"/>
              <w:bottom w:val="nil"/>
              <w:right w:val="nil"/>
            </w:tcBorders>
          </w:tcPr>
          <w:p w:rsidR="00487174" w:rsidRDefault="00487174">
            <w:pPr>
              <w:pStyle w:val="ConsPlusNormal"/>
            </w:pPr>
            <w:r>
              <w:lastRenderedPageBreak/>
              <w:t xml:space="preserve">строительство, модернизация, </w:t>
            </w:r>
            <w:r>
              <w:lastRenderedPageBreak/>
              <w:t>реконструкция нефтегазохимических предприятий</w:t>
            </w:r>
          </w:p>
        </w:tc>
        <w:tc>
          <w:tcPr>
            <w:tcW w:w="3027" w:type="dxa"/>
            <w:tcBorders>
              <w:top w:val="nil"/>
              <w:left w:val="nil"/>
              <w:bottom w:val="nil"/>
              <w:right w:val="nil"/>
            </w:tcBorders>
          </w:tcPr>
          <w:p w:rsidR="00487174" w:rsidRDefault="00487174">
            <w:pPr>
              <w:pStyle w:val="ConsPlusNormal"/>
            </w:pPr>
            <w:r>
              <w:lastRenderedPageBreak/>
              <w:t xml:space="preserve">объем производства крупнотоннажных </w:t>
            </w:r>
            <w:r>
              <w:lastRenderedPageBreak/>
              <w:t>полимеров;</w:t>
            </w:r>
          </w:p>
          <w:p w:rsidR="00487174" w:rsidRDefault="00487174">
            <w:pPr>
              <w:pStyle w:val="ConsPlusNormal"/>
            </w:pPr>
            <w:r>
              <w:t>объем выработки крупнотоннажных полимеров на одного занятого в отрасли</w:t>
            </w:r>
          </w:p>
        </w:tc>
      </w:tr>
      <w:tr w:rsidR="00487174">
        <w:tblPrEx>
          <w:tblBorders>
            <w:insideH w:val="none" w:sz="0" w:space="0" w:color="auto"/>
            <w:insideV w:val="none" w:sz="0" w:space="0" w:color="auto"/>
          </w:tblBorders>
        </w:tblPrEx>
        <w:tc>
          <w:tcPr>
            <w:tcW w:w="16284" w:type="dxa"/>
            <w:gridSpan w:val="8"/>
            <w:tcBorders>
              <w:top w:val="nil"/>
              <w:left w:val="nil"/>
              <w:bottom w:val="nil"/>
              <w:right w:val="nil"/>
            </w:tcBorders>
          </w:tcPr>
          <w:p w:rsidR="00487174" w:rsidRDefault="00487174">
            <w:pPr>
              <w:pStyle w:val="ConsPlusNormal"/>
              <w:jc w:val="center"/>
            </w:pPr>
            <w:r>
              <w:lastRenderedPageBreak/>
              <w:t>Подпрограмма 5 "Реструктуризация и развитие угольной промышленности"</w:t>
            </w:r>
          </w:p>
        </w:tc>
      </w:tr>
      <w:tr w:rsidR="00487174">
        <w:tblPrEx>
          <w:tblBorders>
            <w:insideH w:val="none" w:sz="0" w:space="0" w:color="auto"/>
            <w:insideV w:val="none" w:sz="0" w:space="0" w:color="auto"/>
          </w:tblBorders>
        </w:tblPrEx>
        <w:tc>
          <w:tcPr>
            <w:tcW w:w="621" w:type="dxa"/>
            <w:tcBorders>
              <w:top w:val="nil"/>
              <w:left w:val="nil"/>
              <w:bottom w:val="nil"/>
              <w:right w:val="nil"/>
            </w:tcBorders>
          </w:tcPr>
          <w:p w:rsidR="00487174" w:rsidRDefault="00487174">
            <w:pPr>
              <w:pStyle w:val="ConsPlusNormal"/>
            </w:pPr>
            <w:r>
              <w:t>30.</w:t>
            </w:r>
          </w:p>
        </w:tc>
        <w:tc>
          <w:tcPr>
            <w:tcW w:w="2721" w:type="dxa"/>
            <w:tcBorders>
              <w:top w:val="nil"/>
              <w:left w:val="nil"/>
              <w:bottom w:val="nil"/>
              <w:right w:val="nil"/>
            </w:tcBorders>
          </w:tcPr>
          <w:p w:rsidR="00487174" w:rsidRDefault="00487174">
            <w:pPr>
              <w:pStyle w:val="ConsPlusNormal"/>
            </w:pPr>
            <w:r>
              <w:t>Основное мероприятие 5.1. Модернизация действующих предприятий на основе инновационных технологий</w:t>
            </w:r>
          </w:p>
        </w:tc>
        <w:tc>
          <w:tcPr>
            <w:tcW w:w="1535" w:type="dxa"/>
            <w:tcBorders>
              <w:top w:val="nil"/>
              <w:left w:val="nil"/>
              <w:bottom w:val="nil"/>
              <w:right w:val="nil"/>
            </w:tcBorders>
          </w:tcPr>
          <w:p w:rsidR="00487174" w:rsidRDefault="00487174">
            <w:pPr>
              <w:pStyle w:val="ConsPlusNormal"/>
              <w:jc w:val="center"/>
            </w:pPr>
            <w:r>
              <w:t>Минэнерго России</w:t>
            </w:r>
          </w:p>
        </w:tc>
        <w:tc>
          <w:tcPr>
            <w:tcW w:w="1213" w:type="dxa"/>
            <w:tcBorders>
              <w:top w:val="nil"/>
              <w:left w:val="nil"/>
              <w:bottom w:val="nil"/>
              <w:right w:val="nil"/>
            </w:tcBorders>
          </w:tcPr>
          <w:p w:rsidR="00487174" w:rsidRDefault="00487174">
            <w:pPr>
              <w:pStyle w:val="ConsPlusNormal"/>
              <w:jc w:val="center"/>
            </w:pPr>
            <w:r>
              <w:t>1 января 2013 г.</w:t>
            </w:r>
          </w:p>
        </w:tc>
        <w:tc>
          <w:tcPr>
            <w:tcW w:w="1214" w:type="dxa"/>
            <w:tcBorders>
              <w:top w:val="nil"/>
              <w:left w:val="nil"/>
              <w:bottom w:val="nil"/>
              <w:right w:val="nil"/>
            </w:tcBorders>
          </w:tcPr>
          <w:p w:rsidR="00487174" w:rsidRDefault="00487174">
            <w:pPr>
              <w:pStyle w:val="ConsPlusNormal"/>
              <w:jc w:val="center"/>
            </w:pPr>
            <w:r>
              <w:t>31 декабря 2020 г.</w:t>
            </w:r>
          </w:p>
        </w:tc>
        <w:tc>
          <w:tcPr>
            <w:tcW w:w="2948" w:type="dxa"/>
            <w:tcBorders>
              <w:top w:val="nil"/>
              <w:left w:val="nil"/>
              <w:bottom w:val="nil"/>
              <w:right w:val="nil"/>
            </w:tcBorders>
          </w:tcPr>
          <w:p w:rsidR="00487174" w:rsidRDefault="00487174">
            <w:pPr>
              <w:pStyle w:val="ConsPlusNormal"/>
            </w:pPr>
            <w:r>
              <w:t>инновационное развитие действующих предприятий;</w:t>
            </w:r>
          </w:p>
          <w:p w:rsidR="00487174" w:rsidRDefault="00487174">
            <w:pPr>
              <w:pStyle w:val="ConsPlusNormal"/>
            </w:pPr>
            <w:r>
              <w:t>повышение эффективности производства и уровня безопасности горных работ</w:t>
            </w:r>
          </w:p>
        </w:tc>
        <w:tc>
          <w:tcPr>
            <w:tcW w:w="3005" w:type="dxa"/>
            <w:tcBorders>
              <w:top w:val="nil"/>
              <w:left w:val="nil"/>
              <w:bottom w:val="nil"/>
              <w:right w:val="nil"/>
            </w:tcBorders>
          </w:tcPr>
          <w:p w:rsidR="00487174" w:rsidRDefault="00487174">
            <w:pPr>
              <w:pStyle w:val="ConsPlusNormal"/>
              <w:jc w:val="both"/>
            </w:pPr>
            <w:r>
              <w:t>модернизация действующих предприятий</w:t>
            </w:r>
          </w:p>
        </w:tc>
        <w:tc>
          <w:tcPr>
            <w:tcW w:w="3027" w:type="dxa"/>
            <w:tcBorders>
              <w:top w:val="nil"/>
              <w:left w:val="nil"/>
              <w:bottom w:val="nil"/>
              <w:right w:val="nil"/>
            </w:tcBorders>
          </w:tcPr>
          <w:p w:rsidR="00487174" w:rsidRDefault="00487174">
            <w:pPr>
              <w:pStyle w:val="ConsPlusNormal"/>
            </w:pPr>
            <w:r>
              <w:t>производственная мощность по добыче угля на конец периода;</w:t>
            </w:r>
          </w:p>
          <w:p w:rsidR="00487174" w:rsidRDefault="00487174">
            <w:pPr>
              <w:pStyle w:val="ConsPlusNormal"/>
            </w:pPr>
            <w:r>
              <w:t>объем добычи угля на одного занятого в отрасли;</w:t>
            </w:r>
          </w:p>
          <w:p w:rsidR="00487174" w:rsidRDefault="00487174">
            <w:pPr>
              <w:pStyle w:val="ConsPlusNormal"/>
            </w:pPr>
            <w:r>
              <w:t>доля обогащаемого каменного энергетического угля в общем объеме его добычи;</w:t>
            </w:r>
          </w:p>
          <w:p w:rsidR="00487174" w:rsidRDefault="00487174">
            <w:pPr>
              <w:pStyle w:val="ConsPlusNormal"/>
            </w:pPr>
            <w:r>
              <w:t xml:space="preserve">суммарный удельный расход топливно-энергетических </w:t>
            </w:r>
            <w:r>
              <w:lastRenderedPageBreak/>
              <w:t>ресурсов на 1 тонну добычи угля</w:t>
            </w:r>
          </w:p>
        </w:tc>
      </w:tr>
      <w:tr w:rsidR="00487174">
        <w:tblPrEx>
          <w:tblBorders>
            <w:insideH w:val="none" w:sz="0" w:space="0" w:color="auto"/>
            <w:insideV w:val="none" w:sz="0" w:space="0" w:color="auto"/>
          </w:tblBorders>
        </w:tblPrEx>
        <w:tc>
          <w:tcPr>
            <w:tcW w:w="621" w:type="dxa"/>
            <w:tcBorders>
              <w:top w:val="nil"/>
              <w:left w:val="nil"/>
              <w:bottom w:val="nil"/>
              <w:right w:val="nil"/>
            </w:tcBorders>
          </w:tcPr>
          <w:p w:rsidR="00487174" w:rsidRDefault="00487174">
            <w:pPr>
              <w:pStyle w:val="ConsPlusNormal"/>
            </w:pPr>
            <w:r>
              <w:lastRenderedPageBreak/>
              <w:t>31.</w:t>
            </w:r>
          </w:p>
        </w:tc>
        <w:tc>
          <w:tcPr>
            <w:tcW w:w="2721" w:type="dxa"/>
            <w:tcBorders>
              <w:top w:val="nil"/>
              <w:left w:val="nil"/>
              <w:bottom w:val="nil"/>
              <w:right w:val="nil"/>
            </w:tcBorders>
          </w:tcPr>
          <w:p w:rsidR="00487174" w:rsidRDefault="00487174">
            <w:pPr>
              <w:pStyle w:val="ConsPlusNormal"/>
            </w:pPr>
            <w:r>
              <w:t>Основное мероприятие 5.2. Создание новых центров угледобычи на месторождениях с благоприятными горногеологическими условиями, обеспечивающими мировой уровень производительности и безопасности труда</w:t>
            </w:r>
          </w:p>
        </w:tc>
        <w:tc>
          <w:tcPr>
            <w:tcW w:w="1535" w:type="dxa"/>
            <w:tcBorders>
              <w:top w:val="nil"/>
              <w:left w:val="nil"/>
              <w:bottom w:val="nil"/>
              <w:right w:val="nil"/>
            </w:tcBorders>
          </w:tcPr>
          <w:p w:rsidR="00487174" w:rsidRDefault="00487174">
            <w:pPr>
              <w:pStyle w:val="ConsPlusNormal"/>
              <w:jc w:val="center"/>
            </w:pPr>
            <w:r>
              <w:t>Минэнерго России</w:t>
            </w:r>
          </w:p>
        </w:tc>
        <w:tc>
          <w:tcPr>
            <w:tcW w:w="1213" w:type="dxa"/>
            <w:tcBorders>
              <w:top w:val="nil"/>
              <w:left w:val="nil"/>
              <w:bottom w:val="nil"/>
              <w:right w:val="nil"/>
            </w:tcBorders>
          </w:tcPr>
          <w:p w:rsidR="00487174" w:rsidRDefault="00487174">
            <w:pPr>
              <w:pStyle w:val="ConsPlusNormal"/>
              <w:jc w:val="center"/>
            </w:pPr>
            <w:r>
              <w:t>1 января 2013 г.</w:t>
            </w:r>
          </w:p>
        </w:tc>
        <w:tc>
          <w:tcPr>
            <w:tcW w:w="1214" w:type="dxa"/>
            <w:tcBorders>
              <w:top w:val="nil"/>
              <w:left w:val="nil"/>
              <w:bottom w:val="nil"/>
              <w:right w:val="nil"/>
            </w:tcBorders>
          </w:tcPr>
          <w:p w:rsidR="00487174" w:rsidRDefault="00487174">
            <w:pPr>
              <w:pStyle w:val="ConsPlusNormal"/>
              <w:jc w:val="center"/>
            </w:pPr>
            <w:r>
              <w:t>31 декабря 2020 г.</w:t>
            </w:r>
          </w:p>
        </w:tc>
        <w:tc>
          <w:tcPr>
            <w:tcW w:w="2948" w:type="dxa"/>
            <w:tcBorders>
              <w:top w:val="nil"/>
              <w:left w:val="nil"/>
              <w:bottom w:val="nil"/>
              <w:right w:val="nil"/>
            </w:tcBorders>
          </w:tcPr>
          <w:p w:rsidR="00487174" w:rsidRDefault="00487174">
            <w:pPr>
              <w:pStyle w:val="ConsPlusNormal"/>
            </w:pPr>
            <w:r>
              <w:t>создание новых центров угледобычи в Республике Саха (Якутия) (Эльгинское и другие месторождения), в Республике Тыва (Улугхемский бассейн), в Забайкальском крае (Апсатское месторождение)</w:t>
            </w:r>
          </w:p>
        </w:tc>
        <w:tc>
          <w:tcPr>
            <w:tcW w:w="3005" w:type="dxa"/>
            <w:tcBorders>
              <w:top w:val="nil"/>
              <w:left w:val="nil"/>
              <w:bottom w:val="nil"/>
              <w:right w:val="nil"/>
            </w:tcBorders>
          </w:tcPr>
          <w:p w:rsidR="00487174" w:rsidRDefault="00487174">
            <w:pPr>
              <w:pStyle w:val="ConsPlusNormal"/>
            </w:pPr>
            <w:r>
              <w:t>создание новых центров угледобычи</w:t>
            </w:r>
          </w:p>
        </w:tc>
        <w:tc>
          <w:tcPr>
            <w:tcW w:w="3027" w:type="dxa"/>
            <w:tcBorders>
              <w:top w:val="nil"/>
              <w:left w:val="nil"/>
              <w:bottom w:val="nil"/>
              <w:right w:val="nil"/>
            </w:tcBorders>
          </w:tcPr>
          <w:p w:rsidR="00487174" w:rsidRDefault="00487174">
            <w:pPr>
              <w:pStyle w:val="ConsPlusNormal"/>
            </w:pPr>
            <w:r>
              <w:t>объем добычи угля на одного занятого в отрасли;</w:t>
            </w:r>
          </w:p>
          <w:p w:rsidR="00487174" w:rsidRDefault="00487174">
            <w:pPr>
              <w:pStyle w:val="ConsPlusNormal"/>
            </w:pPr>
            <w:r>
              <w:t>производственная мощность по добыче угля на конец периода;</w:t>
            </w:r>
          </w:p>
          <w:p w:rsidR="00487174" w:rsidRDefault="00487174">
            <w:pPr>
              <w:pStyle w:val="ConsPlusNormal"/>
            </w:pPr>
            <w:r>
              <w:t>темп роста добычи угля в Дальневосточном федеральном округе к уровню добычи 2012 года</w:t>
            </w:r>
          </w:p>
        </w:tc>
      </w:tr>
      <w:tr w:rsidR="00487174">
        <w:tblPrEx>
          <w:tblBorders>
            <w:insideH w:val="none" w:sz="0" w:space="0" w:color="auto"/>
            <w:insideV w:val="none" w:sz="0" w:space="0" w:color="auto"/>
          </w:tblBorders>
        </w:tblPrEx>
        <w:tc>
          <w:tcPr>
            <w:tcW w:w="621" w:type="dxa"/>
            <w:tcBorders>
              <w:top w:val="nil"/>
              <w:left w:val="nil"/>
              <w:bottom w:val="nil"/>
              <w:right w:val="nil"/>
            </w:tcBorders>
          </w:tcPr>
          <w:p w:rsidR="00487174" w:rsidRDefault="00487174">
            <w:pPr>
              <w:pStyle w:val="ConsPlusNormal"/>
            </w:pPr>
            <w:r>
              <w:t>32.</w:t>
            </w:r>
          </w:p>
        </w:tc>
        <w:tc>
          <w:tcPr>
            <w:tcW w:w="2721" w:type="dxa"/>
            <w:tcBorders>
              <w:top w:val="nil"/>
              <w:left w:val="nil"/>
              <w:bottom w:val="nil"/>
              <w:right w:val="nil"/>
            </w:tcBorders>
          </w:tcPr>
          <w:p w:rsidR="00487174" w:rsidRDefault="00487174">
            <w:pPr>
              <w:pStyle w:val="ConsPlusNormal"/>
            </w:pPr>
            <w:r>
              <w:t>Основное мероприятие 5.3. Обеспечение промышленной и экологической безопасности и охраны труда</w:t>
            </w:r>
          </w:p>
        </w:tc>
        <w:tc>
          <w:tcPr>
            <w:tcW w:w="1535" w:type="dxa"/>
            <w:tcBorders>
              <w:top w:val="nil"/>
              <w:left w:val="nil"/>
              <w:bottom w:val="nil"/>
              <w:right w:val="nil"/>
            </w:tcBorders>
          </w:tcPr>
          <w:p w:rsidR="00487174" w:rsidRDefault="00487174">
            <w:pPr>
              <w:pStyle w:val="ConsPlusNormal"/>
              <w:jc w:val="center"/>
            </w:pPr>
            <w:r>
              <w:t>Минэнерго России</w:t>
            </w:r>
          </w:p>
        </w:tc>
        <w:tc>
          <w:tcPr>
            <w:tcW w:w="1213" w:type="dxa"/>
            <w:tcBorders>
              <w:top w:val="nil"/>
              <w:left w:val="nil"/>
              <w:bottom w:val="nil"/>
              <w:right w:val="nil"/>
            </w:tcBorders>
          </w:tcPr>
          <w:p w:rsidR="00487174" w:rsidRDefault="00487174">
            <w:pPr>
              <w:pStyle w:val="ConsPlusNormal"/>
              <w:jc w:val="center"/>
            </w:pPr>
            <w:r>
              <w:t>1 января 2013 г.</w:t>
            </w:r>
          </w:p>
        </w:tc>
        <w:tc>
          <w:tcPr>
            <w:tcW w:w="1214" w:type="dxa"/>
            <w:tcBorders>
              <w:top w:val="nil"/>
              <w:left w:val="nil"/>
              <w:bottom w:val="nil"/>
              <w:right w:val="nil"/>
            </w:tcBorders>
          </w:tcPr>
          <w:p w:rsidR="00487174" w:rsidRDefault="00487174">
            <w:pPr>
              <w:pStyle w:val="ConsPlusNormal"/>
              <w:jc w:val="center"/>
            </w:pPr>
            <w:r>
              <w:t>31 декабря 2020 г.</w:t>
            </w:r>
          </w:p>
        </w:tc>
        <w:tc>
          <w:tcPr>
            <w:tcW w:w="2948" w:type="dxa"/>
            <w:tcBorders>
              <w:top w:val="nil"/>
              <w:left w:val="nil"/>
              <w:bottom w:val="nil"/>
              <w:right w:val="nil"/>
            </w:tcBorders>
          </w:tcPr>
          <w:p w:rsidR="00487174" w:rsidRDefault="00487174">
            <w:pPr>
              <w:pStyle w:val="ConsPlusNormal"/>
            </w:pPr>
            <w:r>
              <w:t xml:space="preserve">подготовка комплекса мер, направленных на повышение безопасности и улучшение условий труда в угольной отрасли, а также проведение анализа состояния экологической безопасности в угольной промышленности и </w:t>
            </w:r>
            <w:r>
              <w:lastRenderedPageBreak/>
              <w:t>подготовка предложений по ее улучшению, в соответствии с решениями рабочей группы</w:t>
            </w:r>
          </w:p>
        </w:tc>
        <w:tc>
          <w:tcPr>
            <w:tcW w:w="3005" w:type="dxa"/>
            <w:tcBorders>
              <w:top w:val="nil"/>
              <w:left w:val="nil"/>
              <w:bottom w:val="nil"/>
              <w:right w:val="nil"/>
            </w:tcBorders>
          </w:tcPr>
          <w:p w:rsidR="00487174" w:rsidRDefault="00487174">
            <w:pPr>
              <w:pStyle w:val="ConsPlusNormal"/>
            </w:pPr>
            <w:r>
              <w:lastRenderedPageBreak/>
              <w:t>подготовка комплекса мер, направленных на повышение безопасности и улучшение условий труда в угольной отрасли, а также проведение анализа состояния экологической безопасности в угольной промышленности</w:t>
            </w:r>
          </w:p>
        </w:tc>
        <w:tc>
          <w:tcPr>
            <w:tcW w:w="3027" w:type="dxa"/>
            <w:tcBorders>
              <w:top w:val="nil"/>
              <w:left w:val="nil"/>
              <w:bottom w:val="nil"/>
              <w:right w:val="nil"/>
            </w:tcBorders>
          </w:tcPr>
          <w:p w:rsidR="00487174" w:rsidRDefault="00487174">
            <w:pPr>
              <w:pStyle w:val="ConsPlusNormal"/>
            </w:pPr>
            <w:r>
              <w:t>удельный выброс загрязняющих веществ в атмосферу на 1 тонну добычи</w:t>
            </w:r>
          </w:p>
        </w:tc>
      </w:tr>
      <w:tr w:rsidR="00487174">
        <w:tblPrEx>
          <w:tblBorders>
            <w:insideH w:val="none" w:sz="0" w:space="0" w:color="auto"/>
            <w:insideV w:val="none" w:sz="0" w:space="0" w:color="auto"/>
          </w:tblBorders>
        </w:tblPrEx>
        <w:tc>
          <w:tcPr>
            <w:tcW w:w="621" w:type="dxa"/>
            <w:tcBorders>
              <w:top w:val="nil"/>
              <w:left w:val="nil"/>
              <w:bottom w:val="nil"/>
              <w:right w:val="nil"/>
            </w:tcBorders>
          </w:tcPr>
          <w:p w:rsidR="00487174" w:rsidRDefault="00487174">
            <w:pPr>
              <w:pStyle w:val="ConsPlusNormal"/>
            </w:pPr>
            <w:r>
              <w:lastRenderedPageBreak/>
              <w:t>33.</w:t>
            </w:r>
          </w:p>
        </w:tc>
        <w:tc>
          <w:tcPr>
            <w:tcW w:w="2721" w:type="dxa"/>
            <w:tcBorders>
              <w:top w:val="nil"/>
              <w:left w:val="nil"/>
              <w:bottom w:val="nil"/>
              <w:right w:val="nil"/>
            </w:tcBorders>
          </w:tcPr>
          <w:p w:rsidR="00487174" w:rsidRDefault="00487174">
            <w:pPr>
              <w:pStyle w:val="ConsPlusNormal"/>
            </w:pPr>
            <w:r>
              <w:t>Основное мероприятие 5.4. Развитие добычи торфа</w:t>
            </w:r>
          </w:p>
        </w:tc>
        <w:tc>
          <w:tcPr>
            <w:tcW w:w="1535" w:type="dxa"/>
            <w:tcBorders>
              <w:top w:val="nil"/>
              <w:left w:val="nil"/>
              <w:bottom w:val="nil"/>
              <w:right w:val="nil"/>
            </w:tcBorders>
          </w:tcPr>
          <w:p w:rsidR="00487174" w:rsidRDefault="00487174">
            <w:pPr>
              <w:pStyle w:val="ConsPlusNormal"/>
              <w:jc w:val="center"/>
            </w:pPr>
            <w:r>
              <w:t>Минэнерго России</w:t>
            </w:r>
          </w:p>
        </w:tc>
        <w:tc>
          <w:tcPr>
            <w:tcW w:w="1213" w:type="dxa"/>
            <w:tcBorders>
              <w:top w:val="nil"/>
              <w:left w:val="nil"/>
              <w:bottom w:val="nil"/>
              <w:right w:val="nil"/>
            </w:tcBorders>
          </w:tcPr>
          <w:p w:rsidR="00487174" w:rsidRDefault="00487174">
            <w:pPr>
              <w:pStyle w:val="ConsPlusNormal"/>
              <w:jc w:val="center"/>
            </w:pPr>
            <w:r>
              <w:t>1 января 2015 г.</w:t>
            </w:r>
          </w:p>
        </w:tc>
        <w:tc>
          <w:tcPr>
            <w:tcW w:w="1214" w:type="dxa"/>
            <w:tcBorders>
              <w:top w:val="nil"/>
              <w:left w:val="nil"/>
              <w:bottom w:val="nil"/>
              <w:right w:val="nil"/>
            </w:tcBorders>
          </w:tcPr>
          <w:p w:rsidR="00487174" w:rsidRDefault="00487174">
            <w:pPr>
              <w:pStyle w:val="ConsPlusNormal"/>
              <w:jc w:val="center"/>
            </w:pPr>
            <w:r>
              <w:t>31 декабря 2020 г.</w:t>
            </w:r>
          </w:p>
        </w:tc>
        <w:tc>
          <w:tcPr>
            <w:tcW w:w="2948" w:type="dxa"/>
            <w:tcBorders>
              <w:top w:val="nil"/>
              <w:left w:val="nil"/>
              <w:bottom w:val="nil"/>
              <w:right w:val="nil"/>
            </w:tcBorders>
          </w:tcPr>
          <w:p w:rsidR="00487174" w:rsidRDefault="00487174">
            <w:pPr>
              <w:pStyle w:val="ConsPlusNormal"/>
            </w:pPr>
            <w:r>
              <w:t>развитие действующих и строительство новых предприятий по добыче торфа</w:t>
            </w:r>
          </w:p>
        </w:tc>
        <w:tc>
          <w:tcPr>
            <w:tcW w:w="3005" w:type="dxa"/>
            <w:tcBorders>
              <w:top w:val="nil"/>
              <w:left w:val="nil"/>
              <w:bottom w:val="nil"/>
              <w:right w:val="nil"/>
            </w:tcBorders>
          </w:tcPr>
          <w:p w:rsidR="00487174" w:rsidRDefault="00487174">
            <w:pPr>
              <w:pStyle w:val="ConsPlusNormal"/>
            </w:pPr>
            <w:r>
              <w:t>разработка нормативной правовой базы для реализации государственной политики в части создания условий по использованию торфа в сфере производства тепловой и электрической энергии</w:t>
            </w:r>
          </w:p>
        </w:tc>
        <w:tc>
          <w:tcPr>
            <w:tcW w:w="3027" w:type="dxa"/>
            <w:tcBorders>
              <w:top w:val="nil"/>
              <w:left w:val="nil"/>
              <w:bottom w:val="nil"/>
              <w:right w:val="nil"/>
            </w:tcBorders>
          </w:tcPr>
          <w:p w:rsidR="00487174" w:rsidRDefault="00487174">
            <w:pPr>
              <w:pStyle w:val="ConsPlusNormal"/>
            </w:pPr>
            <w:r>
              <w:t>добыча торфа</w:t>
            </w:r>
          </w:p>
        </w:tc>
      </w:tr>
      <w:tr w:rsidR="00487174">
        <w:tblPrEx>
          <w:tblBorders>
            <w:insideH w:val="none" w:sz="0" w:space="0" w:color="auto"/>
            <w:insideV w:val="none" w:sz="0" w:space="0" w:color="auto"/>
          </w:tblBorders>
        </w:tblPrEx>
        <w:tc>
          <w:tcPr>
            <w:tcW w:w="621" w:type="dxa"/>
            <w:tcBorders>
              <w:top w:val="nil"/>
              <w:left w:val="nil"/>
              <w:bottom w:val="nil"/>
              <w:right w:val="nil"/>
            </w:tcBorders>
          </w:tcPr>
          <w:p w:rsidR="00487174" w:rsidRDefault="00487174">
            <w:pPr>
              <w:pStyle w:val="ConsPlusNormal"/>
            </w:pPr>
            <w:r>
              <w:t>34.</w:t>
            </w:r>
          </w:p>
        </w:tc>
        <w:tc>
          <w:tcPr>
            <w:tcW w:w="2721" w:type="dxa"/>
            <w:tcBorders>
              <w:top w:val="nil"/>
              <w:left w:val="nil"/>
              <w:bottom w:val="nil"/>
              <w:right w:val="nil"/>
            </w:tcBorders>
          </w:tcPr>
          <w:p w:rsidR="00487174" w:rsidRDefault="00487174">
            <w:pPr>
              <w:pStyle w:val="ConsPlusNormal"/>
            </w:pPr>
            <w:r>
              <w:t>Основное мероприятие 5.5. Развитие внутреннего рынка угольной продукции</w:t>
            </w:r>
          </w:p>
        </w:tc>
        <w:tc>
          <w:tcPr>
            <w:tcW w:w="1535" w:type="dxa"/>
            <w:tcBorders>
              <w:top w:val="nil"/>
              <w:left w:val="nil"/>
              <w:bottom w:val="nil"/>
              <w:right w:val="nil"/>
            </w:tcBorders>
          </w:tcPr>
          <w:p w:rsidR="00487174" w:rsidRDefault="00487174">
            <w:pPr>
              <w:pStyle w:val="ConsPlusNormal"/>
              <w:jc w:val="center"/>
            </w:pPr>
            <w:r>
              <w:t>Минэнерго России</w:t>
            </w:r>
          </w:p>
        </w:tc>
        <w:tc>
          <w:tcPr>
            <w:tcW w:w="1213" w:type="dxa"/>
            <w:tcBorders>
              <w:top w:val="nil"/>
              <w:left w:val="nil"/>
              <w:bottom w:val="nil"/>
              <w:right w:val="nil"/>
            </w:tcBorders>
          </w:tcPr>
          <w:p w:rsidR="00487174" w:rsidRDefault="00487174">
            <w:pPr>
              <w:pStyle w:val="ConsPlusNormal"/>
              <w:jc w:val="center"/>
            </w:pPr>
            <w:r>
              <w:t>1 января 2013 г.</w:t>
            </w:r>
          </w:p>
        </w:tc>
        <w:tc>
          <w:tcPr>
            <w:tcW w:w="1214" w:type="dxa"/>
            <w:tcBorders>
              <w:top w:val="nil"/>
              <w:left w:val="nil"/>
              <w:bottom w:val="nil"/>
              <w:right w:val="nil"/>
            </w:tcBorders>
          </w:tcPr>
          <w:p w:rsidR="00487174" w:rsidRDefault="00487174">
            <w:pPr>
              <w:pStyle w:val="ConsPlusNormal"/>
              <w:jc w:val="center"/>
            </w:pPr>
            <w:r>
              <w:t>31 декабря 2020 г.</w:t>
            </w:r>
          </w:p>
        </w:tc>
        <w:tc>
          <w:tcPr>
            <w:tcW w:w="2948" w:type="dxa"/>
            <w:tcBorders>
              <w:top w:val="nil"/>
              <w:left w:val="nil"/>
              <w:bottom w:val="nil"/>
              <w:right w:val="nil"/>
            </w:tcBorders>
          </w:tcPr>
          <w:p w:rsidR="00487174" w:rsidRDefault="00487174">
            <w:pPr>
              <w:pStyle w:val="ConsPlusNormal"/>
            </w:pPr>
            <w:r>
              <w:t>создание самостоятельных или взаимосвязанных производств на базе технологий комплексного использования ресурсов угольных месторождений</w:t>
            </w:r>
          </w:p>
        </w:tc>
        <w:tc>
          <w:tcPr>
            <w:tcW w:w="3005" w:type="dxa"/>
            <w:tcBorders>
              <w:top w:val="nil"/>
              <w:left w:val="nil"/>
              <w:bottom w:val="nil"/>
              <w:right w:val="nil"/>
            </w:tcBorders>
          </w:tcPr>
          <w:p w:rsidR="00487174" w:rsidRDefault="00487174">
            <w:pPr>
              <w:pStyle w:val="ConsPlusNormal"/>
            </w:pPr>
            <w:r>
              <w:t>создание самостоятельных или взаимосвязанных производств</w:t>
            </w:r>
          </w:p>
        </w:tc>
        <w:tc>
          <w:tcPr>
            <w:tcW w:w="3027" w:type="dxa"/>
            <w:tcBorders>
              <w:top w:val="nil"/>
              <w:left w:val="nil"/>
              <w:bottom w:val="nil"/>
              <w:right w:val="nil"/>
            </w:tcBorders>
          </w:tcPr>
          <w:p w:rsidR="00487174" w:rsidRDefault="00487174">
            <w:pPr>
              <w:pStyle w:val="ConsPlusNormal"/>
            </w:pPr>
            <w:r>
              <w:t>поставка угля на внутренний рынок</w:t>
            </w:r>
          </w:p>
        </w:tc>
      </w:tr>
      <w:tr w:rsidR="00487174">
        <w:tblPrEx>
          <w:tblBorders>
            <w:insideH w:val="none" w:sz="0" w:space="0" w:color="auto"/>
            <w:insideV w:val="none" w:sz="0" w:space="0" w:color="auto"/>
          </w:tblBorders>
        </w:tblPrEx>
        <w:tc>
          <w:tcPr>
            <w:tcW w:w="621" w:type="dxa"/>
            <w:tcBorders>
              <w:top w:val="nil"/>
              <w:left w:val="nil"/>
              <w:bottom w:val="nil"/>
              <w:right w:val="nil"/>
            </w:tcBorders>
          </w:tcPr>
          <w:p w:rsidR="00487174" w:rsidRDefault="00487174">
            <w:pPr>
              <w:pStyle w:val="ConsPlusNormal"/>
            </w:pPr>
            <w:r>
              <w:t>35.</w:t>
            </w:r>
          </w:p>
        </w:tc>
        <w:tc>
          <w:tcPr>
            <w:tcW w:w="2721" w:type="dxa"/>
            <w:tcBorders>
              <w:top w:val="nil"/>
              <w:left w:val="nil"/>
              <w:bottom w:val="nil"/>
              <w:right w:val="nil"/>
            </w:tcBorders>
          </w:tcPr>
          <w:p w:rsidR="00487174" w:rsidRDefault="00487174">
            <w:pPr>
              <w:pStyle w:val="ConsPlusNormal"/>
            </w:pPr>
            <w:r>
              <w:t xml:space="preserve">Основное </w:t>
            </w:r>
            <w:r>
              <w:lastRenderedPageBreak/>
              <w:t>мероприятие 5.6. Укрепление позиций России на мировом рынке угля</w:t>
            </w:r>
          </w:p>
        </w:tc>
        <w:tc>
          <w:tcPr>
            <w:tcW w:w="1535" w:type="dxa"/>
            <w:tcBorders>
              <w:top w:val="nil"/>
              <w:left w:val="nil"/>
              <w:bottom w:val="nil"/>
              <w:right w:val="nil"/>
            </w:tcBorders>
          </w:tcPr>
          <w:p w:rsidR="00487174" w:rsidRDefault="00487174">
            <w:pPr>
              <w:pStyle w:val="ConsPlusNormal"/>
              <w:jc w:val="center"/>
            </w:pPr>
            <w:r>
              <w:lastRenderedPageBreak/>
              <w:t xml:space="preserve">Минэнерго </w:t>
            </w:r>
            <w:r>
              <w:lastRenderedPageBreak/>
              <w:t>России</w:t>
            </w:r>
          </w:p>
        </w:tc>
        <w:tc>
          <w:tcPr>
            <w:tcW w:w="1213" w:type="dxa"/>
            <w:tcBorders>
              <w:top w:val="nil"/>
              <w:left w:val="nil"/>
              <w:bottom w:val="nil"/>
              <w:right w:val="nil"/>
            </w:tcBorders>
          </w:tcPr>
          <w:p w:rsidR="00487174" w:rsidRDefault="00487174">
            <w:pPr>
              <w:pStyle w:val="ConsPlusNormal"/>
              <w:jc w:val="center"/>
            </w:pPr>
            <w:r>
              <w:lastRenderedPageBreak/>
              <w:t xml:space="preserve">1 января </w:t>
            </w:r>
            <w:r>
              <w:lastRenderedPageBreak/>
              <w:t>2013 г.</w:t>
            </w:r>
          </w:p>
        </w:tc>
        <w:tc>
          <w:tcPr>
            <w:tcW w:w="1214" w:type="dxa"/>
            <w:tcBorders>
              <w:top w:val="nil"/>
              <w:left w:val="nil"/>
              <w:bottom w:val="nil"/>
              <w:right w:val="nil"/>
            </w:tcBorders>
          </w:tcPr>
          <w:p w:rsidR="00487174" w:rsidRDefault="00487174">
            <w:pPr>
              <w:pStyle w:val="ConsPlusNormal"/>
              <w:jc w:val="center"/>
            </w:pPr>
            <w:r>
              <w:lastRenderedPageBreak/>
              <w:t xml:space="preserve">31 </w:t>
            </w:r>
            <w:r>
              <w:lastRenderedPageBreak/>
              <w:t>декабря 2020 г.</w:t>
            </w:r>
          </w:p>
        </w:tc>
        <w:tc>
          <w:tcPr>
            <w:tcW w:w="2948" w:type="dxa"/>
            <w:tcBorders>
              <w:top w:val="nil"/>
              <w:left w:val="nil"/>
              <w:bottom w:val="nil"/>
              <w:right w:val="nil"/>
            </w:tcBorders>
          </w:tcPr>
          <w:p w:rsidR="00487174" w:rsidRDefault="00487174">
            <w:pPr>
              <w:pStyle w:val="ConsPlusNormal"/>
            </w:pPr>
            <w:r>
              <w:lastRenderedPageBreak/>
              <w:t>расширение торгово-</w:t>
            </w:r>
            <w:r>
              <w:lastRenderedPageBreak/>
              <w:t>экономического и научно-технического сотрудничества Российской Федерации с зарубежными странами в области угольной промышленности</w:t>
            </w:r>
          </w:p>
        </w:tc>
        <w:tc>
          <w:tcPr>
            <w:tcW w:w="3005" w:type="dxa"/>
            <w:tcBorders>
              <w:top w:val="nil"/>
              <w:left w:val="nil"/>
              <w:bottom w:val="nil"/>
              <w:right w:val="nil"/>
            </w:tcBorders>
          </w:tcPr>
          <w:p w:rsidR="00487174" w:rsidRDefault="00487174">
            <w:pPr>
              <w:pStyle w:val="ConsPlusNormal"/>
            </w:pPr>
            <w:r>
              <w:lastRenderedPageBreak/>
              <w:t>расширение торгово-</w:t>
            </w:r>
            <w:r>
              <w:lastRenderedPageBreak/>
              <w:t>экономического и научно-технического сотрудничества Российской Федерации с зарубежными странами</w:t>
            </w:r>
          </w:p>
        </w:tc>
        <w:tc>
          <w:tcPr>
            <w:tcW w:w="3027" w:type="dxa"/>
            <w:tcBorders>
              <w:top w:val="nil"/>
              <w:left w:val="nil"/>
              <w:bottom w:val="nil"/>
              <w:right w:val="nil"/>
            </w:tcBorders>
          </w:tcPr>
          <w:p w:rsidR="00487174" w:rsidRDefault="00487174">
            <w:pPr>
              <w:pStyle w:val="ConsPlusNormal"/>
            </w:pPr>
            <w:r>
              <w:lastRenderedPageBreak/>
              <w:t xml:space="preserve">поставка угля на </w:t>
            </w:r>
            <w:r>
              <w:lastRenderedPageBreak/>
              <w:t>внешний рынок</w:t>
            </w:r>
          </w:p>
        </w:tc>
      </w:tr>
      <w:tr w:rsidR="00487174">
        <w:tblPrEx>
          <w:tblBorders>
            <w:insideH w:val="none" w:sz="0" w:space="0" w:color="auto"/>
            <w:insideV w:val="none" w:sz="0" w:space="0" w:color="auto"/>
          </w:tblBorders>
        </w:tblPrEx>
        <w:tc>
          <w:tcPr>
            <w:tcW w:w="621" w:type="dxa"/>
            <w:tcBorders>
              <w:top w:val="nil"/>
              <w:left w:val="nil"/>
              <w:bottom w:val="nil"/>
              <w:right w:val="nil"/>
            </w:tcBorders>
          </w:tcPr>
          <w:p w:rsidR="00487174" w:rsidRDefault="00487174">
            <w:pPr>
              <w:pStyle w:val="ConsPlusNormal"/>
            </w:pPr>
            <w:r>
              <w:lastRenderedPageBreak/>
              <w:t>36.</w:t>
            </w:r>
          </w:p>
        </w:tc>
        <w:tc>
          <w:tcPr>
            <w:tcW w:w="2721" w:type="dxa"/>
            <w:tcBorders>
              <w:top w:val="nil"/>
              <w:left w:val="nil"/>
              <w:bottom w:val="nil"/>
              <w:right w:val="nil"/>
            </w:tcBorders>
          </w:tcPr>
          <w:p w:rsidR="00487174" w:rsidRDefault="00487174">
            <w:pPr>
              <w:pStyle w:val="ConsPlusNormal"/>
            </w:pPr>
            <w:r>
              <w:t>Основное мероприятие 5.7. Завершение реструктуризации угольной промышленности</w:t>
            </w:r>
          </w:p>
        </w:tc>
        <w:tc>
          <w:tcPr>
            <w:tcW w:w="1535" w:type="dxa"/>
            <w:tcBorders>
              <w:top w:val="nil"/>
              <w:left w:val="nil"/>
              <w:bottom w:val="nil"/>
              <w:right w:val="nil"/>
            </w:tcBorders>
          </w:tcPr>
          <w:p w:rsidR="00487174" w:rsidRDefault="00487174">
            <w:pPr>
              <w:pStyle w:val="ConsPlusNormal"/>
              <w:jc w:val="center"/>
            </w:pPr>
            <w:r>
              <w:t>Минэнерго России</w:t>
            </w:r>
          </w:p>
        </w:tc>
        <w:tc>
          <w:tcPr>
            <w:tcW w:w="1213" w:type="dxa"/>
            <w:tcBorders>
              <w:top w:val="nil"/>
              <w:left w:val="nil"/>
              <w:bottom w:val="nil"/>
              <w:right w:val="nil"/>
            </w:tcBorders>
          </w:tcPr>
          <w:p w:rsidR="00487174" w:rsidRDefault="00487174">
            <w:pPr>
              <w:pStyle w:val="ConsPlusNormal"/>
              <w:jc w:val="center"/>
            </w:pPr>
            <w:r>
              <w:t>1 января 2013 г.</w:t>
            </w:r>
          </w:p>
        </w:tc>
        <w:tc>
          <w:tcPr>
            <w:tcW w:w="1214" w:type="dxa"/>
            <w:tcBorders>
              <w:top w:val="nil"/>
              <w:left w:val="nil"/>
              <w:bottom w:val="nil"/>
              <w:right w:val="nil"/>
            </w:tcBorders>
          </w:tcPr>
          <w:p w:rsidR="00487174" w:rsidRDefault="00487174">
            <w:pPr>
              <w:pStyle w:val="ConsPlusNormal"/>
              <w:jc w:val="center"/>
            </w:pPr>
            <w:r>
              <w:t>31 декабря 2020 г.</w:t>
            </w:r>
          </w:p>
        </w:tc>
        <w:tc>
          <w:tcPr>
            <w:tcW w:w="2948" w:type="dxa"/>
            <w:tcBorders>
              <w:top w:val="nil"/>
              <w:left w:val="nil"/>
              <w:bottom w:val="nil"/>
              <w:right w:val="nil"/>
            </w:tcBorders>
          </w:tcPr>
          <w:p w:rsidR="00487174" w:rsidRDefault="00487174">
            <w:pPr>
              <w:pStyle w:val="ConsPlusNormal"/>
            </w:pPr>
            <w:r>
              <w:t>завершение технической ликвидации особо убыточных шахт и разрезов с мерами социальной защиты высвобождаемых работников</w:t>
            </w:r>
          </w:p>
        </w:tc>
        <w:tc>
          <w:tcPr>
            <w:tcW w:w="3005" w:type="dxa"/>
            <w:tcBorders>
              <w:top w:val="nil"/>
              <w:left w:val="nil"/>
              <w:bottom w:val="nil"/>
              <w:right w:val="nil"/>
            </w:tcBorders>
          </w:tcPr>
          <w:p w:rsidR="00487174" w:rsidRDefault="00487174">
            <w:pPr>
              <w:pStyle w:val="ConsPlusNormal"/>
            </w:pPr>
            <w:r>
              <w:t>завершение технической ликвидации особо убыточных шахт и разрезов</w:t>
            </w:r>
          </w:p>
        </w:tc>
        <w:tc>
          <w:tcPr>
            <w:tcW w:w="3027" w:type="dxa"/>
            <w:tcBorders>
              <w:top w:val="nil"/>
              <w:left w:val="nil"/>
              <w:bottom w:val="nil"/>
              <w:right w:val="nil"/>
            </w:tcBorders>
          </w:tcPr>
          <w:p w:rsidR="00487174" w:rsidRDefault="00487174">
            <w:pPr>
              <w:pStyle w:val="ConsPlusNormal"/>
            </w:pPr>
            <w:r>
              <w:t>количество выданных страховых полисов на дополнительное пенсионное обеспечение;</w:t>
            </w:r>
          </w:p>
          <w:p w:rsidR="00487174" w:rsidRDefault="00487174">
            <w:pPr>
              <w:pStyle w:val="ConsPlusNormal"/>
            </w:pPr>
            <w:r>
              <w:t>количество семей, переселенных из ветхого жилья в рамках завершения реструктуризации угольной промышленности</w:t>
            </w:r>
          </w:p>
        </w:tc>
      </w:tr>
      <w:tr w:rsidR="00487174">
        <w:tblPrEx>
          <w:tblBorders>
            <w:insideH w:val="none" w:sz="0" w:space="0" w:color="auto"/>
            <w:insideV w:val="none" w:sz="0" w:space="0" w:color="auto"/>
          </w:tblBorders>
        </w:tblPrEx>
        <w:tc>
          <w:tcPr>
            <w:tcW w:w="621" w:type="dxa"/>
            <w:tcBorders>
              <w:top w:val="nil"/>
              <w:left w:val="nil"/>
              <w:bottom w:val="nil"/>
              <w:right w:val="nil"/>
            </w:tcBorders>
          </w:tcPr>
          <w:p w:rsidR="00487174" w:rsidRDefault="00487174">
            <w:pPr>
              <w:pStyle w:val="ConsPlusNormal"/>
            </w:pPr>
            <w:r>
              <w:t>37.</w:t>
            </w:r>
          </w:p>
        </w:tc>
        <w:tc>
          <w:tcPr>
            <w:tcW w:w="2721" w:type="dxa"/>
            <w:tcBorders>
              <w:top w:val="nil"/>
              <w:left w:val="nil"/>
              <w:bottom w:val="nil"/>
              <w:right w:val="nil"/>
            </w:tcBorders>
          </w:tcPr>
          <w:p w:rsidR="00487174" w:rsidRDefault="00487174">
            <w:pPr>
              <w:pStyle w:val="ConsPlusNormal"/>
            </w:pPr>
            <w:r>
              <w:t>Основное мероприятие 5.8. Создание системы планомерного выбытия неэффективных мощностей</w:t>
            </w:r>
          </w:p>
        </w:tc>
        <w:tc>
          <w:tcPr>
            <w:tcW w:w="1535" w:type="dxa"/>
            <w:tcBorders>
              <w:top w:val="nil"/>
              <w:left w:val="nil"/>
              <w:bottom w:val="nil"/>
              <w:right w:val="nil"/>
            </w:tcBorders>
          </w:tcPr>
          <w:p w:rsidR="00487174" w:rsidRDefault="00487174">
            <w:pPr>
              <w:pStyle w:val="ConsPlusNormal"/>
              <w:jc w:val="center"/>
            </w:pPr>
            <w:r>
              <w:t>Минэнерго России</w:t>
            </w:r>
          </w:p>
        </w:tc>
        <w:tc>
          <w:tcPr>
            <w:tcW w:w="1213" w:type="dxa"/>
            <w:tcBorders>
              <w:top w:val="nil"/>
              <w:left w:val="nil"/>
              <w:bottom w:val="nil"/>
              <w:right w:val="nil"/>
            </w:tcBorders>
          </w:tcPr>
          <w:p w:rsidR="00487174" w:rsidRDefault="00487174">
            <w:pPr>
              <w:pStyle w:val="ConsPlusNormal"/>
              <w:jc w:val="center"/>
            </w:pPr>
            <w:r>
              <w:t>1 января 2013 г.</w:t>
            </w:r>
          </w:p>
        </w:tc>
        <w:tc>
          <w:tcPr>
            <w:tcW w:w="1214" w:type="dxa"/>
            <w:tcBorders>
              <w:top w:val="nil"/>
              <w:left w:val="nil"/>
              <w:bottom w:val="nil"/>
              <w:right w:val="nil"/>
            </w:tcBorders>
          </w:tcPr>
          <w:p w:rsidR="00487174" w:rsidRDefault="00487174">
            <w:pPr>
              <w:pStyle w:val="ConsPlusNormal"/>
              <w:jc w:val="center"/>
            </w:pPr>
            <w:r>
              <w:t>31 декабря 2014 г.</w:t>
            </w:r>
          </w:p>
        </w:tc>
        <w:tc>
          <w:tcPr>
            <w:tcW w:w="2948" w:type="dxa"/>
            <w:tcBorders>
              <w:top w:val="nil"/>
              <w:left w:val="nil"/>
              <w:bottom w:val="nil"/>
              <w:right w:val="nil"/>
            </w:tcBorders>
          </w:tcPr>
          <w:p w:rsidR="00487174" w:rsidRDefault="00487174">
            <w:pPr>
              <w:pStyle w:val="ConsPlusNormal"/>
            </w:pPr>
            <w:r>
              <w:t xml:space="preserve">создание механизма ликвидации нерентабельных производств и последствий ведения горных работ за счет формируемых </w:t>
            </w:r>
            <w:r>
              <w:lastRenderedPageBreak/>
              <w:t>угольными компаниями ликвидационных фондов</w:t>
            </w:r>
          </w:p>
        </w:tc>
        <w:tc>
          <w:tcPr>
            <w:tcW w:w="3005" w:type="dxa"/>
            <w:tcBorders>
              <w:top w:val="nil"/>
              <w:left w:val="nil"/>
              <w:bottom w:val="nil"/>
              <w:right w:val="nil"/>
            </w:tcBorders>
          </w:tcPr>
          <w:p w:rsidR="00487174" w:rsidRDefault="00487174">
            <w:pPr>
              <w:pStyle w:val="ConsPlusNormal"/>
            </w:pPr>
            <w:r>
              <w:lastRenderedPageBreak/>
              <w:t>создание механизма ликвидации нерентабельных производств и последствий ведения горных работ</w:t>
            </w:r>
          </w:p>
        </w:tc>
        <w:tc>
          <w:tcPr>
            <w:tcW w:w="3027" w:type="dxa"/>
            <w:tcBorders>
              <w:top w:val="nil"/>
              <w:left w:val="nil"/>
              <w:bottom w:val="nil"/>
              <w:right w:val="nil"/>
            </w:tcBorders>
          </w:tcPr>
          <w:p w:rsidR="00487174" w:rsidRDefault="00487174">
            <w:pPr>
              <w:pStyle w:val="ConsPlusNormal"/>
            </w:pPr>
            <w:r>
              <w:t>производственная мощность по добыче угля на конец периода;</w:t>
            </w:r>
          </w:p>
          <w:p w:rsidR="00487174" w:rsidRDefault="00487174">
            <w:pPr>
              <w:pStyle w:val="ConsPlusNormal"/>
            </w:pPr>
            <w:r>
              <w:t>добыча угля</w:t>
            </w:r>
          </w:p>
        </w:tc>
      </w:tr>
      <w:tr w:rsidR="00487174">
        <w:tblPrEx>
          <w:tblBorders>
            <w:insideH w:val="none" w:sz="0" w:space="0" w:color="auto"/>
            <w:insideV w:val="none" w:sz="0" w:space="0" w:color="auto"/>
          </w:tblBorders>
        </w:tblPrEx>
        <w:tc>
          <w:tcPr>
            <w:tcW w:w="16284" w:type="dxa"/>
            <w:gridSpan w:val="8"/>
            <w:tcBorders>
              <w:top w:val="nil"/>
              <w:left w:val="nil"/>
              <w:bottom w:val="nil"/>
              <w:right w:val="nil"/>
            </w:tcBorders>
          </w:tcPr>
          <w:p w:rsidR="00487174" w:rsidRDefault="00487174">
            <w:pPr>
              <w:pStyle w:val="ConsPlusNormal"/>
              <w:jc w:val="center"/>
            </w:pPr>
            <w:r>
              <w:lastRenderedPageBreak/>
              <w:t>Подпрограмма 6 "Развитие использования возобновляемых источников энергии"</w:t>
            </w:r>
          </w:p>
        </w:tc>
      </w:tr>
      <w:tr w:rsidR="00487174">
        <w:tblPrEx>
          <w:tblBorders>
            <w:insideH w:val="none" w:sz="0" w:space="0" w:color="auto"/>
            <w:insideV w:val="none" w:sz="0" w:space="0" w:color="auto"/>
          </w:tblBorders>
        </w:tblPrEx>
        <w:tc>
          <w:tcPr>
            <w:tcW w:w="621" w:type="dxa"/>
            <w:tcBorders>
              <w:top w:val="nil"/>
              <w:left w:val="nil"/>
              <w:bottom w:val="nil"/>
              <w:right w:val="nil"/>
            </w:tcBorders>
          </w:tcPr>
          <w:p w:rsidR="00487174" w:rsidRDefault="00487174">
            <w:pPr>
              <w:pStyle w:val="ConsPlusNormal"/>
            </w:pPr>
            <w:r>
              <w:t>38.</w:t>
            </w:r>
          </w:p>
        </w:tc>
        <w:tc>
          <w:tcPr>
            <w:tcW w:w="2721" w:type="dxa"/>
            <w:tcBorders>
              <w:top w:val="nil"/>
              <w:left w:val="nil"/>
              <w:bottom w:val="nil"/>
              <w:right w:val="nil"/>
            </w:tcBorders>
          </w:tcPr>
          <w:p w:rsidR="00487174" w:rsidRDefault="00487174">
            <w:pPr>
              <w:pStyle w:val="ConsPlusNormal"/>
            </w:pPr>
            <w:r>
              <w:t xml:space="preserve">Основное мероприятие 6.1. Реализация мероприятий, предусмотренных комплексом мер стимулирования производства электрической энергии генерирующими объектами, функционирующими на основе использования возобновляемых источников энергии, утвержденного </w:t>
            </w:r>
            <w:hyperlink r:id="rId90" w:history="1">
              <w:r>
                <w:rPr>
                  <w:color w:val="0000FF"/>
                </w:rPr>
                <w:t>распоряжением</w:t>
              </w:r>
            </w:hyperlink>
            <w:r>
              <w:t xml:space="preserve"> Правительства Российской Федерации от 4 </w:t>
            </w:r>
            <w:r>
              <w:lastRenderedPageBreak/>
              <w:t>октября 2012 г. N 1839-р</w:t>
            </w:r>
          </w:p>
        </w:tc>
        <w:tc>
          <w:tcPr>
            <w:tcW w:w="1535" w:type="dxa"/>
            <w:tcBorders>
              <w:top w:val="nil"/>
              <w:left w:val="nil"/>
              <w:bottom w:val="nil"/>
              <w:right w:val="nil"/>
            </w:tcBorders>
          </w:tcPr>
          <w:p w:rsidR="00487174" w:rsidRDefault="00487174">
            <w:pPr>
              <w:pStyle w:val="ConsPlusNormal"/>
              <w:jc w:val="center"/>
            </w:pPr>
            <w:r>
              <w:lastRenderedPageBreak/>
              <w:t>Минэнерго России</w:t>
            </w:r>
          </w:p>
        </w:tc>
        <w:tc>
          <w:tcPr>
            <w:tcW w:w="1213" w:type="dxa"/>
            <w:tcBorders>
              <w:top w:val="nil"/>
              <w:left w:val="nil"/>
              <w:bottom w:val="nil"/>
              <w:right w:val="nil"/>
            </w:tcBorders>
          </w:tcPr>
          <w:p w:rsidR="00487174" w:rsidRDefault="00487174">
            <w:pPr>
              <w:pStyle w:val="ConsPlusNormal"/>
              <w:jc w:val="center"/>
            </w:pPr>
            <w:r>
              <w:t>1 января 2013 г.</w:t>
            </w:r>
          </w:p>
        </w:tc>
        <w:tc>
          <w:tcPr>
            <w:tcW w:w="1214" w:type="dxa"/>
            <w:tcBorders>
              <w:top w:val="nil"/>
              <w:left w:val="nil"/>
              <w:bottom w:val="nil"/>
              <w:right w:val="nil"/>
            </w:tcBorders>
          </w:tcPr>
          <w:p w:rsidR="00487174" w:rsidRDefault="00487174">
            <w:pPr>
              <w:pStyle w:val="ConsPlusNormal"/>
              <w:jc w:val="center"/>
            </w:pPr>
            <w:r>
              <w:t>31 декабря 2020 г.</w:t>
            </w:r>
          </w:p>
        </w:tc>
        <w:tc>
          <w:tcPr>
            <w:tcW w:w="2948" w:type="dxa"/>
            <w:tcBorders>
              <w:top w:val="nil"/>
              <w:left w:val="nil"/>
              <w:bottom w:val="nil"/>
              <w:right w:val="nil"/>
            </w:tcBorders>
          </w:tcPr>
          <w:p w:rsidR="00487174" w:rsidRDefault="00487174">
            <w:pPr>
              <w:pStyle w:val="ConsPlusNormal"/>
            </w:pPr>
            <w:r>
              <w:t xml:space="preserve">определение долгосрочных ценовых параметров квалифицированных генерирующих объектов, функционирующих на основе использования возобновляемых источников энергии, которые учитываются при расчете тарифов на электрическую энергию (мощность), приобретаемую в целях компенсации потерь в электрических сетях на розничных рынках электрической энергии и мощности, а также приобретаемую в </w:t>
            </w:r>
            <w:r>
              <w:lastRenderedPageBreak/>
              <w:t>локально изолированных районах гарантирующим поставщиком в целях компенсации потерь в электрических сетях;</w:t>
            </w:r>
          </w:p>
          <w:p w:rsidR="00487174" w:rsidRDefault="00487174">
            <w:pPr>
              <w:pStyle w:val="ConsPlusNormal"/>
            </w:pPr>
            <w:r>
              <w:t>разработка правил выдачи, обращения и погашения сертификатов,</w:t>
            </w:r>
          </w:p>
          <w:p w:rsidR="00487174" w:rsidRDefault="00487174">
            <w:pPr>
              <w:pStyle w:val="ConsPlusNormal"/>
            </w:pPr>
            <w:r>
              <w:t>подтверждающих объем производства электрической энергии на основе использования возобновляемых источников энергии, при расчетах за электрическую энергию (мощность);</w:t>
            </w:r>
          </w:p>
          <w:p w:rsidR="00487174" w:rsidRDefault="00487174">
            <w:pPr>
              <w:pStyle w:val="ConsPlusNormal"/>
            </w:pPr>
            <w:r>
              <w:t xml:space="preserve">совершенствование процедуры квалификации генерирующих объектов, функционирующих на основе использования </w:t>
            </w:r>
            <w:r>
              <w:lastRenderedPageBreak/>
              <w:t>возобновляемых источников энергии;</w:t>
            </w:r>
          </w:p>
          <w:p w:rsidR="00487174" w:rsidRDefault="00487174">
            <w:pPr>
              <w:pStyle w:val="ConsPlusNormal"/>
            </w:pPr>
            <w:r>
              <w:t>утверждение методических указаний расчета цен (тарифов) или предельных (минимальных и (или) максимальных) уровней цен (тарифов) на электрическую энергию (мощность), произведенную на функционирующих на основе использования возобновляемых</w:t>
            </w:r>
          </w:p>
          <w:p w:rsidR="00487174" w:rsidRDefault="00487174">
            <w:pPr>
              <w:pStyle w:val="ConsPlusNormal"/>
            </w:pPr>
            <w:r>
              <w:t xml:space="preserve">источников энергии квалифицированных генерирующих объектах и приобретаемую на розничных рынках в целях компенсации потерь в электрических сетях, а также приобретаемую в локально изолированных </w:t>
            </w:r>
            <w:r>
              <w:lastRenderedPageBreak/>
              <w:t>районах гарантирующим поставщиком в целях компенсации потерь в электрических сетях</w:t>
            </w:r>
          </w:p>
        </w:tc>
        <w:tc>
          <w:tcPr>
            <w:tcW w:w="3005" w:type="dxa"/>
            <w:tcBorders>
              <w:top w:val="nil"/>
              <w:left w:val="nil"/>
              <w:bottom w:val="nil"/>
              <w:right w:val="nil"/>
            </w:tcBorders>
          </w:tcPr>
          <w:p w:rsidR="00487174" w:rsidRDefault="00487174">
            <w:pPr>
              <w:pStyle w:val="ConsPlusNormal"/>
            </w:pPr>
            <w:r>
              <w:lastRenderedPageBreak/>
              <w:t xml:space="preserve">определение долгосрочных ценовых параметров квалифицированных генерирующих объектов, функционирующих на основе использования возобновляемых источников энергии, которые учитываются при расчете тарифов на электрическую энергию (мощность), приобретаемую в целях компенсации потерь в электрических сетях на розничных рынках электрической энергии и мощности, а также приобретаемую в локально </w:t>
            </w:r>
            <w:r>
              <w:lastRenderedPageBreak/>
              <w:t>изолированных районах гарантирующим поставщиком в целях компенсации потерь в электрических сетях;</w:t>
            </w:r>
          </w:p>
          <w:p w:rsidR="00487174" w:rsidRDefault="00487174">
            <w:pPr>
              <w:pStyle w:val="ConsPlusNormal"/>
            </w:pPr>
            <w:r>
              <w:t>разработка правил выдачи, обращения и погашения сертификатов,</w:t>
            </w:r>
          </w:p>
          <w:p w:rsidR="00487174" w:rsidRDefault="00487174">
            <w:pPr>
              <w:pStyle w:val="ConsPlusNormal"/>
            </w:pPr>
            <w:r>
              <w:t>подтверждающих объем производства электрической энергии на основе использования возобновляемых источников энергии, при расчетах за электрическую энергию (мощность);</w:t>
            </w:r>
          </w:p>
          <w:p w:rsidR="00487174" w:rsidRDefault="00487174">
            <w:pPr>
              <w:pStyle w:val="ConsPlusNormal"/>
            </w:pPr>
            <w:r>
              <w:t xml:space="preserve">совершенствование процедуры квалификации генерирующих объектов, функционирующих на основе использования возобновляемых </w:t>
            </w:r>
            <w:r>
              <w:lastRenderedPageBreak/>
              <w:t>источников энергии;</w:t>
            </w:r>
          </w:p>
          <w:p w:rsidR="00487174" w:rsidRDefault="00487174">
            <w:pPr>
              <w:pStyle w:val="ConsPlusNormal"/>
            </w:pPr>
            <w:r>
              <w:t>утверждение методических указаний расчета цен (тарифов) или предельных (минимальных и (или) максимальных) уровней цен (тарифов) на электрическую энергию (мощность), произведенную на функционирующих на основе использования возобновляемых</w:t>
            </w:r>
          </w:p>
          <w:p w:rsidR="00487174" w:rsidRDefault="00487174">
            <w:pPr>
              <w:pStyle w:val="ConsPlusNormal"/>
            </w:pPr>
            <w:r>
              <w:t xml:space="preserve">источников энергии квалифицированных генерирующих объектах и приобретаемую на розничных рынках в целях компенсации потерь в электрических сетях, а также приобретаемую в локально изолированных районах гарантирующим </w:t>
            </w:r>
            <w:r>
              <w:lastRenderedPageBreak/>
              <w:t>поставщиком в целях компенсации потерь в электрических сетях</w:t>
            </w:r>
          </w:p>
        </w:tc>
        <w:tc>
          <w:tcPr>
            <w:tcW w:w="3027" w:type="dxa"/>
            <w:tcBorders>
              <w:top w:val="nil"/>
              <w:left w:val="nil"/>
              <w:bottom w:val="nil"/>
              <w:right w:val="nil"/>
            </w:tcBorders>
          </w:tcPr>
          <w:p w:rsidR="00487174" w:rsidRDefault="00487174">
            <w:pPr>
              <w:pStyle w:val="ConsPlusNormal"/>
            </w:pPr>
            <w:r>
              <w:lastRenderedPageBreak/>
              <w:t>ввод установленной мощности генерирующих объектов, функционирующих на основе использования возобновляемых источников энергии (без учета гидроэлектростанций установленной мощностью свыше 25 МВт);</w:t>
            </w:r>
          </w:p>
          <w:p w:rsidR="00487174" w:rsidRDefault="00487174">
            <w:pPr>
              <w:pStyle w:val="ConsPlusNormal"/>
            </w:pPr>
            <w:r>
              <w:t xml:space="preserve">доля производства электрической энергии генерирующими объектами, функционирующими на основе использования возобновляемых источников энергии, в совокупном объеме </w:t>
            </w:r>
            <w:r>
              <w:lastRenderedPageBreak/>
              <w:t>производства электрической энергии (без учета гидроэлектростанций установленной мощностью свыше 25 МВт)</w:t>
            </w:r>
          </w:p>
        </w:tc>
      </w:tr>
      <w:tr w:rsidR="00487174">
        <w:tblPrEx>
          <w:tblBorders>
            <w:insideH w:val="none" w:sz="0" w:space="0" w:color="auto"/>
            <w:insideV w:val="none" w:sz="0" w:space="0" w:color="auto"/>
          </w:tblBorders>
        </w:tblPrEx>
        <w:tc>
          <w:tcPr>
            <w:tcW w:w="621" w:type="dxa"/>
            <w:tcBorders>
              <w:top w:val="nil"/>
              <w:left w:val="nil"/>
              <w:bottom w:val="nil"/>
              <w:right w:val="nil"/>
            </w:tcBorders>
          </w:tcPr>
          <w:p w:rsidR="00487174" w:rsidRDefault="00487174">
            <w:pPr>
              <w:pStyle w:val="ConsPlusNormal"/>
            </w:pPr>
            <w:r>
              <w:lastRenderedPageBreak/>
              <w:t>39.</w:t>
            </w:r>
          </w:p>
        </w:tc>
        <w:tc>
          <w:tcPr>
            <w:tcW w:w="2721" w:type="dxa"/>
            <w:tcBorders>
              <w:top w:val="nil"/>
              <w:left w:val="nil"/>
              <w:bottom w:val="nil"/>
              <w:right w:val="nil"/>
            </w:tcBorders>
          </w:tcPr>
          <w:p w:rsidR="00487174" w:rsidRDefault="00487174">
            <w:pPr>
              <w:pStyle w:val="ConsPlusNormal"/>
            </w:pPr>
            <w:r>
              <w:t>Основное мероприятие 6.2. Предоставление из федерального бюджета субсидий в порядке компенсации стоимости технологического присоединения</w:t>
            </w:r>
          </w:p>
        </w:tc>
        <w:tc>
          <w:tcPr>
            <w:tcW w:w="1535" w:type="dxa"/>
            <w:tcBorders>
              <w:top w:val="nil"/>
              <w:left w:val="nil"/>
              <w:bottom w:val="nil"/>
              <w:right w:val="nil"/>
            </w:tcBorders>
          </w:tcPr>
          <w:p w:rsidR="00487174" w:rsidRDefault="00487174">
            <w:pPr>
              <w:pStyle w:val="ConsPlusNormal"/>
              <w:jc w:val="center"/>
            </w:pPr>
            <w:r>
              <w:t>Минэнерго России</w:t>
            </w:r>
          </w:p>
        </w:tc>
        <w:tc>
          <w:tcPr>
            <w:tcW w:w="1213" w:type="dxa"/>
            <w:tcBorders>
              <w:top w:val="nil"/>
              <w:left w:val="nil"/>
              <w:bottom w:val="nil"/>
              <w:right w:val="nil"/>
            </w:tcBorders>
          </w:tcPr>
          <w:p w:rsidR="00487174" w:rsidRDefault="00487174">
            <w:pPr>
              <w:pStyle w:val="ConsPlusNormal"/>
              <w:jc w:val="center"/>
            </w:pPr>
            <w:r>
              <w:t>1 января 2013 г.</w:t>
            </w:r>
          </w:p>
        </w:tc>
        <w:tc>
          <w:tcPr>
            <w:tcW w:w="1214" w:type="dxa"/>
            <w:tcBorders>
              <w:top w:val="nil"/>
              <w:left w:val="nil"/>
              <w:bottom w:val="nil"/>
              <w:right w:val="nil"/>
            </w:tcBorders>
          </w:tcPr>
          <w:p w:rsidR="00487174" w:rsidRDefault="00487174">
            <w:pPr>
              <w:pStyle w:val="ConsPlusNormal"/>
              <w:jc w:val="center"/>
            </w:pPr>
            <w:r>
              <w:t>31 декабря 2017 г.</w:t>
            </w:r>
          </w:p>
        </w:tc>
        <w:tc>
          <w:tcPr>
            <w:tcW w:w="2948" w:type="dxa"/>
            <w:tcBorders>
              <w:top w:val="nil"/>
              <w:left w:val="nil"/>
              <w:bottom w:val="nil"/>
              <w:right w:val="nil"/>
            </w:tcBorders>
          </w:tcPr>
          <w:p w:rsidR="00487174" w:rsidRDefault="00487174">
            <w:pPr>
              <w:pStyle w:val="ConsPlusNormal"/>
            </w:pPr>
            <w:r>
              <w:t xml:space="preserve">ежегодное предоставление из федерального бюджета субсидий для компенсации стоимости технологического присоединения генерирующих объектов с установленной генерирующей мощностью не более 25 МВт, признанных квалифицированными объектами, функционирующими на основе использования возобновляемых источников энергии, юридическим лицам, </w:t>
            </w:r>
            <w:r>
              <w:lastRenderedPageBreak/>
              <w:t>которым такие объекты принадлежат на праве собственности или на ином законном основании</w:t>
            </w:r>
          </w:p>
        </w:tc>
        <w:tc>
          <w:tcPr>
            <w:tcW w:w="3005" w:type="dxa"/>
            <w:tcBorders>
              <w:top w:val="nil"/>
              <w:left w:val="nil"/>
              <w:bottom w:val="nil"/>
              <w:right w:val="nil"/>
            </w:tcBorders>
          </w:tcPr>
          <w:p w:rsidR="00487174" w:rsidRDefault="00487174">
            <w:pPr>
              <w:pStyle w:val="ConsPlusNormal"/>
            </w:pPr>
            <w:r>
              <w:lastRenderedPageBreak/>
              <w:t>ежегодное предоставление из федерального бюджета субсидий для компенсации стоимости технологического присоединения генерирующих объектов с установленной генерирующей мощностью не более 25 МВт, признанных квалифицированными объектами, функционирующими на основе использования возобновляемых источников энергии</w:t>
            </w:r>
          </w:p>
        </w:tc>
        <w:tc>
          <w:tcPr>
            <w:tcW w:w="3027" w:type="dxa"/>
            <w:tcBorders>
              <w:top w:val="nil"/>
              <w:left w:val="nil"/>
              <w:bottom w:val="nil"/>
              <w:right w:val="nil"/>
            </w:tcBorders>
          </w:tcPr>
          <w:p w:rsidR="00487174" w:rsidRDefault="00487174">
            <w:pPr>
              <w:pStyle w:val="ConsPlusNormal"/>
            </w:pPr>
            <w:r>
              <w:t>ввод установленной мощности генерирующих объектов, функционирующих на основе использования возобновляемых источников энергии (без учета гидроэлектростанций установленной мощностью свыше 25 МВт);</w:t>
            </w:r>
          </w:p>
          <w:p w:rsidR="00487174" w:rsidRDefault="00487174">
            <w:pPr>
              <w:pStyle w:val="ConsPlusNormal"/>
            </w:pPr>
            <w:r>
              <w:t xml:space="preserve">доля производства электрической энергии генерирующими объектами, функционирующими на основе использования возобновляемых источников энергии, в совокупном объеме </w:t>
            </w:r>
            <w:r>
              <w:lastRenderedPageBreak/>
              <w:t>производства электрической энергии (без учета гидроэлектростанций установленной мощностью свыше 25 МВт)</w:t>
            </w:r>
          </w:p>
        </w:tc>
      </w:tr>
      <w:tr w:rsidR="00487174">
        <w:tblPrEx>
          <w:tblBorders>
            <w:insideH w:val="none" w:sz="0" w:space="0" w:color="auto"/>
            <w:insideV w:val="none" w:sz="0" w:space="0" w:color="auto"/>
          </w:tblBorders>
        </w:tblPrEx>
        <w:tc>
          <w:tcPr>
            <w:tcW w:w="621" w:type="dxa"/>
            <w:tcBorders>
              <w:top w:val="nil"/>
              <w:left w:val="nil"/>
              <w:bottom w:val="nil"/>
              <w:right w:val="nil"/>
            </w:tcBorders>
          </w:tcPr>
          <w:p w:rsidR="00487174" w:rsidRDefault="00487174">
            <w:pPr>
              <w:pStyle w:val="ConsPlusNormal"/>
            </w:pPr>
            <w:r>
              <w:lastRenderedPageBreak/>
              <w:t>40.</w:t>
            </w:r>
          </w:p>
        </w:tc>
        <w:tc>
          <w:tcPr>
            <w:tcW w:w="2721" w:type="dxa"/>
            <w:tcBorders>
              <w:top w:val="nil"/>
              <w:left w:val="nil"/>
              <w:bottom w:val="nil"/>
              <w:right w:val="nil"/>
            </w:tcBorders>
          </w:tcPr>
          <w:p w:rsidR="00487174" w:rsidRDefault="00487174">
            <w:pPr>
              <w:pStyle w:val="ConsPlusNormal"/>
            </w:pPr>
            <w:r>
              <w:t>Основное мероприятие 6.3. Проведение оценки технического и экономического потенциала использования возобновляемых источников энергии в Российской Федерации</w:t>
            </w:r>
          </w:p>
        </w:tc>
        <w:tc>
          <w:tcPr>
            <w:tcW w:w="1535" w:type="dxa"/>
            <w:tcBorders>
              <w:top w:val="nil"/>
              <w:left w:val="nil"/>
              <w:bottom w:val="nil"/>
              <w:right w:val="nil"/>
            </w:tcBorders>
          </w:tcPr>
          <w:p w:rsidR="00487174" w:rsidRDefault="00487174">
            <w:pPr>
              <w:pStyle w:val="ConsPlusNormal"/>
              <w:jc w:val="center"/>
            </w:pPr>
            <w:r>
              <w:t>Минэнерго России</w:t>
            </w:r>
          </w:p>
        </w:tc>
        <w:tc>
          <w:tcPr>
            <w:tcW w:w="1213" w:type="dxa"/>
            <w:tcBorders>
              <w:top w:val="nil"/>
              <w:left w:val="nil"/>
              <w:bottom w:val="nil"/>
              <w:right w:val="nil"/>
            </w:tcBorders>
          </w:tcPr>
          <w:p w:rsidR="00487174" w:rsidRDefault="00487174">
            <w:pPr>
              <w:pStyle w:val="ConsPlusNormal"/>
              <w:jc w:val="center"/>
            </w:pPr>
            <w:r>
              <w:t>1 января 2013 г.</w:t>
            </w:r>
          </w:p>
        </w:tc>
        <w:tc>
          <w:tcPr>
            <w:tcW w:w="1214" w:type="dxa"/>
            <w:tcBorders>
              <w:top w:val="nil"/>
              <w:left w:val="nil"/>
              <w:bottom w:val="nil"/>
              <w:right w:val="nil"/>
            </w:tcBorders>
          </w:tcPr>
          <w:p w:rsidR="00487174" w:rsidRDefault="00487174">
            <w:pPr>
              <w:pStyle w:val="ConsPlusNormal"/>
              <w:jc w:val="center"/>
            </w:pPr>
            <w:r>
              <w:t>31 декабря 2020 г.</w:t>
            </w:r>
          </w:p>
        </w:tc>
        <w:tc>
          <w:tcPr>
            <w:tcW w:w="2948" w:type="dxa"/>
            <w:tcBorders>
              <w:top w:val="nil"/>
              <w:left w:val="nil"/>
              <w:bottom w:val="nil"/>
              <w:right w:val="nil"/>
            </w:tcBorders>
          </w:tcPr>
          <w:p w:rsidR="00487174" w:rsidRDefault="00487174">
            <w:pPr>
              <w:pStyle w:val="ConsPlusNormal"/>
            </w:pPr>
            <w:r>
              <w:t>определение направлений и приоритетов развития использования возобновляемых источников энергии в Российской Федерации в территориальном разрезе, приоритетные направления повышения энергетической эффективности экономики регионов на основе использования возобновляемых источников энергии</w:t>
            </w:r>
          </w:p>
        </w:tc>
        <w:tc>
          <w:tcPr>
            <w:tcW w:w="3005" w:type="dxa"/>
            <w:tcBorders>
              <w:top w:val="nil"/>
              <w:left w:val="nil"/>
              <w:bottom w:val="nil"/>
              <w:right w:val="nil"/>
            </w:tcBorders>
          </w:tcPr>
          <w:p w:rsidR="00487174" w:rsidRDefault="00487174">
            <w:pPr>
              <w:pStyle w:val="ConsPlusNormal"/>
            </w:pPr>
            <w:r>
              <w:t>определение направлений и приоритетов развития использования возобновляемых источников энергии в Российской Федерации в территориальном разрезе</w:t>
            </w:r>
          </w:p>
        </w:tc>
        <w:tc>
          <w:tcPr>
            <w:tcW w:w="3027" w:type="dxa"/>
            <w:tcBorders>
              <w:top w:val="nil"/>
              <w:left w:val="nil"/>
              <w:bottom w:val="nil"/>
              <w:right w:val="nil"/>
            </w:tcBorders>
          </w:tcPr>
          <w:p w:rsidR="00487174" w:rsidRDefault="00487174">
            <w:pPr>
              <w:pStyle w:val="ConsPlusNormal"/>
            </w:pPr>
            <w:r>
              <w:t>доля производства электрической энергии генерирующими объектами, функционирующими на основе использования возобновляемых источников энергии, в совокупном объеме производства электрической энергии (без учета гидроэлектростанций установленной мощностью свыше 25 МВт);</w:t>
            </w:r>
          </w:p>
          <w:p w:rsidR="00487174" w:rsidRDefault="00487174">
            <w:pPr>
              <w:pStyle w:val="ConsPlusNormal"/>
            </w:pPr>
            <w:r>
              <w:t xml:space="preserve">ввод установленной мощности генерирующих объектов, </w:t>
            </w:r>
            <w:r>
              <w:lastRenderedPageBreak/>
              <w:t>функционирующих на основе использования возобновляемых источников энергии (без учета гидроэлектростанций установленной мощностью свыше 25 МВт)</w:t>
            </w:r>
          </w:p>
        </w:tc>
      </w:tr>
      <w:tr w:rsidR="00487174">
        <w:tblPrEx>
          <w:tblBorders>
            <w:insideH w:val="none" w:sz="0" w:space="0" w:color="auto"/>
            <w:insideV w:val="none" w:sz="0" w:space="0" w:color="auto"/>
          </w:tblBorders>
        </w:tblPrEx>
        <w:tc>
          <w:tcPr>
            <w:tcW w:w="621" w:type="dxa"/>
            <w:tcBorders>
              <w:top w:val="nil"/>
              <w:left w:val="nil"/>
              <w:bottom w:val="nil"/>
              <w:right w:val="nil"/>
            </w:tcBorders>
          </w:tcPr>
          <w:p w:rsidR="00487174" w:rsidRDefault="00487174">
            <w:pPr>
              <w:pStyle w:val="ConsPlusNormal"/>
            </w:pPr>
            <w:r>
              <w:lastRenderedPageBreak/>
              <w:t>41.</w:t>
            </w:r>
          </w:p>
        </w:tc>
        <w:tc>
          <w:tcPr>
            <w:tcW w:w="2721" w:type="dxa"/>
            <w:tcBorders>
              <w:top w:val="nil"/>
              <w:left w:val="nil"/>
              <w:bottom w:val="nil"/>
              <w:right w:val="nil"/>
            </w:tcBorders>
          </w:tcPr>
          <w:p w:rsidR="00487174" w:rsidRDefault="00487174">
            <w:pPr>
              <w:pStyle w:val="ConsPlusNormal"/>
            </w:pPr>
            <w:r>
              <w:t xml:space="preserve">Основное мероприятие 6.4. Реализация мероприятий по поддержке генерации на основе использования возобновляемых источников энергии, предусмотренных </w:t>
            </w:r>
            <w:hyperlink r:id="rId91" w:history="1">
              <w:r>
                <w:rPr>
                  <w:color w:val="0000FF"/>
                </w:rPr>
                <w:t>постановлением</w:t>
              </w:r>
            </w:hyperlink>
            <w:r>
              <w:t xml:space="preserve"> Правительства Российской Федерации от 28 мая 2013 г. N 449</w:t>
            </w:r>
          </w:p>
        </w:tc>
        <w:tc>
          <w:tcPr>
            <w:tcW w:w="1535" w:type="dxa"/>
            <w:tcBorders>
              <w:top w:val="nil"/>
              <w:left w:val="nil"/>
              <w:bottom w:val="nil"/>
              <w:right w:val="nil"/>
            </w:tcBorders>
          </w:tcPr>
          <w:p w:rsidR="00487174" w:rsidRDefault="00487174">
            <w:pPr>
              <w:pStyle w:val="ConsPlusNormal"/>
              <w:jc w:val="center"/>
            </w:pPr>
            <w:r>
              <w:t>Минэнерго России</w:t>
            </w:r>
          </w:p>
        </w:tc>
        <w:tc>
          <w:tcPr>
            <w:tcW w:w="1213" w:type="dxa"/>
            <w:tcBorders>
              <w:top w:val="nil"/>
              <w:left w:val="nil"/>
              <w:bottom w:val="nil"/>
              <w:right w:val="nil"/>
            </w:tcBorders>
          </w:tcPr>
          <w:p w:rsidR="00487174" w:rsidRDefault="00487174">
            <w:pPr>
              <w:pStyle w:val="ConsPlusNormal"/>
              <w:jc w:val="center"/>
            </w:pPr>
            <w:r>
              <w:t>1 января 2013 г.</w:t>
            </w:r>
          </w:p>
        </w:tc>
        <w:tc>
          <w:tcPr>
            <w:tcW w:w="1214" w:type="dxa"/>
            <w:tcBorders>
              <w:top w:val="nil"/>
              <w:left w:val="nil"/>
              <w:bottom w:val="nil"/>
              <w:right w:val="nil"/>
            </w:tcBorders>
          </w:tcPr>
          <w:p w:rsidR="00487174" w:rsidRDefault="00487174">
            <w:pPr>
              <w:pStyle w:val="ConsPlusNormal"/>
              <w:jc w:val="center"/>
            </w:pPr>
            <w:r>
              <w:t>31 декабря 2020 г.</w:t>
            </w:r>
          </w:p>
        </w:tc>
        <w:tc>
          <w:tcPr>
            <w:tcW w:w="2948" w:type="dxa"/>
            <w:tcBorders>
              <w:top w:val="nil"/>
              <w:left w:val="nil"/>
              <w:bottom w:val="nil"/>
              <w:right w:val="nil"/>
            </w:tcBorders>
          </w:tcPr>
          <w:p w:rsidR="00487174" w:rsidRDefault="00487174">
            <w:pPr>
              <w:pStyle w:val="ConsPlusNormal"/>
            </w:pPr>
            <w:r>
              <w:t>ежегодное проведение конкурсных отборов инвестиционных проектов, проводимых отдельно для каждой технологии на основе энергии ветра, энергии солнца, энергии вод, в отношении которых будут заключаться договоры о предоставлении мощности;</w:t>
            </w:r>
          </w:p>
          <w:p w:rsidR="00487174" w:rsidRDefault="00487174">
            <w:pPr>
              <w:pStyle w:val="ConsPlusNormal"/>
            </w:pPr>
            <w:r>
              <w:t xml:space="preserve">отработка применения и использования специального механизма торговли мощностью в целях </w:t>
            </w:r>
            <w:r>
              <w:lastRenderedPageBreak/>
              <w:t>стимулирования развития генерирующих объектов, функционирующих на основе использования возобновляемых источников энергии на оптовом рынке электрической энергии и мощности, обеспечивающего возврат капитала, инвестированного в их создание, и необходимый уровень его доходности;</w:t>
            </w:r>
          </w:p>
          <w:p w:rsidR="00487174" w:rsidRDefault="00487174">
            <w:pPr>
              <w:pStyle w:val="ConsPlusNormal"/>
            </w:pPr>
            <w:r>
              <w:t xml:space="preserve">создание промышленного производства оборудования возобновляемых источников энергии за счет введения обязательного требования по локализации производства </w:t>
            </w:r>
            <w:r>
              <w:lastRenderedPageBreak/>
              <w:t>оборудования и инжиниринговых услуг на территории Российской Федерации, предъявляемого к ветряным электростанциям, солнечным электростанциям и малым гидроэлектростанциям для участия в конкурсных отборах инвестиционных проектов;</w:t>
            </w:r>
          </w:p>
          <w:p w:rsidR="00487174" w:rsidRDefault="00487174">
            <w:pPr>
              <w:pStyle w:val="ConsPlusNormal"/>
            </w:pPr>
            <w:r>
              <w:t xml:space="preserve">проведение периодической актуализации капитальных затрат с учетом развития технологий и снижения затрат, а также с учетом результатов проведения первых отборов инвестиционных </w:t>
            </w:r>
            <w:r>
              <w:lastRenderedPageBreak/>
              <w:t>проектов на основе использования возобновляемых источников энергии</w:t>
            </w:r>
          </w:p>
        </w:tc>
        <w:tc>
          <w:tcPr>
            <w:tcW w:w="3005" w:type="dxa"/>
            <w:tcBorders>
              <w:top w:val="nil"/>
              <w:left w:val="nil"/>
              <w:bottom w:val="nil"/>
              <w:right w:val="nil"/>
            </w:tcBorders>
          </w:tcPr>
          <w:p w:rsidR="00487174" w:rsidRDefault="00487174">
            <w:pPr>
              <w:pStyle w:val="ConsPlusNormal"/>
            </w:pPr>
            <w:r>
              <w:lastRenderedPageBreak/>
              <w:t>ежегодное проведение конкурсных отборов инвестиционных проектов, проводимых отдельно для каждой технологии на основе энергии ветра, энергии солнца, энергии вод, в отношении которых будут заключаться договоры о предоставлении мощности;</w:t>
            </w:r>
          </w:p>
          <w:p w:rsidR="00487174" w:rsidRDefault="00487174">
            <w:pPr>
              <w:pStyle w:val="ConsPlusNormal"/>
            </w:pPr>
            <w:r>
              <w:t xml:space="preserve">отработка применения и использования специального механизма торговли мощностью в целях </w:t>
            </w:r>
            <w:r>
              <w:lastRenderedPageBreak/>
              <w:t>стимулирования развития генерирующих объектов, функционирующих на основе использования возобновляемых источников энергии на оптовом рынке электрической энергии и мощности, обеспечивающего возврат капитала, инвестированного в их создание, и необходимый уровень его доходности;</w:t>
            </w:r>
          </w:p>
          <w:p w:rsidR="00487174" w:rsidRDefault="00487174">
            <w:pPr>
              <w:pStyle w:val="ConsPlusNormal"/>
            </w:pPr>
            <w:r>
              <w:t xml:space="preserve">создание промышленного производства оборудования возобновляемых источников энергии за счет введения обязательного требования по локализации производства </w:t>
            </w:r>
            <w:r>
              <w:lastRenderedPageBreak/>
              <w:t>оборудования и инжиниринговых услуг на территории Российской Федерации, предъявляемого к ветряным электростанциям, солнечным электростанциям и малым гидроэлектростанциям для участия в конкурсных отборах инвестиционных проектов;</w:t>
            </w:r>
          </w:p>
          <w:p w:rsidR="00487174" w:rsidRDefault="00487174">
            <w:pPr>
              <w:pStyle w:val="ConsPlusNormal"/>
            </w:pPr>
            <w:r>
              <w:t xml:space="preserve">проведение периодической актуализации капитальных затрат с учетом развития технологий и снижения затрат, а также с учетом результатов проведения первых отборов инвестиционных проектов на основе использования </w:t>
            </w:r>
            <w:r>
              <w:lastRenderedPageBreak/>
              <w:t>возобновляемых источников энергии</w:t>
            </w:r>
          </w:p>
        </w:tc>
        <w:tc>
          <w:tcPr>
            <w:tcW w:w="3027" w:type="dxa"/>
            <w:tcBorders>
              <w:top w:val="nil"/>
              <w:left w:val="nil"/>
              <w:bottom w:val="nil"/>
              <w:right w:val="nil"/>
            </w:tcBorders>
          </w:tcPr>
          <w:p w:rsidR="00487174" w:rsidRDefault="00487174">
            <w:pPr>
              <w:pStyle w:val="ConsPlusNormal"/>
            </w:pPr>
            <w:r>
              <w:lastRenderedPageBreak/>
              <w:t>доля производства электрической энергии генерирующими объектами, функционирующими на основе использования возобновляемых источников энергии, в совокупном объеме производства электрической энергии (без учета гидроэлектростанций установленной мощностью свыше 25 МВт);</w:t>
            </w:r>
          </w:p>
          <w:p w:rsidR="00487174" w:rsidRDefault="00487174">
            <w:pPr>
              <w:pStyle w:val="ConsPlusNormal"/>
            </w:pPr>
            <w:r>
              <w:t xml:space="preserve">ввод установленной мощности </w:t>
            </w:r>
            <w:r>
              <w:lastRenderedPageBreak/>
              <w:t>генерирующих объектов, функционирующих на основе использования возобновляемых источников энергии (без учета гидроэлектростанций установленной мощностью свыше 25 МВт)</w:t>
            </w:r>
          </w:p>
        </w:tc>
      </w:tr>
      <w:tr w:rsidR="00487174">
        <w:tblPrEx>
          <w:tblBorders>
            <w:insideH w:val="none" w:sz="0" w:space="0" w:color="auto"/>
            <w:insideV w:val="none" w:sz="0" w:space="0" w:color="auto"/>
          </w:tblBorders>
        </w:tblPrEx>
        <w:tc>
          <w:tcPr>
            <w:tcW w:w="16284" w:type="dxa"/>
            <w:gridSpan w:val="8"/>
            <w:tcBorders>
              <w:top w:val="nil"/>
              <w:left w:val="nil"/>
              <w:bottom w:val="nil"/>
              <w:right w:val="nil"/>
            </w:tcBorders>
          </w:tcPr>
          <w:p w:rsidR="00487174" w:rsidRDefault="00487174">
            <w:pPr>
              <w:pStyle w:val="ConsPlusNormal"/>
              <w:jc w:val="center"/>
            </w:pPr>
            <w:r>
              <w:lastRenderedPageBreak/>
              <w:t>Подпрограмма 7 "Обеспечение реализации государственной программы"</w:t>
            </w:r>
          </w:p>
        </w:tc>
      </w:tr>
      <w:tr w:rsidR="00487174">
        <w:tblPrEx>
          <w:tblBorders>
            <w:insideH w:val="none" w:sz="0" w:space="0" w:color="auto"/>
            <w:insideV w:val="none" w:sz="0" w:space="0" w:color="auto"/>
          </w:tblBorders>
        </w:tblPrEx>
        <w:tc>
          <w:tcPr>
            <w:tcW w:w="621" w:type="dxa"/>
            <w:tcBorders>
              <w:top w:val="nil"/>
              <w:left w:val="nil"/>
              <w:bottom w:val="nil"/>
              <w:right w:val="nil"/>
            </w:tcBorders>
          </w:tcPr>
          <w:p w:rsidR="00487174" w:rsidRDefault="00487174">
            <w:pPr>
              <w:pStyle w:val="ConsPlusNormal"/>
            </w:pPr>
            <w:r>
              <w:t>42.</w:t>
            </w:r>
          </w:p>
        </w:tc>
        <w:tc>
          <w:tcPr>
            <w:tcW w:w="2721" w:type="dxa"/>
            <w:tcBorders>
              <w:top w:val="nil"/>
              <w:left w:val="nil"/>
              <w:bottom w:val="nil"/>
              <w:right w:val="nil"/>
            </w:tcBorders>
          </w:tcPr>
          <w:p w:rsidR="00487174" w:rsidRDefault="00487174">
            <w:pPr>
              <w:pStyle w:val="ConsPlusNormal"/>
            </w:pPr>
            <w:r>
              <w:t>Основное мероприятие 7.1. Совершенствование процессов сбора, обработки, хранения и использования информационных ресурсов топливно-энергетического комплекса, создание и развитие государственной информационной системы топливно-энергетического комплекса</w:t>
            </w:r>
          </w:p>
        </w:tc>
        <w:tc>
          <w:tcPr>
            <w:tcW w:w="1535" w:type="dxa"/>
            <w:tcBorders>
              <w:top w:val="nil"/>
              <w:left w:val="nil"/>
              <w:bottom w:val="nil"/>
              <w:right w:val="nil"/>
            </w:tcBorders>
          </w:tcPr>
          <w:p w:rsidR="00487174" w:rsidRDefault="00487174">
            <w:pPr>
              <w:pStyle w:val="ConsPlusNormal"/>
              <w:jc w:val="center"/>
            </w:pPr>
            <w:r>
              <w:t>Минэнерго России</w:t>
            </w:r>
          </w:p>
        </w:tc>
        <w:tc>
          <w:tcPr>
            <w:tcW w:w="1213" w:type="dxa"/>
            <w:tcBorders>
              <w:top w:val="nil"/>
              <w:left w:val="nil"/>
              <w:bottom w:val="nil"/>
              <w:right w:val="nil"/>
            </w:tcBorders>
          </w:tcPr>
          <w:p w:rsidR="00487174" w:rsidRDefault="00487174">
            <w:pPr>
              <w:pStyle w:val="ConsPlusNormal"/>
              <w:jc w:val="center"/>
            </w:pPr>
            <w:r>
              <w:t>1 января 2014 г.</w:t>
            </w:r>
          </w:p>
        </w:tc>
        <w:tc>
          <w:tcPr>
            <w:tcW w:w="1214" w:type="dxa"/>
            <w:tcBorders>
              <w:top w:val="nil"/>
              <w:left w:val="nil"/>
              <w:bottom w:val="nil"/>
              <w:right w:val="nil"/>
            </w:tcBorders>
          </w:tcPr>
          <w:p w:rsidR="00487174" w:rsidRDefault="00487174">
            <w:pPr>
              <w:pStyle w:val="ConsPlusNormal"/>
              <w:jc w:val="center"/>
            </w:pPr>
            <w:r>
              <w:t>31 декабря 2015 г.</w:t>
            </w:r>
          </w:p>
        </w:tc>
        <w:tc>
          <w:tcPr>
            <w:tcW w:w="2948" w:type="dxa"/>
            <w:tcBorders>
              <w:top w:val="nil"/>
              <w:left w:val="nil"/>
              <w:bottom w:val="nil"/>
              <w:right w:val="nil"/>
            </w:tcBorders>
          </w:tcPr>
          <w:p w:rsidR="00487174" w:rsidRDefault="00487174">
            <w:pPr>
              <w:pStyle w:val="ConsPlusNormal"/>
            </w:pPr>
            <w:r>
              <w:t>разработка интеграционного сегмента государственной информационной системы топливно-энергетического комплекса и развитие либо создание отраслевых сегментов государственной информационной системы топливно-энергетического комплекса, включая государственную информационную систему "Энергоэффективность";</w:t>
            </w:r>
          </w:p>
          <w:p w:rsidR="00487174" w:rsidRDefault="00487174">
            <w:pPr>
              <w:pStyle w:val="ConsPlusNormal"/>
            </w:pPr>
            <w:r>
              <w:t xml:space="preserve">организация предоставления и </w:t>
            </w:r>
            <w:r>
              <w:lastRenderedPageBreak/>
              <w:t xml:space="preserve">обработки в государственной информационной системе топливно-энергетического комплекса оперативной и достоверной информации в сфере топливно-энергетического комплекса в соответствии с Федеральным </w:t>
            </w:r>
            <w:hyperlink r:id="rId92" w:history="1">
              <w:r>
                <w:rPr>
                  <w:color w:val="0000FF"/>
                </w:rPr>
                <w:t>законом</w:t>
              </w:r>
            </w:hyperlink>
            <w:r>
              <w:t xml:space="preserve"> "О государственной информационной системе топливно-энергетического комплекса", инструментов анализа и прогноза развития топливно-энергетического комплекса;</w:t>
            </w:r>
          </w:p>
          <w:p w:rsidR="00487174" w:rsidRDefault="00487174">
            <w:pPr>
              <w:pStyle w:val="ConsPlusNormal"/>
            </w:pPr>
            <w:r>
              <w:t xml:space="preserve">формирование целостной информации по цепочке операций над различными </w:t>
            </w:r>
            <w:r>
              <w:lastRenderedPageBreak/>
              <w:t>видами энергоресурсов в пределах полномочий государственной информационной системы топливно-энергетического комплекса, учет деятельности предприятий и объектов отраслей и предоставление целостной информации по всей цепочке операций над энергоресурсами отраслей от добычи до потребления на внутреннем рынке или экспорта за границы России</w:t>
            </w:r>
          </w:p>
        </w:tc>
        <w:tc>
          <w:tcPr>
            <w:tcW w:w="3005" w:type="dxa"/>
            <w:tcBorders>
              <w:top w:val="nil"/>
              <w:left w:val="nil"/>
              <w:bottom w:val="nil"/>
              <w:right w:val="nil"/>
            </w:tcBorders>
          </w:tcPr>
          <w:p w:rsidR="00487174" w:rsidRDefault="00487174">
            <w:pPr>
              <w:pStyle w:val="ConsPlusNormal"/>
            </w:pPr>
            <w:r>
              <w:lastRenderedPageBreak/>
              <w:t>разработка интеграционного сегмента государственной информационной системы топливно-энергетического комплекса и развитие либо создание отраслевых сегментов государственной информационной системы топливно-энергетического комплекса, включая государственную информационную систему "Энергоэффективность";</w:t>
            </w:r>
          </w:p>
          <w:p w:rsidR="00487174" w:rsidRDefault="00487174">
            <w:pPr>
              <w:pStyle w:val="ConsPlusNormal"/>
            </w:pPr>
            <w:r>
              <w:t xml:space="preserve">организация предоставления и </w:t>
            </w:r>
            <w:r>
              <w:lastRenderedPageBreak/>
              <w:t xml:space="preserve">обработки в государственной информационной системе топливно-энергетического комплекса оперативной и достоверной информации в сфере топливно-энергетического комплекса в соответствии с Федеральным </w:t>
            </w:r>
            <w:hyperlink r:id="rId93" w:history="1">
              <w:r>
                <w:rPr>
                  <w:color w:val="0000FF"/>
                </w:rPr>
                <w:t>законом</w:t>
              </w:r>
            </w:hyperlink>
            <w:r>
              <w:t xml:space="preserve"> "О государственной информационной системе топливно-энергетического комплекса", инструментов анализа и прогноза развития топливно-энергетического комплекса</w:t>
            </w:r>
          </w:p>
        </w:tc>
        <w:tc>
          <w:tcPr>
            <w:tcW w:w="3027" w:type="dxa"/>
            <w:tcBorders>
              <w:top w:val="nil"/>
              <w:left w:val="nil"/>
              <w:bottom w:val="nil"/>
              <w:right w:val="nil"/>
            </w:tcBorders>
          </w:tcPr>
          <w:p w:rsidR="00487174" w:rsidRDefault="00487174">
            <w:pPr>
              <w:pStyle w:val="ConsPlusNormal"/>
            </w:pPr>
            <w:r>
              <w:lastRenderedPageBreak/>
              <w:t>доля субъектов государственной информационной системы топливно-энергетического комплекса, предоставляющих информацию в государственную информационную систему топливно-энергетического комплекса, в общем количестве субъектов государственной информационной системы топливно-энергетического комплекса;</w:t>
            </w:r>
          </w:p>
          <w:p w:rsidR="00487174" w:rsidRDefault="00487174">
            <w:pPr>
              <w:pStyle w:val="ConsPlusNormal"/>
            </w:pPr>
            <w:r>
              <w:t xml:space="preserve">доля федеральных органов исполнительной власти </w:t>
            </w:r>
            <w:r>
              <w:lastRenderedPageBreak/>
              <w:t>(субъектов государственной информационной системы топливно-энергетического комплекса, предоставляющих информацию в государственную информационную систему топливно-энергетического комплекса в автоматическом режиме, в общем количестве федеральных органов исполнительной власти (субъектов государственной</w:t>
            </w:r>
          </w:p>
          <w:p w:rsidR="00487174" w:rsidRDefault="00487174">
            <w:pPr>
              <w:pStyle w:val="ConsPlusNormal"/>
            </w:pPr>
            <w:r>
              <w:t>информационной системы топливно-энергетического комплекса)</w:t>
            </w:r>
          </w:p>
        </w:tc>
      </w:tr>
      <w:tr w:rsidR="00487174">
        <w:tblPrEx>
          <w:tblBorders>
            <w:insideH w:val="none" w:sz="0" w:space="0" w:color="auto"/>
            <w:insideV w:val="none" w:sz="0" w:space="0" w:color="auto"/>
          </w:tblBorders>
        </w:tblPrEx>
        <w:tc>
          <w:tcPr>
            <w:tcW w:w="621" w:type="dxa"/>
            <w:tcBorders>
              <w:top w:val="nil"/>
              <w:left w:val="nil"/>
              <w:bottom w:val="nil"/>
              <w:right w:val="nil"/>
            </w:tcBorders>
          </w:tcPr>
          <w:p w:rsidR="00487174" w:rsidRDefault="00487174">
            <w:pPr>
              <w:pStyle w:val="ConsPlusNormal"/>
            </w:pPr>
            <w:r>
              <w:lastRenderedPageBreak/>
              <w:t>43.</w:t>
            </w:r>
          </w:p>
        </w:tc>
        <w:tc>
          <w:tcPr>
            <w:tcW w:w="2721" w:type="dxa"/>
            <w:tcBorders>
              <w:top w:val="nil"/>
              <w:left w:val="nil"/>
              <w:bottom w:val="nil"/>
              <w:right w:val="nil"/>
            </w:tcBorders>
          </w:tcPr>
          <w:p w:rsidR="00487174" w:rsidRDefault="00487174">
            <w:pPr>
              <w:pStyle w:val="ConsPlusNormal"/>
            </w:pPr>
            <w:r>
              <w:t xml:space="preserve">Основное мероприятие 7.2. Формирование, хранение, ведение и организация использования </w:t>
            </w:r>
            <w:r>
              <w:lastRenderedPageBreak/>
              <w:t>информационных ресурсов топливно-энергетического комплекса, организационно-технологическое сопровождение функционирования государственной информационной системы топливно-энергетического комплекса</w:t>
            </w:r>
          </w:p>
        </w:tc>
        <w:tc>
          <w:tcPr>
            <w:tcW w:w="1535" w:type="dxa"/>
            <w:tcBorders>
              <w:top w:val="nil"/>
              <w:left w:val="nil"/>
              <w:bottom w:val="nil"/>
              <w:right w:val="nil"/>
            </w:tcBorders>
          </w:tcPr>
          <w:p w:rsidR="00487174" w:rsidRDefault="00487174">
            <w:pPr>
              <w:pStyle w:val="ConsPlusNormal"/>
              <w:jc w:val="center"/>
            </w:pPr>
            <w:r>
              <w:lastRenderedPageBreak/>
              <w:t>Минэнерго России</w:t>
            </w:r>
          </w:p>
        </w:tc>
        <w:tc>
          <w:tcPr>
            <w:tcW w:w="1213" w:type="dxa"/>
            <w:tcBorders>
              <w:top w:val="nil"/>
              <w:left w:val="nil"/>
              <w:bottom w:val="nil"/>
              <w:right w:val="nil"/>
            </w:tcBorders>
          </w:tcPr>
          <w:p w:rsidR="00487174" w:rsidRDefault="00487174">
            <w:pPr>
              <w:pStyle w:val="ConsPlusNormal"/>
              <w:jc w:val="center"/>
            </w:pPr>
            <w:r>
              <w:t>1 января 2015 г.</w:t>
            </w:r>
          </w:p>
        </w:tc>
        <w:tc>
          <w:tcPr>
            <w:tcW w:w="1214" w:type="dxa"/>
            <w:tcBorders>
              <w:top w:val="nil"/>
              <w:left w:val="nil"/>
              <w:bottom w:val="nil"/>
              <w:right w:val="nil"/>
            </w:tcBorders>
          </w:tcPr>
          <w:p w:rsidR="00487174" w:rsidRDefault="00487174">
            <w:pPr>
              <w:pStyle w:val="ConsPlusNormal"/>
              <w:jc w:val="center"/>
            </w:pPr>
            <w:r>
              <w:t>31 декабря 2020 г.</w:t>
            </w:r>
          </w:p>
        </w:tc>
        <w:tc>
          <w:tcPr>
            <w:tcW w:w="2948" w:type="dxa"/>
            <w:tcBorders>
              <w:top w:val="nil"/>
              <w:left w:val="nil"/>
              <w:bottom w:val="nil"/>
              <w:right w:val="nil"/>
            </w:tcBorders>
          </w:tcPr>
          <w:p w:rsidR="00487174" w:rsidRDefault="00487174">
            <w:pPr>
              <w:pStyle w:val="ConsPlusNormal"/>
            </w:pPr>
            <w:r>
              <w:t xml:space="preserve">развитие нормативной технической и нормативной правовой базы для сбора оперативных, достоверных и </w:t>
            </w:r>
            <w:r>
              <w:lastRenderedPageBreak/>
              <w:t>целостных данных по направлениям топливно-энергетического комплекса;</w:t>
            </w:r>
          </w:p>
          <w:p w:rsidR="00487174" w:rsidRDefault="00487174">
            <w:pPr>
              <w:pStyle w:val="ConsPlusNormal"/>
            </w:pPr>
            <w:r>
              <w:t>развитие средств интеграции с другими информационными системами;</w:t>
            </w:r>
          </w:p>
          <w:p w:rsidR="00487174" w:rsidRDefault="00487174">
            <w:pPr>
              <w:pStyle w:val="ConsPlusNormal"/>
            </w:pPr>
            <w:r>
              <w:t>интеграция с новыми государственными и ведомственными информационными системами на федеральном, региональном и муниципальном уровнях;</w:t>
            </w:r>
          </w:p>
          <w:p w:rsidR="00487174" w:rsidRDefault="00487174">
            <w:pPr>
              <w:pStyle w:val="ConsPlusNormal"/>
            </w:pPr>
            <w:r>
              <w:t>поддержание и развитие инструментов мониторинга, анализа, прогноза и планирования развития топливно-энергетического комплекса;</w:t>
            </w:r>
          </w:p>
          <w:p w:rsidR="00487174" w:rsidRDefault="00487174">
            <w:pPr>
              <w:pStyle w:val="ConsPlusNormal"/>
            </w:pPr>
            <w:r>
              <w:t xml:space="preserve">поддержание и развитие средств сбора </w:t>
            </w:r>
            <w:r>
              <w:lastRenderedPageBreak/>
              <w:t>данных от предприятий и объектов отрасли;</w:t>
            </w:r>
          </w:p>
          <w:p w:rsidR="00487174" w:rsidRDefault="00487174">
            <w:pPr>
              <w:pStyle w:val="ConsPlusNormal"/>
            </w:pPr>
            <w:r>
              <w:t>подключение новых субъектов государственной информационной системы топливно-энергетического комплекса;</w:t>
            </w:r>
          </w:p>
          <w:p w:rsidR="00487174" w:rsidRDefault="00487174">
            <w:pPr>
              <w:pStyle w:val="ConsPlusNormal"/>
            </w:pPr>
            <w:r>
              <w:t>повышение оперативности, полноты и точности данных;</w:t>
            </w:r>
          </w:p>
          <w:p w:rsidR="00487174" w:rsidRDefault="00487174">
            <w:pPr>
              <w:pStyle w:val="ConsPlusNormal"/>
            </w:pPr>
            <w:r>
              <w:t>обеспечение функционирования государственной информационной системы топливно-энергетического комплекса</w:t>
            </w:r>
          </w:p>
        </w:tc>
        <w:tc>
          <w:tcPr>
            <w:tcW w:w="3005" w:type="dxa"/>
            <w:tcBorders>
              <w:top w:val="nil"/>
              <w:left w:val="nil"/>
              <w:bottom w:val="nil"/>
              <w:right w:val="nil"/>
            </w:tcBorders>
          </w:tcPr>
          <w:p w:rsidR="00487174" w:rsidRDefault="00487174">
            <w:pPr>
              <w:pStyle w:val="ConsPlusNormal"/>
            </w:pPr>
            <w:r>
              <w:lastRenderedPageBreak/>
              <w:t xml:space="preserve">развитие нормативной технической и нормативной правовой базы для сбора оперативных, достоверных и </w:t>
            </w:r>
            <w:r>
              <w:lastRenderedPageBreak/>
              <w:t>целостных данных по направлениям топливно-энергетического комплекса;</w:t>
            </w:r>
          </w:p>
          <w:p w:rsidR="00487174" w:rsidRDefault="00487174">
            <w:pPr>
              <w:pStyle w:val="ConsPlusNormal"/>
            </w:pPr>
            <w:r>
              <w:t>развитие средств интеграции с другими информационными системами;</w:t>
            </w:r>
          </w:p>
          <w:p w:rsidR="00487174" w:rsidRDefault="00487174">
            <w:pPr>
              <w:pStyle w:val="ConsPlusNormal"/>
            </w:pPr>
            <w:r>
              <w:t>интеграция с новыми государственными и ведомственными информационными системами на федеральном, региональном и муниципальном уровнях;</w:t>
            </w:r>
          </w:p>
          <w:p w:rsidR="00487174" w:rsidRDefault="00487174">
            <w:pPr>
              <w:pStyle w:val="ConsPlusNormal"/>
            </w:pPr>
            <w:r>
              <w:t>поддержание и развитие инструментов мониторинга, анализа, прогноза и планирования развития топливно-энергетического комплекса;</w:t>
            </w:r>
          </w:p>
          <w:p w:rsidR="00487174" w:rsidRDefault="00487174">
            <w:pPr>
              <w:pStyle w:val="ConsPlusNormal"/>
            </w:pPr>
            <w:r>
              <w:t xml:space="preserve">поддержание и развитие средств сбора </w:t>
            </w:r>
            <w:r>
              <w:lastRenderedPageBreak/>
              <w:t>данных от предприятий и объектов отрасли;</w:t>
            </w:r>
          </w:p>
          <w:p w:rsidR="00487174" w:rsidRDefault="00487174">
            <w:pPr>
              <w:pStyle w:val="ConsPlusNormal"/>
            </w:pPr>
            <w:r>
              <w:t>подключение новых субъектов государственной информационной системы топливно-энергетического комплекса;</w:t>
            </w:r>
          </w:p>
          <w:p w:rsidR="00487174" w:rsidRDefault="00487174">
            <w:pPr>
              <w:pStyle w:val="ConsPlusNormal"/>
            </w:pPr>
            <w:r>
              <w:t>повышение оперативности, полноты и точности данных;</w:t>
            </w:r>
          </w:p>
          <w:p w:rsidR="00487174" w:rsidRDefault="00487174">
            <w:pPr>
              <w:pStyle w:val="ConsPlusNormal"/>
            </w:pPr>
            <w:r>
              <w:t>обеспечение функционирования государственной информационной системы топливно-энергетического комплекса</w:t>
            </w:r>
          </w:p>
        </w:tc>
        <w:tc>
          <w:tcPr>
            <w:tcW w:w="3027" w:type="dxa"/>
            <w:tcBorders>
              <w:top w:val="nil"/>
              <w:left w:val="nil"/>
              <w:bottom w:val="nil"/>
              <w:right w:val="nil"/>
            </w:tcBorders>
          </w:tcPr>
          <w:p w:rsidR="00487174" w:rsidRDefault="00487174">
            <w:pPr>
              <w:pStyle w:val="ConsPlusNormal"/>
            </w:pPr>
            <w:r>
              <w:lastRenderedPageBreak/>
              <w:t xml:space="preserve">доля федеральных органов исполнительной власти (субъектов государственной информационной </w:t>
            </w:r>
            <w:r>
              <w:lastRenderedPageBreak/>
              <w:t>системы топливно-энергетического комплекса), предоставляющих информацию в государственную информационную систему топливно-энергетического комплекса в автоматическом режиме, в общем количестве федеральных органов исполнительной власти (субъектов государственной информационной системы топливно-энергетического комплекса);</w:t>
            </w:r>
          </w:p>
          <w:p w:rsidR="00487174" w:rsidRDefault="00487174">
            <w:pPr>
              <w:pStyle w:val="ConsPlusNormal"/>
            </w:pPr>
            <w:r>
              <w:t>доля субъектов государственной информационной</w:t>
            </w:r>
          </w:p>
          <w:p w:rsidR="00487174" w:rsidRDefault="00487174">
            <w:pPr>
              <w:pStyle w:val="ConsPlusNormal"/>
            </w:pPr>
            <w:r>
              <w:t xml:space="preserve">системы топливно-энергетического комплекса, предоставляющих </w:t>
            </w:r>
            <w:r>
              <w:lastRenderedPageBreak/>
              <w:t>информацию в государственную информационную систему топливно-энергетического комплекса, в общем количестве субъектов государственной информационной системы топливно-энергетического комплекса</w:t>
            </w:r>
          </w:p>
        </w:tc>
      </w:tr>
      <w:tr w:rsidR="00487174">
        <w:tblPrEx>
          <w:tblBorders>
            <w:insideH w:val="none" w:sz="0" w:space="0" w:color="auto"/>
            <w:insideV w:val="none" w:sz="0" w:space="0" w:color="auto"/>
          </w:tblBorders>
        </w:tblPrEx>
        <w:tc>
          <w:tcPr>
            <w:tcW w:w="621" w:type="dxa"/>
            <w:tcBorders>
              <w:top w:val="nil"/>
              <w:left w:val="nil"/>
              <w:bottom w:val="nil"/>
              <w:right w:val="nil"/>
            </w:tcBorders>
          </w:tcPr>
          <w:p w:rsidR="00487174" w:rsidRDefault="00487174">
            <w:pPr>
              <w:pStyle w:val="ConsPlusNormal"/>
            </w:pPr>
            <w:r>
              <w:lastRenderedPageBreak/>
              <w:t>44.</w:t>
            </w:r>
          </w:p>
        </w:tc>
        <w:tc>
          <w:tcPr>
            <w:tcW w:w="2721" w:type="dxa"/>
            <w:tcBorders>
              <w:top w:val="nil"/>
              <w:left w:val="nil"/>
              <w:bottom w:val="nil"/>
              <w:right w:val="nil"/>
            </w:tcBorders>
          </w:tcPr>
          <w:p w:rsidR="00487174" w:rsidRDefault="00487174">
            <w:pPr>
              <w:pStyle w:val="ConsPlusNormal"/>
            </w:pPr>
            <w:r>
              <w:t>Основное мероприятие 7.3. Обеспечение деятельности Минэнерго России</w:t>
            </w:r>
          </w:p>
        </w:tc>
        <w:tc>
          <w:tcPr>
            <w:tcW w:w="1535" w:type="dxa"/>
            <w:tcBorders>
              <w:top w:val="nil"/>
              <w:left w:val="nil"/>
              <w:bottom w:val="nil"/>
              <w:right w:val="nil"/>
            </w:tcBorders>
          </w:tcPr>
          <w:p w:rsidR="00487174" w:rsidRDefault="00487174">
            <w:pPr>
              <w:pStyle w:val="ConsPlusNormal"/>
              <w:jc w:val="center"/>
            </w:pPr>
            <w:r>
              <w:t>Минэнерго России</w:t>
            </w:r>
          </w:p>
        </w:tc>
        <w:tc>
          <w:tcPr>
            <w:tcW w:w="1213" w:type="dxa"/>
            <w:tcBorders>
              <w:top w:val="nil"/>
              <w:left w:val="nil"/>
              <w:bottom w:val="nil"/>
              <w:right w:val="nil"/>
            </w:tcBorders>
          </w:tcPr>
          <w:p w:rsidR="00487174" w:rsidRDefault="00487174">
            <w:pPr>
              <w:pStyle w:val="ConsPlusNormal"/>
              <w:jc w:val="center"/>
            </w:pPr>
            <w:r>
              <w:t>1 января 2013 г.</w:t>
            </w:r>
          </w:p>
        </w:tc>
        <w:tc>
          <w:tcPr>
            <w:tcW w:w="1214" w:type="dxa"/>
            <w:tcBorders>
              <w:top w:val="nil"/>
              <w:left w:val="nil"/>
              <w:bottom w:val="nil"/>
              <w:right w:val="nil"/>
            </w:tcBorders>
          </w:tcPr>
          <w:p w:rsidR="00487174" w:rsidRDefault="00487174">
            <w:pPr>
              <w:pStyle w:val="ConsPlusNormal"/>
              <w:jc w:val="center"/>
            </w:pPr>
            <w:r>
              <w:t>31 декабря 2020 г.</w:t>
            </w:r>
          </w:p>
        </w:tc>
        <w:tc>
          <w:tcPr>
            <w:tcW w:w="2948" w:type="dxa"/>
            <w:tcBorders>
              <w:top w:val="nil"/>
              <w:left w:val="nil"/>
              <w:bottom w:val="nil"/>
              <w:right w:val="nil"/>
            </w:tcBorders>
          </w:tcPr>
          <w:p w:rsidR="00487174" w:rsidRDefault="00487174">
            <w:pPr>
              <w:pStyle w:val="ConsPlusNormal"/>
            </w:pPr>
            <w:r>
              <w:t xml:space="preserve">обеспечение эффективного выполнения полномочий, возложенных на Минэнерго России, в </w:t>
            </w:r>
            <w:r>
              <w:lastRenderedPageBreak/>
              <w:t>том числе технического и оперативного сопровождения реализации государственной программы Российской Федерации "Энергоэффективность и развитие энергетики"</w:t>
            </w:r>
          </w:p>
        </w:tc>
        <w:tc>
          <w:tcPr>
            <w:tcW w:w="3005" w:type="dxa"/>
            <w:tcBorders>
              <w:top w:val="nil"/>
              <w:left w:val="nil"/>
              <w:bottom w:val="nil"/>
              <w:right w:val="nil"/>
            </w:tcBorders>
          </w:tcPr>
          <w:p w:rsidR="00487174" w:rsidRDefault="00487174">
            <w:pPr>
              <w:pStyle w:val="ConsPlusNormal"/>
            </w:pPr>
            <w:r>
              <w:lastRenderedPageBreak/>
              <w:t>выполнение полномочий, возложенных на Минэнерго России</w:t>
            </w:r>
          </w:p>
        </w:tc>
        <w:tc>
          <w:tcPr>
            <w:tcW w:w="3027" w:type="dxa"/>
            <w:tcBorders>
              <w:top w:val="nil"/>
              <w:left w:val="nil"/>
              <w:bottom w:val="nil"/>
              <w:right w:val="nil"/>
            </w:tcBorders>
          </w:tcPr>
          <w:p w:rsidR="00487174" w:rsidRDefault="00487174">
            <w:pPr>
              <w:pStyle w:val="ConsPlusNormal"/>
            </w:pPr>
            <w:r>
              <w:t>добыча газа природного и попутного;</w:t>
            </w:r>
          </w:p>
          <w:p w:rsidR="00487174" w:rsidRDefault="00487174">
            <w:pPr>
              <w:pStyle w:val="ConsPlusNormal"/>
            </w:pPr>
            <w:r>
              <w:t xml:space="preserve">удельный вес затрат на технологические инновации в общем объеме отгруженных </w:t>
            </w:r>
            <w:r>
              <w:lastRenderedPageBreak/>
              <w:t>товаров, выполненных работ, услуг организаций промышленного производства;</w:t>
            </w:r>
          </w:p>
          <w:p w:rsidR="00487174" w:rsidRDefault="00487174">
            <w:pPr>
              <w:pStyle w:val="ConsPlusNormal"/>
            </w:pPr>
            <w:r>
              <w:t>добыча угля;</w:t>
            </w:r>
          </w:p>
          <w:p w:rsidR="00487174" w:rsidRDefault="00487174">
            <w:pPr>
              <w:pStyle w:val="ConsPlusNormal"/>
            </w:pPr>
            <w:r>
              <w:t>потери электроэнергии в электрических сетях от общего объема отпуска электроэнергии;</w:t>
            </w:r>
          </w:p>
          <w:p w:rsidR="00487174" w:rsidRDefault="00487174">
            <w:pPr>
              <w:pStyle w:val="ConsPlusNormal"/>
            </w:pPr>
            <w:r>
              <w:t>динамика производительности труда в топливно-энергетическом комплексе (к предыдущему году); добыча нефти, включая газовый конденсат;</w:t>
            </w:r>
          </w:p>
          <w:p w:rsidR="00487174" w:rsidRDefault="00487174">
            <w:pPr>
              <w:pStyle w:val="ConsPlusNormal"/>
            </w:pPr>
            <w:r>
              <w:t>глубина переработки нефтяного сырья;</w:t>
            </w:r>
          </w:p>
          <w:p w:rsidR="00487174" w:rsidRDefault="00487174">
            <w:pPr>
              <w:pStyle w:val="ConsPlusNormal"/>
            </w:pPr>
            <w:r>
              <w:t xml:space="preserve">снижение энергоемкости валового внутреннего продукта Российской Федерации за счет реализации мероприятий государственной </w:t>
            </w:r>
            <w:r>
              <w:lastRenderedPageBreak/>
              <w:t>программы Российской Федерации "Энергоэффективность и развитие энергетики" (к 2007 году)</w:t>
            </w:r>
          </w:p>
        </w:tc>
      </w:tr>
      <w:tr w:rsidR="00487174">
        <w:tblPrEx>
          <w:tblBorders>
            <w:insideH w:val="none" w:sz="0" w:space="0" w:color="auto"/>
            <w:insideV w:val="none" w:sz="0" w:space="0" w:color="auto"/>
          </w:tblBorders>
        </w:tblPrEx>
        <w:tc>
          <w:tcPr>
            <w:tcW w:w="621" w:type="dxa"/>
            <w:tcBorders>
              <w:top w:val="nil"/>
              <w:left w:val="nil"/>
              <w:bottom w:val="single" w:sz="4" w:space="0" w:color="auto"/>
              <w:right w:val="nil"/>
            </w:tcBorders>
          </w:tcPr>
          <w:p w:rsidR="00487174" w:rsidRDefault="00487174">
            <w:pPr>
              <w:pStyle w:val="ConsPlusNormal"/>
            </w:pPr>
            <w:r>
              <w:lastRenderedPageBreak/>
              <w:t>45.</w:t>
            </w:r>
          </w:p>
        </w:tc>
        <w:tc>
          <w:tcPr>
            <w:tcW w:w="2721" w:type="dxa"/>
            <w:tcBorders>
              <w:top w:val="nil"/>
              <w:left w:val="nil"/>
              <w:bottom w:val="single" w:sz="4" w:space="0" w:color="auto"/>
              <w:right w:val="nil"/>
            </w:tcBorders>
          </w:tcPr>
          <w:p w:rsidR="00487174" w:rsidRDefault="00487174">
            <w:pPr>
              <w:pStyle w:val="ConsPlusNormal"/>
            </w:pPr>
            <w:r>
              <w:t>Основное мероприятие 7.4. Развитие международного сотрудничества</w:t>
            </w:r>
          </w:p>
        </w:tc>
        <w:tc>
          <w:tcPr>
            <w:tcW w:w="1535" w:type="dxa"/>
            <w:tcBorders>
              <w:top w:val="nil"/>
              <w:left w:val="nil"/>
              <w:bottom w:val="single" w:sz="4" w:space="0" w:color="auto"/>
              <w:right w:val="nil"/>
            </w:tcBorders>
          </w:tcPr>
          <w:p w:rsidR="00487174" w:rsidRDefault="00487174">
            <w:pPr>
              <w:pStyle w:val="ConsPlusNormal"/>
              <w:jc w:val="center"/>
            </w:pPr>
            <w:r>
              <w:t>Минэнерго России</w:t>
            </w:r>
          </w:p>
        </w:tc>
        <w:tc>
          <w:tcPr>
            <w:tcW w:w="1213" w:type="dxa"/>
            <w:tcBorders>
              <w:top w:val="nil"/>
              <w:left w:val="nil"/>
              <w:bottom w:val="single" w:sz="4" w:space="0" w:color="auto"/>
              <w:right w:val="nil"/>
            </w:tcBorders>
          </w:tcPr>
          <w:p w:rsidR="00487174" w:rsidRDefault="00487174">
            <w:pPr>
              <w:pStyle w:val="ConsPlusNormal"/>
              <w:jc w:val="center"/>
            </w:pPr>
            <w:r>
              <w:t>1 января 2015 г.</w:t>
            </w:r>
          </w:p>
        </w:tc>
        <w:tc>
          <w:tcPr>
            <w:tcW w:w="1214" w:type="dxa"/>
            <w:tcBorders>
              <w:top w:val="nil"/>
              <w:left w:val="nil"/>
              <w:bottom w:val="single" w:sz="4" w:space="0" w:color="auto"/>
              <w:right w:val="nil"/>
            </w:tcBorders>
          </w:tcPr>
          <w:p w:rsidR="00487174" w:rsidRDefault="00487174">
            <w:pPr>
              <w:pStyle w:val="ConsPlusNormal"/>
              <w:jc w:val="center"/>
            </w:pPr>
            <w:r>
              <w:t>31 декабря 2020 г.</w:t>
            </w:r>
          </w:p>
        </w:tc>
        <w:tc>
          <w:tcPr>
            <w:tcW w:w="2948" w:type="dxa"/>
            <w:tcBorders>
              <w:top w:val="nil"/>
              <w:left w:val="nil"/>
              <w:bottom w:val="single" w:sz="4" w:space="0" w:color="auto"/>
              <w:right w:val="nil"/>
            </w:tcBorders>
          </w:tcPr>
          <w:p w:rsidR="00487174" w:rsidRDefault="00487174">
            <w:pPr>
              <w:pStyle w:val="ConsPlusNormal"/>
            </w:pPr>
            <w:r>
              <w:t>эффективное использование энергетического потенциала России для полноценной интеграции в мировой энергетический рынок, укрепления позиций на нем и получения наибольшей выгоды для национальной экономики</w:t>
            </w:r>
          </w:p>
        </w:tc>
        <w:tc>
          <w:tcPr>
            <w:tcW w:w="3005" w:type="dxa"/>
            <w:tcBorders>
              <w:top w:val="nil"/>
              <w:left w:val="nil"/>
              <w:bottom w:val="single" w:sz="4" w:space="0" w:color="auto"/>
              <w:right w:val="nil"/>
            </w:tcBorders>
          </w:tcPr>
          <w:p w:rsidR="00487174" w:rsidRDefault="00487174">
            <w:pPr>
              <w:pStyle w:val="ConsPlusNormal"/>
            </w:pPr>
            <w:r>
              <w:t>отражение национальных интересов России в формируемой системе функционирования мировых энергетических рынков;</w:t>
            </w:r>
          </w:p>
          <w:p w:rsidR="00487174" w:rsidRDefault="00487174">
            <w:pPr>
              <w:pStyle w:val="ConsPlusNormal"/>
            </w:pPr>
            <w:r>
              <w:t>диверсификация экспортных энергетических рынков и товарной структуры экспорта;</w:t>
            </w:r>
          </w:p>
          <w:p w:rsidR="00487174" w:rsidRDefault="00487174">
            <w:pPr>
              <w:pStyle w:val="ConsPlusNormal"/>
            </w:pPr>
            <w:r>
              <w:t>укрепление позиций ведущих российских энергетических компаний за рубежом</w:t>
            </w:r>
          </w:p>
        </w:tc>
        <w:tc>
          <w:tcPr>
            <w:tcW w:w="3027" w:type="dxa"/>
            <w:tcBorders>
              <w:top w:val="nil"/>
              <w:left w:val="nil"/>
              <w:bottom w:val="single" w:sz="4" w:space="0" w:color="auto"/>
              <w:right w:val="nil"/>
            </w:tcBorders>
          </w:tcPr>
          <w:p w:rsidR="00487174" w:rsidRDefault="00487174">
            <w:pPr>
              <w:pStyle w:val="ConsPlusNormal"/>
            </w:pPr>
            <w:r>
              <w:t>добыча нефти, включая газовый конденсат;</w:t>
            </w:r>
          </w:p>
          <w:p w:rsidR="00487174" w:rsidRDefault="00487174">
            <w:pPr>
              <w:pStyle w:val="ConsPlusNormal"/>
            </w:pPr>
            <w:r>
              <w:t>добыча газа природного и попутного;</w:t>
            </w:r>
          </w:p>
          <w:p w:rsidR="00487174" w:rsidRDefault="00487174">
            <w:pPr>
              <w:pStyle w:val="ConsPlusNormal"/>
            </w:pPr>
            <w:r>
              <w:t>добыча угля;</w:t>
            </w:r>
          </w:p>
          <w:p w:rsidR="00487174" w:rsidRDefault="00487174">
            <w:pPr>
              <w:pStyle w:val="ConsPlusNormal"/>
            </w:pPr>
            <w:r>
              <w:t>динамика производительности труда в топливно-энергетическом комплексе (к предыдущему году);</w:t>
            </w:r>
          </w:p>
          <w:p w:rsidR="00487174" w:rsidRDefault="00487174">
            <w:pPr>
              <w:pStyle w:val="ConsPlusNormal"/>
            </w:pPr>
            <w:r>
              <w:t>глубина переработки нефтяного сырья;</w:t>
            </w:r>
          </w:p>
          <w:p w:rsidR="00487174" w:rsidRDefault="00487174">
            <w:pPr>
              <w:pStyle w:val="ConsPlusNormal"/>
            </w:pPr>
            <w:r>
              <w:t xml:space="preserve">снижение энергоемкости валового внутреннего продукта Российской Федерации за счет реализации мероприятий государственной программы Российской Федерации </w:t>
            </w:r>
            <w:r>
              <w:lastRenderedPageBreak/>
              <w:t>"Энергоэффективность и развитие энергетики" (к 2007 году);</w:t>
            </w:r>
          </w:p>
          <w:p w:rsidR="00487174" w:rsidRDefault="00487174">
            <w:pPr>
              <w:pStyle w:val="ConsPlusNormal"/>
            </w:pPr>
            <w:r>
              <w:t>потери электроэнергии в электрических сетях от общего объема отпуска электроэнергии;</w:t>
            </w:r>
          </w:p>
          <w:p w:rsidR="00487174" w:rsidRDefault="00487174">
            <w:pPr>
              <w:pStyle w:val="ConsPlusNormal"/>
            </w:pPr>
            <w:r>
              <w:t>удельный вес затрат на технологические инновации в общем объеме отгруженных товаров, выполненных работ, услуг организаций промышленного производства</w:t>
            </w:r>
          </w:p>
        </w:tc>
      </w:tr>
    </w:tbl>
    <w:p w:rsidR="00487174" w:rsidRDefault="00487174">
      <w:pPr>
        <w:pStyle w:val="ConsPlusNormal"/>
        <w:jc w:val="both"/>
      </w:pPr>
    </w:p>
    <w:p w:rsidR="00487174" w:rsidRDefault="00487174">
      <w:pPr>
        <w:pStyle w:val="ConsPlusNormal"/>
        <w:jc w:val="both"/>
      </w:pPr>
    </w:p>
    <w:p w:rsidR="00487174" w:rsidRDefault="00487174">
      <w:pPr>
        <w:pStyle w:val="ConsPlusNormal"/>
        <w:jc w:val="both"/>
      </w:pPr>
    </w:p>
    <w:p w:rsidR="00487174" w:rsidRDefault="00487174">
      <w:pPr>
        <w:pStyle w:val="ConsPlusNormal"/>
        <w:jc w:val="both"/>
      </w:pPr>
    </w:p>
    <w:p w:rsidR="00487174" w:rsidRDefault="00487174">
      <w:pPr>
        <w:pStyle w:val="ConsPlusNormal"/>
        <w:jc w:val="both"/>
      </w:pPr>
    </w:p>
    <w:p w:rsidR="00487174" w:rsidRDefault="00487174">
      <w:pPr>
        <w:pStyle w:val="ConsPlusNormal"/>
        <w:jc w:val="right"/>
      </w:pPr>
      <w:r>
        <w:t>Приложение N 4</w:t>
      </w:r>
    </w:p>
    <w:p w:rsidR="00487174" w:rsidRDefault="00487174">
      <w:pPr>
        <w:pStyle w:val="ConsPlusNormal"/>
        <w:jc w:val="right"/>
      </w:pPr>
      <w:r>
        <w:t>к государственной программе</w:t>
      </w:r>
    </w:p>
    <w:p w:rsidR="00487174" w:rsidRDefault="00487174">
      <w:pPr>
        <w:pStyle w:val="ConsPlusNormal"/>
        <w:jc w:val="right"/>
      </w:pPr>
      <w:r>
        <w:t>Российской Федерации</w:t>
      </w:r>
    </w:p>
    <w:p w:rsidR="00487174" w:rsidRDefault="00487174">
      <w:pPr>
        <w:pStyle w:val="ConsPlusNormal"/>
        <w:jc w:val="right"/>
      </w:pPr>
      <w:r>
        <w:t>"Энергоэффективность</w:t>
      </w:r>
    </w:p>
    <w:p w:rsidR="00487174" w:rsidRDefault="00487174">
      <w:pPr>
        <w:pStyle w:val="ConsPlusNormal"/>
        <w:jc w:val="right"/>
      </w:pPr>
      <w:r>
        <w:t>и развитие энергетики"</w:t>
      </w:r>
    </w:p>
    <w:p w:rsidR="00487174" w:rsidRDefault="00487174">
      <w:pPr>
        <w:pStyle w:val="ConsPlusNormal"/>
        <w:jc w:val="both"/>
      </w:pPr>
    </w:p>
    <w:p w:rsidR="00487174" w:rsidRDefault="00487174">
      <w:pPr>
        <w:pStyle w:val="ConsPlusNormal"/>
        <w:jc w:val="center"/>
      </w:pPr>
      <w:bookmarkStart w:id="4" w:name="P3278"/>
      <w:bookmarkEnd w:id="4"/>
      <w:r>
        <w:lastRenderedPageBreak/>
        <w:t>СВЕДЕНИЯ</w:t>
      </w:r>
    </w:p>
    <w:p w:rsidR="00487174" w:rsidRDefault="00487174">
      <w:pPr>
        <w:pStyle w:val="ConsPlusNormal"/>
        <w:jc w:val="center"/>
      </w:pPr>
      <w:r>
        <w:t>О НОРМАТИВНЫХ ПРАВОВЫХ АКТАХ, НАПРАВЛЕННЫХ НА ДОСТИЖЕНИЕ</w:t>
      </w:r>
    </w:p>
    <w:p w:rsidR="00487174" w:rsidRDefault="00487174">
      <w:pPr>
        <w:pStyle w:val="ConsPlusNormal"/>
        <w:jc w:val="center"/>
      </w:pPr>
      <w:r>
        <w:t>ЦЕЛИ И (ИЛИ) ОЖИДАЕМЫХ РЕЗУЛЬТАТОВ ГОСУДАРСТВЕННОЙ</w:t>
      </w:r>
    </w:p>
    <w:p w:rsidR="00487174" w:rsidRDefault="00487174">
      <w:pPr>
        <w:pStyle w:val="ConsPlusNormal"/>
        <w:jc w:val="center"/>
      </w:pPr>
      <w:r>
        <w:t>ПРОГРАММЫ РОССИЙСКОЙ ФЕДЕРАЦИИ "ЭНЕРГОЭФФЕКТИВНОСТЬ</w:t>
      </w:r>
    </w:p>
    <w:p w:rsidR="00487174" w:rsidRDefault="00487174">
      <w:pPr>
        <w:pStyle w:val="ConsPlusNormal"/>
        <w:jc w:val="center"/>
      </w:pPr>
      <w:r>
        <w:t>И РАЗВИТИЕ ЭНЕРГЕТИКИ"</w:t>
      </w:r>
    </w:p>
    <w:p w:rsidR="00487174" w:rsidRDefault="00487174">
      <w:pPr>
        <w:pStyle w:val="ConsPlusNormal"/>
        <w:jc w:val="center"/>
      </w:pPr>
      <w:r>
        <w:t>Список изменяющих документов</w:t>
      </w:r>
    </w:p>
    <w:p w:rsidR="00487174" w:rsidRDefault="00487174">
      <w:pPr>
        <w:pStyle w:val="ConsPlusNormal"/>
        <w:jc w:val="center"/>
      </w:pPr>
      <w:r>
        <w:t xml:space="preserve">(в ред. </w:t>
      </w:r>
      <w:hyperlink r:id="rId94" w:history="1">
        <w:r>
          <w:rPr>
            <w:color w:val="0000FF"/>
          </w:rPr>
          <w:t>Постановления</w:t>
        </w:r>
      </w:hyperlink>
      <w:r>
        <w:t xml:space="preserve"> Правительства РФ от 07.12.2015 N 1339)</w:t>
      </w:r>
    </w:p>
    <w:p w:rsidR="00487174" w:rsidRDefault="00487174">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24"/>
        <w:gridCol w:w="2154"/>
        <w:gridCol w:w="3628"/>
        <w:gridCol w:w="1474"/>
        <w:gridCol w:w="1814"/>
      </w:tblGrid>
      <w:tr w:rsidR="00487174">
        <w:tc>
          <w:tcPr>
            <w:tcW w:w="624" w:type="dxa"/>
            <w:tcBorders>
              <w:top w:val="single" w:sz="4" w:space="0" w:color="auto"/>
              <w:left w:val="nil"/>
              <w:bottom w:val="single" w:sz="4" w:space="0" w:color="auto"/>
              <w:right w:val="nil"/>
            </w:tcBorders>
          </w:tcPr>
          <w:p w:rsidR="00487174" w:rsidRDefault="00487174">
            <w:pPr>
              <w:pStyle w:val="ConsPlusNormal"/>
            </w:pPr>
          </w:p>
        </w:tc>
        <w:tc>
          <w:tcPr>
            <w:tcW w:w="2154" w:type="dxa"/>
            <w:tcBorders>
              <w:top w:val="single" w:sz="4" w:space="0" w:color="auto"/>
              <w:left w:val="nil"/>
              <w:bottom w:val="single" w:sz="4" w:space="0" w:color="auto"/>
            </w:tcBorders>
          </w:tcPr>
          <w:p w:rsidR="00487174" w:rsidRDefault="00487174">
            <w:pPr>
              <w:pStyle w:val="ConsPlusNormal"/>
              <w:jc w:val="center"/>
            </w:pPr>
            <w:r>
              <w:t>Вид нормативного правового акта</w:t>
            </w:r>
          </w:p>
        </w:tc>
        <w:tc>
          <w:tcPr>
            <w:tcW w:w="3628" w:type="dxa"/>
            <w:tcBorders>
              <w:top w:val="single" w:sz="4" w:space="0" w:color="auto"/>
              <w:bottom w:val="single" w:sz="4" w:space="0" w:color="auto"/>
            </w:tcBorders>
          </w:tcPr>
          <w:p w:rsidR="00487174" w:rsidRDefault="00487174">
            <w:pPr>
              <w:pStyle w:val="ConsPlusNormal"/>
              <w:jc w:val="center"/>
            </w:pPr>
            <w:r>
              <w:t>Основные положения нормативного правового акта</w:t>
            </w:r>
          </w:p>
        </w:tc>
        <w:tc>
          <w:tcPr>
            <w:tcW w:w="1474" w:type="dxa"/>
            <w:tcBorders>
              <w:top w:val="single" w:sz="4" w:space="0" w:color="auto"/>
              <w:bottom w:val="single" w:sz="4" w:space="0" w:color="auto"/>
            </w:tcBorders>
          </w:tcPr>
          <w:p w:rsidR="00487174" w:rsidRDefault="00487174">
            <w:pPr>
              <w:pStyle w:val="ConsPlusNormal"/>
              <w:jc w:val="center"/>
            </w:pPr>
            <w:r>
              <w:t>Ответственный исполнитель</w:t>
            </w:r>
          </w:p>
        </w:tc>
        <w:tc>
          <w:tcPr>
            <w:tcW w:w="1814" w:type="dxa"/>
            <w:tcBorders>
              <w:top w:val="single" w:sz="4" w:space="0" w:color="auto"/>
              <w:bottom w:val="single" w:sz="4" w:space="0" w:color="auto"/>
              <w:right w:val="nil"/>
            </w:tcBorders>
          </w:tcPr>
          <w:p w:rsidR="00487174" w:rsidRDefault="00487174">
            <w:pPr>
              <w:pStyle w:val="ConsPlusNormal"/>
              <w:jc w:val="center"/>
            </w:pPr>
            <w:r>
              <w:t>Ожидаемый срок принятия нормативного правового акта</w:t>
            </w:r>
          </w:p>
        </w:tc>
      </w:tr>
      <w:tr w:rsidR="00487174">
        <w:tblPrEx>
          <w:tblBorders>
            <w:insideH w:val="none" w:sz="0" w:space="0" w:color="auto"/>
            <w:insideV w:val="none" w:sz="0" w:space="0" w:color="auto"/>
          </w:tblBorders>
        </w:tblPrEx>
        <w:tc>
          <w:tcPr>
            <w:tcW w:w="9694" w:type="dxa"/>
            <w:gridSpan w:val="5"/>
            <w:tcBorders>
              <w:top w:val="single" w:sz="4" w:space="0" w:color="auto"/>
              <w:left w:val="nil"/>
              <w:bottom w:val="nil"/>
              <w:right w:val="nil"/>
            </w:tcBorders>
          </w:tcPr>
          <w:p w:rsidR="00487174" w:rsidRDefault="00487174">
            <w:pPr>
              <w:pStyle w:val="ConsPlusNormal"/>
              <w:jc w:val="center"/>
            </w:pPr>
            <w:r>
              <w:t>Подпрограмма 1 "Энергосбережение и повышение энергетической эффективности"</w:t>
            </w:r>
          </w:p>
        </w:tc>
      </w:tr>
      <w:tr w:rsidR="00487174">
        <w:tblPrEx>
          <w:tblBorders>
            <w:insideH w:val="none" w:sz="0" w:space="0" w:color="auto"/>
            <w:insideV w:val="none" w:sz="0" w:space="0" w:color="auto"/>
          </w:tblBorders>
        </w:tblPrEx>
        <w:tc>
          <w:tcPr>
            <w:tcW w:w="624" w:type="dxa"/>
            <w:tcBorders>
              <w:top w:val="nil"/>
              <w:left w:val="nil"/>
              <w:bottom w:val="nil"/>
              <w:right w:val="nil"/>
            </w:tcBorders>
          </w:tcPr>
          <w:p w:rsidR="00487174" w:rsidRDefault="00487174">
            <w:pPr>
              <w:pStyle w:val="ConsPlusNormal"/>
              <w:jc w:val="center"/>
            </w:pPr>
            <w:r>
              <w:t>1.</w:t>
            </w:r>
          </w:p>
        </w:tc>
        <w:tc>
          <w:tcPr>
            <w:tcW w:w="2154" w:type="dxa"/>
            <w:tcBorders>
              <w:top w:val="nil"/>
              <w:left w:val="nil"/>
              <w:bottom w:val="nil"/>
              <w:right w:val="nil"/>
            </w:tcBorders>
          </w:tcPr>
          <w:p w:rsidR="00487174" w:rsidRDefault="00487174">
            <w:pPr>
              <w:pStyle w:val="ConsPlusNormal"/>
            </w:pPr>
            <w:r>
              <w:t>Постановление Правительства Российской Федерации</w:t>
            </w:r>
          </w:p>
        </w:tc>
        <w:tc>
          <w:tcPr>
            <w:tcW w:w="3628" w:type="dxa"/>
            <w:tcBorders>
              <w:top w:val="nil"/>
              <w:left w:val="nil"/>
              <w:bottom w:val="nil"/>
              <w:right w:val="nil"/>
            </w:tcBorders>
          </w:tcPr>
          <w:p w:rsidR="00487174" w:rsidRDefault="00487174">
            <w:pPr>
              <w:pStyle w:val="ConsPlusNormal"/>
            </w:pPr>
            <w:r>
              <w:t>об изменении правил предоставления субсидий из федерального бюджета бюджетам субъектов Российской Федерации на реализацию региональных программ в области энергосбережения и повышения энергетической эффективности</w:t>
            </w:r>
          </w:p>
        </w:tc>
        <w:tc>
          <w:tcPr>
            <w:tcW w:w="1474" w:type="dxa"/>
            <w:tcBorders>
              <w:top w:val="nil"/>
              <w:left w:val="nil"/>
              <w:bottom w:val="nil"/>
              <w:right w:val="nil"/>
            </w:tcBorders>
          </w:tcPr>
          <w:p w:rsidR="00487174" w:rsidRDefault="00487174">
            <w:pPr>
              <w:pStyle w:val="ConsPlusNormal"/>
              <w:jc w:val="center"/>
            </w:pPr>
            <w:r>
              <w:t>Минэнерго России</w:t>
            </w:r>
          </w:p>
        </w:tc>
        <w:tc>
          <w:tcPr>
            <w:tcW w:w="1814" w:type="dxa"/>
            <w:tcBorders>
              <w:top w:val="nil"/>
              <w:left w:val="nil"/>
              <w:bottom w:val="nil"/>
              <w:right w:val="nil"/>
            </w:tcBorders>
          </w:tcPr>
          <w:p w:rsidR="00487174" w:rsidRDefault="00487174">
            <w:pPr>
              <w:pStyle w:val="ConsPlusNormal"/>
              <w:jc w:val="center"/>
            </w:pPr>
            <w:r>
              <w:t>2014 год</w:t>
            </w:r>
          </w:p>
        </w:tc>
      </w:tr>
      <w:tr w:rsidR="00487174">
        <w:tblPrEx>
          <w:tblBorders>
            <w:insideH w:val="none" w:sz="0" w:space="0" w:color="auto"/>
            <w:insideV w:val="none" w:sz="0" w:space="0" w:color="auto"/>
          </w:tblBorders>
        </w:tblPrEx>
        <w:tc>
          <w:tcPr>
            <w:tcW w:w="624" w:type="dxa"/>
            <w:tcBorders>
              <w:top w:val="nil"/>
              <w:left w:val="nil"/>
              <w:bottom w:val="nil"/>
              <w:right w:val="nil"/>
            </w:tcBorders>
          </w:tcPr>
          <w:p w:rsidR="00487174" w:rsidRDefault="00487174">
            <w:pPr>
              <w:pStyle w:val="ConsPlusNormal"/>
              <w:jc w:val="center"/>
            </w:pPr>
            <w:r>
              <w:lastRenderedPageBreak/>
              <w:t>2.</w:t>
            </w:r>
          </w:p>
        </w:tc>
        <w:tc>
          <w:tcPr>
            <w:tcW w:w="2154" w:type="dxa"/>
            <w:tcBorders>
              <w:top w:val="nil"/>
              <w:left w:val="nil"/>
              <w:bottom w:val="nil"/>
              <w:right w:val="nil"/>
            </w:tcBorders>
          </w:tcPr>
          <w:p w:rsidR="00487174" w:rsidRDefault="00487174">
            <w:pPr>
              <w:pStyle w:val="ConsPlusNormal"/>
            </w:pPr>
            <w:r>
              <w:t xml:space="preserve">Бюджетный </w:t>
            </w:r>
            <w:hyperlink r:id="rId95" w:history="1">
              <w:r>
                <w:rPr>
                  <w:color w:val="0000FF"/>
                </w:rPr>
                <w:t>кодекс</w:t>
              </w:r>
            </w:hyperlink>
            <w:r>
              <w:t xml:space="preserve"> Российской Федерации и иные федеральные законы</w:t>
            </w:r>
          </w:p>
        </w:tc>
        <w:tc>
          <w:tcPr>
            <w:tcW w:w="3628" w:type="dxa"/>
            <w:tcBorders>
              <w:top w:val="nil"/>
              <w:left w:val="nil"/>
              <w:bottom w:val="nil"/>
              <w:right w:val="nil"/>
            </w:tcBorders>
          </w:tcPr>
          <w:p w:rsidR="00487174" w:rsidRDefault="00487174">
            <w:pPr>
              <w:pStyle w:val="ConsPlusNormal"/>
            </w:pPr>
            <w:r>
              <w:t>об участии (совместно с Минэкономразвития России, Минфином России) в корректировке положений о размещении заказов на поставки товаров, выполнение работ, оказание услуг для государственных или муниципальных</w:t>
            </w:r>
          </w:p>
          <w:p w:rsidR="00487174" w:rsidRDefault="00487174">
            <w:pPr>
              <w:pStyle w:val="ConsPlusNormal"/>
            </w:pPr>
            <w:r>
              <w:t>нужд с целью реализации энергосервисных контрактов на объектах сектора государственного управления путем предоставления права заключения долгосрочных контрактов государственным и муниципальным автономным учреждениям (в рамках протокола заседания президиума Совета при Президенте Российской Федерации по модернизации и инновационному развитию экономики России от 22 ноября 2013 г., протокол N 4)</w:t>
            </w:r>
          </w:p>
        </w:tc>
        <w:tc>
          <w:tcPr>
            <w:tcW w:w="1474" w:type="dxa"/>
            <w:tcBorders>
              <w:top w:val="nil"/>
              <w:left w:val="nil"/>
              <w:bottom w:val="nil"/>
              <w:right w:val="nil"/>
            </w:tcBorders>
          </w:tcPr>
          <w:p w:rsidR="00487174" w:rsidRDefault="00487174">
            <w:pPr>
              <w:pStyle w:val="ConsPlusNormal"/>
              <w:jc w:val="center"/>
            </w:pPr>
            <w:r>
              <w:t>Минэнерго России</w:t>
            </w:r>
          </w:p>
        </w:tc>
        <w:tc>
          <w:tcPr>
            <w:tcW w:w="1814" w:type="dxa"/>
            <w:tcBorders>
              <w:top w:val="nil"/>
              <w:left w:val="nil"/>
              <w:bottom w:val="nil"/>
              <w:right w:val="nil"/>
            </w:tcBorders>
          </w:tcPr>
          <w:p w:rsidR="00487174" w:rsidRDefault="00487174">
            <w:pPr>
              <w:pStyle w:val="ConsPlusNormal"/>
              <w:jc w:val="center"/>
            </w:pPr>
            <w:r>
              <w:t>2014 год</w:t>
            </w:r>
          </w:p>
        </w:tc>
      </w:tr>
      <w:tr w:rsidR="00487174">
        <w:tblPrEx>
          <w:tblBorders>
            <w:insideH w:val="none" w:sz="0" w:space="0" w:color="auto"/>
            <w:insideV w:val="none" w:sz="0" w:space="0" w:color="auto"/>
          </w:tblBorders>
        </w:tblPrEx>
        <w:tc>
          <w:tcPr>
            <w:tcW w:w="624" w:type="dxa"/>
            <w:tcBorders>
              <w:top w:val="nil"/>
              <w:left w:val="nil"/>
              <w:bottom w:val="nil"/>
              <w:right w:val="nil"/>
            </w:tcBorders>
          </w:tcPr>
          <w:p w:rsidR="00487174" w:rsidRDefault="00487174">
            <w:pPr>
              <w:pStyle w:val="ConsPlusNormal"/>
              <w:jc w:val="center"/>
            </w:pPr>
            <w:r>
              <w:lastRenderedPageBreak/>
              <w:t>3.</w:t>
            </w:r>
          </w:p>
        </w:tc>
        <w:tc>
          <w:tcPr>
            <w:tcW w:w="2154" w:type="dxa"/>
            <w:tcBorders>
              <w:top w:val="nil"/>
              <w:left w:val="nil"/>
              <w:bottom w:val="nil"/>
              <w:right w:val="nil"/>
            </w:tcBorders>
          </w:tcPr>
          <w:p w:rsidR="00487174" w:rsidRDefault="00487174">
            <w:pPr>
              <w:pStyle w:val="ConsPlusNormal"/>
            </w:pPr>
            <w:r>
              <w:t>Постановление Правительства Российской Федерации</w:t>
            </w:r>
          </w:p>
        </w:tc>
        <w:tc>
          <w:tcPr>
            <w:tcW w:w="3628" w:type="dxa"/>
            <w:tcBorders>
              <w:top w:val="nil"/>
              <w:left w:val="nil"/>
              <w:bottom w:val="nil"/>
              <w:right w:val="nil"/>
            </w:tcBorders>
          </w:tcPr>
          <w:p w:rsidR="00487174" w:rsidRDefault="00487174">
            <w:pPr>
              <w:pStyle w:val="ConsPlusNormal"/>
            </w:pPr>
            <w:r>
              <w:t>о порядке функционирования механизма целевых соглашений по повышению энергоэффективности для крупнейших предприятий промышленности, энергетического и транспортного сектора</w:t>
            </w:r>
          </w:p>
        </w:tc>
        <w:tc>
          <w:tcPr>
            <w:tcW w:w="1474" w:type="dxa"/>
            <w:tcBorders>
              <w:top w:val="nil"/>
              <w:left w:val="nil"/>
              <w:bottom w:val="nil"/>
              <w:right w:val="nil"/>
            </w:tcBorders>
          </w:tcPr>
          <w:p w:rsidR="00487174" w:rsidRDefault="00487174">
            <w:pPr>
              <w:pStyle w:val="ConsPlusNormal"/>
              <w:jc w:val="center"/>
            </w:pPr>
            <w:r>
              <w:t>Минэнерго России</w:t>
            </w:r>
          </w:p>
        </w:tc>
        <w:tc>
          <w:tcPr>
            <w:tcW w:w="1814" w:type="dxa"/>
            <w:tcBorders>
              <w:top w:val="nil"/>
              <w:left w:val="nil"/>
              <w:bottom w:val="nil"/>
              <w:right w:val="nil"/>
            </w:tcBorders>
          </w:tcPr>
          <w:p w:rsidR="00487174" w:rsidRDefault="00487174">
            <w:pPr>
              <w:pStyle w:val="ConsPlusNormal"/>
              <w:jc w:val="center"/>
            </w:pPr>
            <w:r>
              <w:t>2016 год</w:t>
            </w:r>
          </w:p>
        </w:tc>
      </w:tr>
      <w:tr w:rsidR="00487174">
        <w:tblPrEx>
          <w:tblBorders>
            <w:insideH w:val="none" w:sz="0" w:space="0" w:color="auto"/>
            <w:insideV w:val="none" w:sz="0" w:space="0" w:color="auto"/>
          </w:tblBorders>
        </w:tblPrEx>
        <w:tc>
          <w:tcPr>
            <w:tcW w:w="9694" w:type="dxa"/>
            <w:gridSpan w:val="5"/>
            <w:tcBorders>
              <w:top w:val="nil"/>
              <w:left w:val="nil"/>
              <w:bottom w:val="nil"/>
              <w:right w:val="nil"/>
            </w:tcBorders>
          </w:tcPr>
          <w:p w:rsidR="00487174" w:rsidRDefault="00487174">
            <w:pPr>
              <w:pStyle w:val="ConsPlusNormal"/>
              <w:jc w:val="center"/>
            </w:pPr>
            <w:r>
              <w:t>Подпрограмма 2 "Развитие и модернизация электроэнергетики"</w:t>
            </w:r>
          </w:p>
        </w:tc>
      </w:tr>
      <w:tr w:rsidR="00487174">
        <w:tblPrEx>
          <w:tblBorders>
            <w:insideH w:val="none" w:sz="0" w:space="0" w:color="auto"/>
            <w:insideV w:val="none" w:sz="0" w:space="0" w:color="auto"/>
          </w:tblBorders>
        </w:tblPrEx>
        <w:tc>
          <w:tcPr>
            <w:tcW w:w="624" w:type="dxa"/>
            <w:tcBorders>
              <w:top w:val="nil"/>
              <w:left w:val="nil"/>
              <w:bottom w:val="nil"/>
              <w:right w:val="nil"/>
            </w:tcBorders>
          </w:tcPr>
          <w:p w:rsidR="00487174" w:rsidRDefault="00487174">
            <w:pPr>
              <w:pStyle w:val="ConsPlusNormal"/>
              <w:jc w:val="center"/>
            </w:pPr>
            <w:r>
              <w:t>4.</w:t>
            </w:r>
          </w:p>
        </w:tc>
        <w:tc>
          <w:tcPr>
            <w:tcW w:w="2154" w:type="dxa"/>
            <w:tcBorders>
              <w:top w:val="nil"/>
              <w:left w:val="nil"/>
              <w:bottom w:val="nil"/>
              <w:right w:val="nil"/>
            </w:tcBorders>
          </w:tcPr>
          <w:p w:rsidR="00487174" w:rsidRDefault="00487174">
            <w:pPr>
              <w:pStyle w:val="ConsPlusNormal"/>
            </w:pPr>
            <w:r>
              <w:t>Постановление Правительства Российской Федерации</w:t>
            </w:r>
          </w:p>
        </w:tc>
        <w:tc>
          <w:tcPr>
            <w:tcW w:w="3628" w:type="dxa"/>
            <w:tcBorders>
              <w:top w:val="nil"/>
              <w:left w:val="nil"/>
              <w:bottom w:val="nil"/>
              <w:right w:val="nil"/>
            </w:tcBorders>
          </w:tcPr>
          <w:p w:rsidR="00487174" w:rsidRDefault="00487174">
            <w:pPr>
              <w:pStyle w:val="ConsPlusNormal"/>
            </w:pPr>
            <w:r>
              <w:t xml:space="preserve">о повышении эффективности инвестиционной деятельности субъектов электроэнергетики, устанавливающей количественные показатели инвестиционной программы, правовые основы проведения технологического и ценового аудита инвестиционных программ сетевых организаций и отчетов об их выполнении, предусматривающей обеспечение доступа к </w:t>
            </w:r>
            <w:r>
              <w:lastRenderedPageBreak/>
              <w:t>инвестиционным программам через официальные сайты уполномоченных органов исполнительной власти;</w:t>
            </w:r>
          </w:p>
          <w:p w:rsidR="00487174" w:rsidRDefault="00487174">
            <w:pPr>
              <w:pStyle w:val="ConsPlusNormal"/>
            </w:pPr>
            <w:r>
              <w:t>об утверждении критериев отнесения субъектов электроэнергетики к числу субъектов, инвестиционные программы которых утверждаются и контролируются уполномоченными федеральными органами исполнительной власти и (или) органами исполнительной власти субъектов Российской Федерации</w:t>
            </w:r>
          </w:p>
        </w:tc>
        <w:tc>
          <w:tcPr>
            <w:tcW w:w="1474" w:type="dxa"/>
            <w:tcBorders>
              <w:top w:val="nil"/>
              <w:left w:val="nil"/>
              <w:bottom w:val="nil"/>
              <w:right w:val="nil"/>
            </w:tcBorders>
          </w:tcPr>
          <w:p w:rsidR="00487174" w:rsidRDefault="00487174">
            <w:pPr>
              <w:pStyle w:val="ConsPlusNormal"/>
              <w:jc w:val="center"/>
            </w:pPr>
            <w:r>
              <w:lastRenderedPageBreak/>
              <w:t>Минэнерго России</w:t>
            </w:r>
          </w:p>
        </w:tc>
        <w:tc>
          <w:tcPr>
            <w:tcW w:w="1814" w:type="dxa"/>
            <w:tcBorders>
              <w:top w:val="nil"/>
              <w:left w:val="nil"/>
              <w:bottom w:val="nil"/>
              <w:right w:val="nil"/>
            </w:tcBorders>
          </w:tcPr>
          <w:p w:rsidR="00487174" w:rsidRDefault="00487174">
            <w:pPr>
              <w:pStyle w:val="ConsPlusNormal"/>
              <w:jc w:val="center"/>
            </w:pPr>
            <w:r>
              <w:t>2015 год</w:t>
            </w:r>
          </w:p>
        </w:tc>
      </w:tr>
      <w:tr w:rsidR="00487174">
        <w:tblPrEx>
          <w:tblBorders>
            <w:insideH w:val="none" w:sz="0" w:space="0" w:color="auto"/>
            <w:insideV w:val="none" w:sz="0" w:space="0" w:color="auto"/>
          </w:tblBorders>
        </w:tblPrEx>
        <w:tc>
          <w:tcPr>
            <w:tcW w:w="624" w:type="dxa"/>
            <w:tcBorders>
              <w:top w:val="nil"/>
              <w:left w:val="nil"/>
              <w:bottom w:val="nil"/>
              <w:right w:val="nil"/>
            </w:tcBorders>
          </w:tcPr>
          <w:p w:rsidR="00487174" w:rsidRDefault="00487174">
            <w:pPr>
              <w:pStyle w:val="ConsPlusNormal"/>
              <w:jc w:val="center"/>
            </w:pPr>
            <w:r>
              <w:lastRenderedPageBreak/>
              <w:t>5.</w:t>
            </w:r>
          </w:p>
        </w:tc>
        <w:tc>
          <w:tcPr>
            <w:tcW w:w="2154" w:type="dxa"/>
            <w:tcBorders>
              <w:top w:val="nil"/>
              <w:left w:val="nil"/>
              <w:bottom w:val="nil"/>
              <w:right w:val="nil"/>
            </w:tcBorders>
          </w:tcPr>
          <w:p w:rsidR="00487174" w:rsidRDefault="00487174">
            <w:pPr>
              <w:pStyle w:val="ConsPlusNormal"/>
            </w:pPr>
            <w:r>
              <w:t>Постановление Правительства Российской Федерации</w:t>
            </w:r>
          </w:p>
        </w:tc>
        <w:tc>
          <w:tcPr>
            <w:tcW w:w="3628" w:type="dxa"/>
            <w:tcBorders>
              <w:top w:val="nil"/>
              <w:left w:val="nil"/>
              <w:bottom w:val="nil"/>
              <w:right w:val="nil"/>
            </w:tcBorders>
          </w:tcPr>
          <w:p w:rsidR="00487174" w:rsidRDefault="00487174">
            <w:pPr>
              <w:pStyle w:val="ConsPlusNormal"/>
            </w:pPr>
            <w:r>
              <w:t>об определении критериев для территориальных сетевых организаций, обслуживающих преимущественно одного потребителя, а также об изменении порядка оплаты их услуг</w:t>
            </w:r>
          </w:p>
        </w:tc>
        <w:tc>
          <w:tcPr>
            <w:tcW w:w="1474" w:type="dxa"/>
            <w:tcBorders>
              <w:top w:val="nil"/>
              <w:left w:val="nil"/>
              <w:bottom w:val="nil"/>
              <w:right w:val="nil"/>
            </w:tcBorders>
          </w:tcPr>
          <w:p w:rsidR="00487174" w:rsidRDefault="00487174">
            <w:pPr>
              <w:pStyle w:val="ConsPlusNormal"/>
              <w:jc w:val="center"/>
            </w:pPr>
            <w:r>
              <w:t>Минэнерго России</w:t>
            </w:r>
          </w:p>
        </w:tc>
        <w:tc>
          <w:tcPr>
            <w:tcW w:w="1814" w:type="dxa"/>
            <w:tcBorders>
              <w:top w:val="nil"/>
              <w:left w:val="nil"/>
              <w:bottom w:val="nil"/>
              <w:right w:val="nil"/>
            </w:tcBorders>
          </w:tcPr>
          <w:p w:rsidR="00487174" w:rsidRDefault="00487174">
            <w:pPr>
              <w:pStyle w:val="ConsPlusNormal"/>
              <w:jc w:val="center"/>
            </w:pPr>
            <w:r>
              <w:t>2014 год</w:t>
            </w:r>
          </w:p>
        </w:tc>
      </w:tr>
      <w:tr w:rsidR="00487174">
        <w:tblPrEx>
          <w:tblBorders>
            <w:insideH w:val="none" w:sz="0" w:space="0" w:color="auto"/>
            <w:insideV w:val="none" w:sz="0" w:space="0" w:color="auto"/>
          </w:tblBorders>
        </w:tblPrEx>
        <w:tc>
          <w:tcPr>
            <w:tcW w:w="624" w:type="dxa"/>
            <w:tcBorders>
              <w:top w:val="nil"/>
              <w:left w:val="nil"/>
              <w:bottom w:val="nil"/>
              <w:right w:val="nil"/>
            </w:tcBorders>
          </w:tcPr>
          <w:p w:rsidR="00487174" w:rsidRDefault="00487174">
            <w:pPr>
              <w:pStyle w:val="ConsPlusNormal"/>
              <w:jc w:val="center"/>
            </w:pPr>
            <w:r>
              <w:lastRenderedPageBreak/>
              <w:t>6.</w:t>
            </w:r>
          </w:p>
        </w:tc>
        <w:tc>
          <w:tcPr>
            <w:tcW w:w="2154" w:type="dxa"/>
            <w:tcBorders>
              <w:top w:val="nil"/>
              <w:left w:val="nil"/>
              <w:bottom w:val="nil"/>
              <w:right w:val="nil"/>
            </w:tcBorders>
          </w:tcPr>
          <w:p w:rsidR="00487174" w:rsidRDefault="00487174">
            <w:pPr>
              <w:pStyle w:val="ConsPlusNormal"/>
            </w:pPr>
            <w:r>
              <w:t>Постановление Правительства Российской Федерации</w:t>
            </w:r>
          </w:p>
        </w:tc>
        <w:tc>
          <w:tcPr>
            <w:tcW w:w="3628" w:type="dxa"/>
            <w:tcBorders>
              <w:top w:val="nil"/>
              <w:left w:val="nil"/>
              <w:bottom w:val="nil"/>
              <w:right w:val="nil"/>
            </w:tcBorders>
          </w:tcPr>
          <w:p w:rsidR="00487174" w:rsidRDefault="00487174">
            <w:pPr>
              <w:pStyle w:val="ConsPlusNormal"/>
            </w:pPr>
            <w:r>
              <w:t>об оптимизации сетевых мощностей, приобретенных, но не используемых потребителями, о совершенствовании системы ценообразования по оплате услуг по передаче электрической энергии и введении системы ответственности потребителей за превышение максимальной мощности</w:t>
            </w:r>
          </w:p>
        </w:tc>
        <w:tc>
          <w:tcPr>
            <w:tcW w:w="1474" w:type="dxa"/>
            <w:tcBorders>
              <w:top w:val="nil"/>
              <w:left w:val="nil"/>
              <w:bottom w:val="nil"/>
              <w:right w:val="nil"/>
            </w:tcBorders>
          </w:tcPr>
          <w:p w:rsidR="00487174" w:rsidRDefault="00487174">
            <w:pPr>
              <w:pStyle w:val="ConsPlusNormal"/>
              <w:jc w:val="center"/>
            </w:pPr>
            <w:r>
              <w:t>Минэнерго России</w:t>
            </w:r>
          </w:p>
        </w:tc>
        <w:tc>
          <w:tcPr>
            <w:tcW w:w="1814" w:type="dxa"/>
            <w:tcBorders>
              <w:top w:val="nil"/>
              <w:left w:val="nil"/>
              <w:bottom w:val="nil"/>
              <w:right w:val="nil"/>
            </w:tcBorders>
          </w:tcPr>
          <w:p w:rsidR="00487174" w:rsidRDefault="00487174">
            <w:pPr>
              <w:pStyle w:val="ConsPlusNormal"/>
              <w:jc w:val="center"/>
            </w:pPr>
            <w:r>
              <w:t>2016 год</w:t>
            </w:r>
          </w:p>
        </w:tc>
      </w:tr>
      <w:tr w:rsidR="00487174">
        <w:tblPrEx>
          <w:tblBorders>
            <w:insideH w:val="none" w:sz="0" w:space="0" w:color="auto"/>
            <w:insideV w:val="none" w:sz="0" w:space="0" w:color="auto"/>
          </w:tblBorders>
        </w:tblPrEx>
        <w:tc>
          <w:tcPr>
            <w:tcW w:w="624" w:type="dxa"/>
            <w:tcBorders>
              <w:top w:val="nil"/>
              <w:left w:val="nil"/>
              <w:bottom w:val="nil"/>
              <w:right w:val="nil"/>
            </w:tcBorders>
          </w:tcPr>
          <w:p w:rsidR="00487174" w:rsidRDefault="00487174">
            <w:pPr>
              <w:pStyle w:val="ConsPlusNormal"/>
              <w:jc w:val="center"/>
            </w:pPr>
            <w:r>
              <w:t>7.</w:t>
            </w:r>
          </w:p>
        </w:tc>
        <w:tc>
          <w:tcPr>
            <w:tcW w:w="2154" w:type="dxa"/>
            <w:tcBorders>
              <w:top w:val="nil"/>
              <w:left w:val="nil"/>
              <w:bottom w:val="nil"/>
              <w:right w:val="nil"/>
            </w:tcBorders>
          </w:tcPr>
          <w:p w:rsidR="00487174" w:rsidRDefault="00487174">
            <w:pPr>
              <w:pStyle w:val="ConsPlusNormal"/>
            </w:pPr>
            <w:r>
              <w:t>Федеральный закон</w:t>
            </w:r>
          </w:p>
        </w:tc>
        <w:tc>
          <w:tcPr>
            <w:tcW w:w="3628" w:type="dxa"/>
            <w:tcBorders>
              <w:top w:val="nil"/>
              <w:left w:val="nil"/>
              <w:bottom w:val="nil"/>
              <w:right w:val="nil"/>
            </w:tcBorders>
          </w:tcPr>
          <w:p w:rsidR="00487174" w:rsidRDefault="00487174">
            <w:pPr>
              <w:pStyle w:val="ConsPlusNormal"/>
            </w:pPr>
            <w:r>
              <w:t>о внесении изменений в отдельные законодательные акты Российской Федерации по вопросам развития интеллектуальной системы учета электроэнергии в Российской Федерации</w:t>
            </w:r>
          </w:p>
        </w:tc>
        <w:tc>
          <w:tcPr>
            <w:tcW w:w="1474" w:type="dxa"/>
            <w:tcBorders>
              <w:top w:val="nil"/>
              <w:left w:val="nil"/>
              <w:bottom w:val="nil"/>
              <w:right w:val="nil"/>
            </w:tcBorders>
          </w:tcPr>
          <w:p w:rsidR="00487174" w:rsidRDefault="00487174">
            <w:pPr>
              <w:pStyle w:val="ConsPlusNormal"/>
              <w:jc w:val="center"/>
            </w:pPr>
            <w:r>
              <w:t>Минэнерго России</w:t>
            </w:r>
          </w:p>
        </w:tc>
        <w:tc>
          <w:tcPr>
            <w:tcW w:w="1814" w:type="dxa"/>
            <w:tcBorders>
              <w:top w:val="nil"/>
              <w:left w:val="nil"/>
              <w:bottom w:val="nil"/>
              <w:right w:val="nil"/>
            </w:tcBorders>
          </w:tcPr>
          <w:p w:rsidR="00487174" w:rsidRDefault="00487174">
            <w:pPr>
              <w:pStyle w:val="ConsPlusNormal"/>
              <w:jc w:val="center"/>
            </w:pPr>
            <w:r>
              <w:t>2015 год</w:t>
            </w:r>
          </w:p>
        </w:tc>
      </w:tr>
      <w:tr w:rsidR="00487174">
        <w:tblPrEx>
          <w:tblBorders>
            <w:insideH w:val="none" w:sz="0" w:space="0" w:color="auto"/>
            <w:insideV w:val="none" w:sz="0" w:space="0" w:color="auto"/>
          </w:tblBorders>
        </w:tblPrEx>
        <w:tc>
          <w:tcPr>
            <w:tcW w:w="624" w:type="dxa"/>
            <w:tcBorders>
              <w:top w:val="nil"/>
              <w:left w:val="nil"/>
              <w:bottom w:val="nil"/>
              <w:right w:val="nil"/>
            </w:tcBorders>
          </w:tcPr>
          <w:p w:rsidR="00487174" w:rsidRDefault="00487174">
            <w:pPr>
              <w:pStyle w:val="ConsPlusNormal"/>
              <w:jc w:val="center"/>
            </w:pPr>
            <w:r>
              <w:t>8.</w:t>
            </w:r>
          </w:p>
        </w:tc>
        <w:tc>
          <w:tcPr>
            <w:tcW w:w="2154" w:type="dxa"/>
            <w:tcBorders>
              <w:top w:val="nil"/>
              <w:left w:val="nil"/>
              <w:bottom w:val="nil"/>
              <w:right w:val="nil"/>
            </w:tcBorders>
          </w:tcPr>
          <w:p w:rsidR="00487174" w:rsidRDefault="00487174">
            <w:pPr>
              <w:pStyle w:val="ConsPlusNormal"/>
            </w:pPr>
            <w:r>
              <w:t>Федеральный закон</w:t>
            </w:r>
          </w:p>
        </w:tc>
        <w:tc>
          <w:tcPr>
            <w:tcW w:w="3628" w:type="dxa"/>
            <w:tcBorders>
              <w:top w:val="nil"/>
              <w:left w:val="nil"/>
              <w:bottom w:val="nil"/>
              <w:right w:val="nil"/>
            </w:tcBorders>
          </w:tcPr>
          <w:p w:rsidR="00487174" w:rsidRDefault="00487174">
            <w:pPr>
              <w:pStyle w:val="ConsPlusNormal"/>
            </w:pPr>
            <w:r>
              <w:t xml:space="preserve">о внесении изменений в Федеральный </w:t>
            </w:r>
            <w:hyperlink r:id="rId96" w:history="1">
              <w:r>
                <w:rPr>
                  <w:color w:val="0000FF"/>
                </w:rPr>
                <w:t>закон</w:t>
              </w:r>
            </w:hyperlink>
            <w:r>
              <w:t xml:space="preserve"> от 27 июля 2010 г. N 190-ФЗ "О теплоснабжении" и иные федеральные законы по вопросам совершенствования системы отношений в сфере </w:t>
            </w:r>
            <w:r>
              <w:lastRenderedPageBreak/>
              <w:t>теплоснабжения, направленных на реализацию новой модели регулирования сферы теплоснабжения, основанной на изменении роли единой теплоснабжающей организации и установлении новых принципов и правил ценообразования в сфере теплоснабжения посредством определения единой справедливой цены для потребителей тепловой энергии не выше стоимости альтернативного теплоснабжения (цена альтернативной котельной)</w:t>
            </w:r>
          </w:p>
        </w:tc>
        <w:tc>
          <w:tcPr>
            <w:tcW w:w="1474" w:type="dxa"/>
            <w:tcBorders>
              <w:top w:val="nil"/>
              <w:left w:val="nil"/>
              <w:bottom w:val="nil"/>
              <w:right w:val="nil"/>
            </w:tcBorders>
          </w:tcPr>
          <w:p w:rsidR="00487174" w:rsidRDefault="00487174">
            <w:pPr>
              <w:pStyle w:val="ConsPlusNormal"/>
              <w:jc w:val="center"/>
            </w:pPr>
            <w:r>
              <w:lastRenderedPageBreak/>
              <w:t>Минэнерго России</w:t>
            </w:r>
          </w:p>
        </w:tc>
        <w:tc>
          <w:tcPr>
            <w:tcW w:w="1814" w:type="dxa"/>
            <w:tcBorders>
              <w:top w:val="nil"/>
              <w:left w:val="nil"/>
              <w:bottom w:val="nil"/>
              <w:right w:val="nil"/>
            </w:tcBorders>
          </w:tcPr>
          <w:p w:rsidR="00487174" w:rsidRDefault="00487174">
            <w:pPr>
              <w:pStyle w:val="ConsPlusNormal"/>
              <w:jc w:val="center"/>
            </w:pPr>
            <w:r>
              <w:t>2015 год</w:t>
            </w:r>
          </w:p>
        </w:tc>
      </w:tr>
      <w:tr w:rsidR="00487174">
        <w:tblPrEx>
          <w:tblBorders>
            <w:insideH w:val="none" w:sz="0" w:space="0" w:color="auto"/>
            <w:insideV w:val="none" w:sz="0" w:space="0" w:color="auto"/>
          </w:tblBorders>
        </w:tblPrEx>
        <w:tc>
          <w:tcPr>
            <w:tcW w:w="9694" w:type="dxa"/>
            <w:gridSpan w:val="5"/>
            <w:tcBorders>
              <w:top w:val="nil"/>
              <w:left w:val="nil"/>
              <w:bottom w:val="nil"/>
              <w:right w:val="nil"/>
            </w:tcBorders>
          </w:tcPr>
          <w:p w:rsidR="00487174" w:rsidRDefault="00487174">
            <w:pPr>
              <w:pStyle w:val="ConsPlusNormal"/>
              <w:jc w:val="center"/>
            </w:pPr>
            <w:r>
              <w:lastRenderedPageBreak/>
              <w:t>Подпрограмма 4 "Развитие газовой отрасли"</w:t>
            </w:r>
          </w:p>
        </w:tc>
      </w:tr>
      <w:tr w:rsidR="00487174">
        <w:tblPrEx>
          <w:tblBorders>
            <w:insideH w:val="none" w:sz="0" w:space="0" w:color="auto"/>
            <w:insideV w:val="none" w:sz="0" w:space="0" w:color="auto"/>
          </w:tblBorders>
        </w:tblPrEx>
        <w:tc>
          <w:tcPr>
            <w:tcW w:w="624" w:type="dxa"/>
            <w:tcBorders>
              <w:top w:val="nil"/>
              <w:left w:val="nil"/>
              <w:bottom w:val="nil"/>
              <w:right w:val="nil"/>
            </w:tcBorders>
          </w:tcPr>
          <w:p w:rsidR="00487174" w:rsidRDefault="00487174">
            <w:pPr>
              <w:pStyle w:val="ConsPlusNormal"/>
              <w:jc w:val="center"/>
            </w:pPr>
            <w:r>
              <w:t>9.</w:t>
            </w:r>
          </w:p>
        </w:tc>
        <w:tc>
          <w:tcPr>
            <w:tcW w:w="2154" w:type="dxa"/>
            <w:tcBorders>
              <w:top w:val="nil"/>
              <w:left w:val="nil"/>
              <w:bottom w:val="nil"/>
              <w:right w:val="nil"/>
            </w:tcBorders>
          </w:tcPr>
          <w:p w:rsidR="00487174" w:rsidRDefault="00487174">
            <w:pPr>
              <w:pStyle w:val="ConsPlusNormal"/>
            </w:pPr>
            <w:r>
              <w:t>Постановление Правительства Российской Федерации</w:t>
            </w:r>
          </w:p>
        </w:tc>
        <w:tc>
          <w:tcPr>
            <w:tcW w:w="3628" w:type="dxa"/>
            <w:tcBorders>
              <w:top w:val="nil"/>
              <w:left w:val="nil"/>
              <w:bottom w:val="nil"/>
              <w:right w:val="nil"/>
            </w:tcBorders>
          </w:tcPr>
          <w:p w:rsidR="00487174" w:rsidRDefault="00487174">
            <w:pPr>
              <w:pStyle w:val="ConsPlusNormal"/>
            </w:pPr>
            <w:r>
              <w:t xml:space="preserve">о реализации положений Федерального </w:t>
            </w:r>
            <w:hyperlink r:id="rId97" w:history="1">
              <w:r>
                <w:rPr>
                  <w:color w:val="0000FF"/>
                </w:rPr>
                <w:t>закона</w:t>
              </w:r>
            </w:hyperlink>
            <w:r>
              <w:t xml:space="preserve"> от 30 ноября 2013 г. N 318-ФЗ "О внесении изменений в статьи 13 и 24 Федерального закона "Об основах государственного регулирования </w:t>
            </w:r>
            <w:r>
              <w:lastRenderedPageBreak/>
              <w:t>внешнеторговой деятельности" и статьи 1 и 3 Федерального закона "Об экспорте газа"</w:t>
            </w:r>
          </w:p>
        </w:tc>
        <w:tc>
          <w:tcPr>
            <w:tcW w:w="1474" w:type="dxa"/>
            <w:tcBorders>
              <w:top w:val="nil"/>
              <w:left w:val="nil"/>
              <w:bottom w:val="nil"/>
              <w:right w:val="nil"/>
            </w:tcBorders>
          </w:tcPr>
          <w:p w:rsidR="00487174" w:rsidRDefault="00487174">
            <w:pPr>
              <w:pStyle w:val="ConsPlusNormal"/>
              <w:jc w:val="center"/>
            </w:pPr>
            <w:r>
              <w:lastRenderedPageBreak/>
              <w:t>Минэнерго России</w:t>
            </w:r>
          </w:p>
        </w:tc>
        <w:tc>
          <w:tcPr>
            <w:tcW w:w="1814" w:type="dxa"/>
            <w:tcBorders>
              <w:top w:val="nil"/>
              <w:left w:val="nil"/>
              <w:bottom w:val="nil"/>
              <w:right w:val="nil"/>
            </w:tcBorders>
          </w:tcPr>
          <w:p w:rsidR="00487174" w:rsidRDefault="00487174">
            <w:pPr>
              <w:pStyle w:val="ConsPlusNormal"/>
              <w:jc w:val="center"/>
            </w:pPr>
            <w:r>
              <w:t>2014 год</w:t>
            </w:r>
          </w:p>
        </w:tc>
      </w:tr>
      <w:tr w:rsidR="00487174">
        <w:tblPrEx>
          <w:tblBorders>
            <w:insideH w:val="none" w:sz="0" w:space="0" w:color="auto"/>
            <w:insideV w:val="none" w:sz="0" w:space="0" w:color="auto"/>
          </w:tblBorders>
        </w:tblPrEx>
        <w:tc>
          <w:tcPr>
            <w:tcW w:w="9694" w:type="dxa"/>
            <w:gridSpan w:val="5"/>
            <w:tcBorders>
              <w:top w:val="nil"/>
              <w:left w:val="nil"/>
              <w:bottom w:val="nil"/>
              <w:right w:val="nil"/>
            </w:tcBorders>
          </w:tcPr>
          <w:p w:rsidR="00487174" w:rsidRDefault="00487174">
            <w:pPr>
              <w:pStyle w:val="ConsPlusNormal"/>
              <w:jc w:val="center"/>
            </w:pPr>
            <w:r>
              <w:lastRenderedPageBreak/>
              <w:t>Подпрограмма 5 "Реструктуризация и развитие угольной промышленности"</w:t>
            </w:r>
          </w:p>
        </w:tc>
      </w:tr>
      <w:tr w:rsidR="00487174">
        <w:tblPrEx>
          <w:tblBorders>
            <w:insideH w:val="none" w:sz="0" w:space="0" w:color="auto"/>
            <w:insideV w:val="none" w:sz="0" w:space="0" w:color="auto"/>
          </w:tblBorders>
        </w:tblPrEx>
        <w:tc>
          <w:tcPr>
            <w:tcW w:w="624" w:type="dxa"/>
            <w:tcBorders>
              <w:top w:val="nil"/>
              <w:left w:val="nil"/>
              <w:bottom w:val="nil"/>
              <w:right w:val="nil"/>
            </w:tcBorders>
          </w:tcPr>
          <w:p w:rsidR="00487174" w:rsidRDefault="00487174">
            <w:pPr>
              <w:pStyle w:val="ConsPlusNormal"/>
              <w:jc w:val="center"/>
            </w:pPr>
            <w:r>
              <w:t>10.</w:t>
            </w:r>
          </w:p>
        </w:tc>
        <w:tc>
          <w:tcPr>
            <w:tcW w:w="2154" w:type="dxa"/>
            <w:tcBorders>
              <w:top w:val="nil"/>
              <w:left w:val="nil"/>
              <w:bottom w:val="nil"/>
              <w:right w:val="nil"/>
            </w:tcBorders>
          </w:tcPr>
          <w:p w:rsidR="00487174" w:rsidRDefault="00487174">
            <w:pPr>
              <w:pStyle w:val="ConsPlusNormal"/>
            </w:pPr>
            <w:r>
              <w:t>Федеральный закон</w:t>
            </w:r>
          </w:p>
        </w:tc>
        <w:tc>
          <w:tcPr>
            <w:tcW w:w="3628" w:type="dxa"/>
            <w:tcBorders>
              <w:top w:val="nil"/>
              <w:left w:val="nil"/>
              <w:bottom w:val="nil"/>
              <w:right w:val="nil"/>
            </w:tcBorders>
          </w:tcPr>
          <w:p w:rsidR="00487174" w:rsidRDefault="00487174">
            <w:pPr>
              <w:pStyle w:val="ConsPlusNormal"/>
            </w:pPr>
            <w:r>
              <w:t>о создании угледобывающими предприятиями ликвидационных фондов для финансирования работ по ликвидации, консервации горных предприятий</w:t>
            </w:r>
          </w:p>
        </w:tc>
        <w:tc>
          <w:tcPr>
            <w:tcW w:w="1474" w:type="dxa"/>
            <w:tcBorders>
              <w:top w:val="nil"/>
              <w:left w:val="nil"/>
              <w:bottom w:val="nil"/>
              <w:right w:val="nil"/>
            </w:tcBorders>
          </w:tcPr>
          <w:p w:rsidR="00487174" w:rsidRDefault="00487174">
            <w:pPr>
              <w:pStyle w:val="ConsPlusNormal"/>
              <w:jc w:val="center"/>
            </w:pPr>
            <w:r>
              <w:t>Минприроды России</w:t>
            </w:r>
          </w:p>
        </w:tc>
        <w:tc>
          <w:tcPr>
            <w:tcW w:w="1814" w:type="dxa"/>
            <w:tcBorders>
              <w:top w:val="nil"/>
              <w:left w:val="nil"/>
              <w:bottom w:val="nil"/>
              <w:right w:val="nil"/>
            </w:tcBorders>
          </w:tcPr>
          <w:p w:rsidR="00487174" w:rsidRDefault="00487174">
            <w:pPr>
              <w:pStyle w:val="ConsPlusNormal"/>
              <w:jc w:val="center"/>
            </w:pPr>
            <w:r>
              <w:t>2014 год</w:t>
            </w:r>
          </w:p>
        </w:tc>
      </w:tr>
      <w:tr w:rsidR="00487174">
        <w:tblPrEx>
          <w:tblBorders>
            <w:insideH w:val="none" w:sz="0" w:space="0" w:color="auto"/>
            <w:insideV w:val="none" w:sz="0" w:space="0" w:color="auto"/>
          </w:tblBorders>
        </w:tblPrEx>
        <w:tc>
          <w:tcPr>
            <w:tcW w:w="9694" w:type="dxa"/>
            <w:gridSpan w:val="5"/>
            <w:tcBorders>
              <w:top w:val="nil"/>
              <w:left w:val="nil"/>
              <w:bottom w:val="nil"/>
              <w:right w:val="nil"/>
            </w:tcBorders>
          </w:tcPr>
          <w:p w:rsidR="00487174" w:rsidRDefault="00487174">
            <w:pPr>
              <w:pStyle w:val="ConsPlusNormal"/>
              <w:jc w:val="center"/>
            </w:pPr>
            <w:r>
              <w:t>Подпрограмма 6 "Развитие использования возобновляемых источников энергии"</w:t>
            </w:r>
          </w:p>
        </w:tc>
      </w:tr>
      <w:tr w:rsidR="00487174">
        <w:tblPrEx>
          <w:tblBorders>
            <w:insideH w:val="none" w:sz="0" w:space="0" w:color="auto"/>
            <w:insideV w:val="none" w:sz="0" w:space="0" w:color="auto"/>
          </w:tblBorders>
        </w:tblPrEx>
        <w:tc>
          <w:tcPr>
            <w:tcW w:w="624" w:type="dxa"/>
            <w:tcBorders>
              <w:top w:val="nil"/>
              <w:left w:val="nil"/>
              <w:bottom w:val="nil"/>
              <w:right w:val="nil"/>
            </w:tcBorders>
          </w:tcPr>
          <w:p w:rsidR="00487174" w:rsidRDefault="00487174">
            <w:pPr>
              <w:pStyle w:val="ConsPlusNormal"/>
              <w:jc w:val="center"/>
            </w:pPr>
            <w:r>
              <w:t>11.</w:t>
            </w:r>
          </w:p>
        </w:tc>
        <w:tc>
          <w:tcPr>
            <w:tcW w:w="2154" w:type="dxa"/>
            <w:tcBorders>
              <w:top w:val="nil"/>
              <w:left w:val="nil"/>
              <w:bottom w:val="nil"/>
              <w:right w:val="nil"/>
            </w:tcBorders>
          </w:tcPr>
          <w:p w:rsidR="00487174" w:rsidRDefault="00487174">
            <w:pPr>
              <w:pStyle w:val="ConsPlusNormal"/>
            </w:pPr>
            <w:r>
              <w:t>Постановление Правительства Российской Федерации</w:t>
            </w:r>
          </w:p>
        </w:tc>
        <w:tc>
          <w:tcPr>
            <w:tcW w:w="3628" w:type="dxa"/>
            <w:tcBorders>
              <w:top w:val="nil"/>
              <w:left w:val="nil"/>
              <w:bottom w:val="nil"/>
              <w:right w:val="nil"/>
            </w:tcBorders>
          </w:tcPr>
          <w:p w:rsidR="00487174" w:rsidRDefault="00487174">
            <w:pPr>
              <w:pStyle w:val="ConsPlusNormal"/>
            </w:pPr>
            <w:r>
              <w:t xml:space="preserve">о внесении изменений в </w:t>
            </w:r>
            <w:hyperlink r:id="rId98" w:history="1">
              <w:r>
                <w:rPr>
                  <w:color w:val="0000FF"/>
                </w:rPr>
                <w:t>Правила</w:t>
              </w:r>
            </w:hyperlink>
            <w:r>
              <w:t xml:space="preserve"> квалификации генерирующего объекта, функционирующего на основе использования возобновляемых источников энергии, утвержденные постановлением Правительства Российской Федерации от 3 июня 2008 г. N 426 "О квалификации </w:t>
            </w:r>
            <w:r>
              <w:lastRenderedPageBreak/>
              <w:t>генерирующего объекта, функционирующего на основе использования возобновляемых источников энергии", в части установления требований о согласовании в установленном порядке органом исполнительной власти субъекта Российской Федерации размещения генерирующего объекта, функционирующего на основе использования возобновляемых источников энергии, а также уточнения перечня документов, прилагаемых собственником или иным законным владельцем генерирующего объекта, функционирующего на основе использования возобновляемых источников энергии, к заявлению о квалификации такого генерирующего объекта</w:t>
            </w:r>
          </w:p>
        </w:tc>
        <w:tc>
          <w:tcPr>
            <w:tcW w:w="1474" w:type="dxa"/>
            <w:tcBorders>
              <w:top w:val="nil"/>
              <w:left w:val="nil"/>
              <w:bottom w:val="nil"/>
              <w:right w:val="nil"/>
            </w:tcBorders>
          </w:tcPr>
          <w:p w:rsidR="00487174" w:rsidRDefault="00487174">
            <w:pPr>
              <w:pStyle w:val="ConsPlusNormal"/>
              <w:jc w:val="center"/>
            </w:pPr>
            <w:r>
              <w:lastRenderedPageBreak/>
              <w:t>Минэнерго России</w:t>
            </w:r>
          </w:p>
        </w:tc>
        <w:tc>
          <w:tcPr>
            <w:tcW w:w="1814" w:type="dxa"/>
            <w:tcBorders>
              <w:top w:val="nil"/>
              <w:left w:val="nil"/>
              <w:bottom w:val="nil"/>
              <w:right w:val="nil"/>
            </w:tcBorders>
          </w:tcPr>
          <w:p w:rsidR="00487174" w:rsidRDefault="00487174">
            <w:pPr>
              <w:pStyle w:val="ConsPlusNormal"/>
              <w:jc w:val="center"/>
            </w:pPr>
            <w:r>
              <w:t>2014 год</w:t>
            </w:r>
          </w:p>
        </w:tc>
      </w:tr>
      <w:tr w:rsidR="00487174">
        <w:tblPrEx>
          <w:tblBorders>
            <w:insideH w:val="none" w:sz="0" w:space="0" w:color="auto"/>
            <w:insideV w:val="none" w:sz="0" w:space="0" w:color="auto"/>
          </w:tblBorders>
        </w:tblPrEx>
        <w:tc>
          <w:tcPr>
            <w:tcW w:w="624" w:type="dxa"/>
            <w:tcBorders>
              <w:top w:val="nil"/>
              <w:left w:val="nil"/>
              <w:bottom w:val="nil"/>
              <w:right w:val="nil"/>
            </w:tcBorders>
          </w:tcPr>
          <w:p w:rsidR="00487174" w:rsidRDefault="00487174">
            <w:pPr>
              <w:pStyle w:val="ConsPlusNormal"/>
              <w:jc w:val="center"/>
            </w:pPr>
            <w:r>
              <w:lastRenderedPageBreak/>
              <w:t>12.</w:t>
            </w:r>
          </w:p>
        </w:tc>
        <w:tc>
          <w:tcPr>
            <w:tcW w:w="2154" w:type="dxa"/>
            <w:tcBorders>
              <w:top w:val="nil"/>
              <w:left w:val="nil"/>
              <w:bottom w:val="nil"/>
              <w:right w:val="nil"/>
            </w:tcBorders>
          </w:tcPr>
          <w:p w:rsidR="00487174" w:rsidRDefault="00487174">
            <w:pPr>
              <w:pStyle w:val="ConsPlusNormal"/>
            </w:pPr>
            <w:r>
              <w:t>Приказ ФСТ России</w:t>
            </w:r>
          </w:p>
        </w:tc>
        <w:tc>
          <w:tcPr>
            <w:tcW w:w="3628" w:type="dxa"/>
            <w:tcBorders>
              <w:top w:val="nil"/>
              <w:left w:val="nil"/>
              <w:bottom w:val="nil"/>
              <w:right w:val="nil"/>
            </w:tcBorders>
          </w:tcPr>
          <w:p w:rsidR="00487174" w:rsidRDefault="00487174">
            <w:pPr>
              <w:pStyle w:val="ConsPlusNormal"/>
            </w:pPr>
            <w:r>
              <w:t>об утверждении порядка расчета цен (тарифов) или предельных (минимальных и (или) максимальных) уровней цен (тарифов) на электрическую энергию (мощность), произведенную на функционирующих на основе использования возобновляемых источников энергии квалифицированных генерирующих объектах и приобретаемую в целях компенсации потерь в электрических сетях</w:t>
            </w:r>
          </w:p>
        </w:tc>
        <w:tc>
          <w:tcPr>
            <w:tcW w:w="1474" w:type="dxa"/>
            <w:tcBorders>
              <w:top w:val="nil"/>
              <w:left w:val="nil"/>
              <w:bottom w:val="nil"/>
              <w:right w:val="nil"/>
            </w:tcBorders>
          </w:tcPr>
          <w:p w:rsidR="00487174" w:rsidRDefault="00487174">
            <w:pPr>
              <w:pStyle w:val="ConsPlusNormal"/>
              <w:jc w:val="center"/>
            </w:pPr>
            <w:r>
              <w:t>ФАС России</w:t>
            </w:r>
          </w:p>
        </w:tc>
        <w:tc>
          <w:tcPr>
            <w:tcW w:w="1814" w:type="dxa"/>
            <w:tcBorders>
              <w:top w:val="nil"/>
              <w:left w:val="nil"/>
              <w:bottom w:val="nil"/>
              <w:right w:val="nil"/>
            </w:tcBorders>
          </w:tcPr>
          <w:p w:rsidR="00487174" w:rsidRDefault="00487174">
            <w:pPr>
              <w:pStyle w:val="ConsPlusNormal"/>
              <w:jc w:val="center"/>
            </w:pPr>
            <w:r>
              <w:t>2015 год</w:t>
            </w:r>
          </w:p>
        </w:tc>
      </w:tr>
      <w:tr w:rsidR="00487174">
        <w:tblPrEx>
          <w:tblBorders>
            <w:insideH w:val="none" w:sz="0" w:space="0" w:color="auto"/>
            <w:insideV w:val="none" w:sz="0" w:space="0" w:color="auto"/>
          </w:tblBorders>
        </w:tblPrEx>
        <w:tc>
          <w:tcPr>
            <w:tcW w:w="9694" w:type="dxa"/>
            <w:gridSpan w:val="5"/>
            <w:tcBorders>
              <w:top w:val="nil"/>
              <w:left w:val="nil"/>
              <w:bottom w:val="nil"/>
              <w:right w:val="nil"/>
            </w:tcBorders>
          </w:tcPr>
          <w:p w:rsidR="00487174" w:rsidRDefault="00487174">
            <w:pPr>
              <w:pStyle w:val="ConsPlusNormal"/>
              <w:jc w:val="center"/>
            </w:pPr>
            <w:r>
              <w:t>Подпрограмма 7 "Обеспечение реализации государственной программы"</w:t>
            </w:r>
          </w:p>
        </w:tc>
      </w:tr>
      <w:tr w:rsidR="00487174">
        <w:tblPrEx>
          <w:tblBorders>
            <w:insideH w:val="none" w:sz="0" w:space="0" w:color="auto"/>
            <w:insideV w:val="none" w:sz="0" w:space="0" w:color="auto"/>
          </w:tblBorders>
        </w:tblPrEx>
        <w:tc>
          <w:tcPr>
            <w:tcW w:w="624" w:type="dxa"/>
            <w:tcBorders>
              <w:top w:val="nil"/>
              <w:left w:val="nil"/>
              <w:bottom w:val="nil"/>
              <w:right w:val="nil"/>
            </w:tcBorders>
          </w:tcPr>
          <w:p w:rsidR="00487174" w:rsidRDefault="00487174">
            <w:pPr>
              <w:pStyle w:val="ConsPlusNormal"/>
              <w:jc w:val="center"/>
            </w:pPr>
            <w:r>
              <w:t>13.</w:t>
            </w:r>
          </w:p>
        </w:tc>
        <w:tc>
          <w:tcPr>
            <w:tcW w:w="2154" w:type="dxa"/>
            <w:tcBorders>
              <w:top w:val="nil"/>
              <w:left w:val="nil"/>
              <w:bottom w:val="nil"/>
              <w:right w:val="nil"/>
            </w:tcBorders>
          </w:tcPr>
          <w:p w:rsidR="00487174" w:rsidRDefault="00487174">
            <w:pPr>
              <w:pStyle w:val="ConsPlusNormal"/>
            </w:pPr>
            <w:r>
              <w:t>Приказ Минэнерго России</w:t>
            </w:r>
          </w:p>
        </w:tc>
        <w:tc>
          <w:tcPr>
            <w:tcW w:w="3628" w:type="dxa"/>
            <w:tcBorders>
              <w:top w:val="nil"/>
              <w:left w:val="nil"/>
              <w:bottom w:val="nil"/>
              <w:right w:val="nil"/>
            </w:tcBorders>
          </w:tcPr>
          <w:p w:rsidR="00487174" w:rsidRDefault="00487174">
            <w:pPr>
              <w:pStyle w:val="ConsPlusNormal"/>
            </w:pPr>
            <w:r>
              <w:t>о формах представления в обязательном порядке федеральными органами исполнительной власти информации для включения в государственную информационную систему топливно-энергетического комплекса и требованиях к заполнению этих форм</w:t>
            </w:r>
          </w:p>
        </w:tc>
        <w:tc>
          <w:tcPr>
            <w:tcW w:w="1474" w:type="dxa"/>
            <w:tcBorders>
              <w:top w:val="nil"/>
              <w:left w:val="nil"/>
              <w:bottom w:val="nil"/>
              <w:right w:val="nil"/>
            </w:tcBorders>
          </w:tcPr>
          <w:p w:rsidR="00487174" w:rsidRDefault="00487174">
            <w:pPr>
              <w:pStyle w:val="ConsPlusNormal"/>
              <w:jc w:val="center"/>
            </w:pPr>
            <w:r>
              <w:t>Минэнерго России</w:t>
            </w:r>
          </w:p>
        </w:tc>
        <w:tc>
          <w:tcPr>
            <w:tcW w:w="1814" w:type="dxa"/>
            <w:tcBorders>
              <w:top w:val="nil"/>
              <w:left w:val="nil"/>
              <w:bottom w:val="nil"/>
              <w:right w:val="nil"/>
            </w:tcBorders>
          </w:tcPr>
          <w:p w:rsidR="00487174" w:rsidRDefault="00487174">
            <w:pPr>
              <w:pStyle w:val="ConsPlusNormal"/>
              <w:jc w:val="center"/>
            </w:pPr>
            <w:r>
              <w:t>2015 год</w:t>
            </w:r>
          </w:p>
        </w:tc>
      </w:tr>
      <w:tr w:rsidR="00487174">
        <w:tblPrEx>
          <w:tblBorders>
            <w:insideH w:val="none" w:sz="0" w:space="0" w:color="auto"/>
            <w:insideV w:val="none" w:sz="0" w:space="0" w:color="auto"/>
          </w:tblBorders>
        </w:tblPrEx>
        <w:tc>
          <w:tcPr>
            <w:tcW w:w="624" w:type="dxa"/>
            <w:tcBorders>
              <w:top w:val="nil"/>
              <w:left w:val="nil"/>
              <w:bottom w:val="nil"/>
              <w:right w:val="nil"/>
            </w:tcBorders>
          </w:tcPr>
          <w:p w:rsidR="00487174" w:rsidRDefault="00487174">
            <w:pPr>
              <w:pStyle w:val="ConsPlusNormal"/>
              <w:jc w:val="center"/>
            </w:pPr>
            <w:r>
              <w:lastRenderedPageBreak/>
              <w:t>14.</w:t>
            </w:r>
          </w:p>
        </w:tc>
        <w:tc>
          <w:tcPr>
            <w:tcW w:w="2154" w:type="dxa"/>
            <w:tcBorders>
              <w:top w:val="nil"/>
              <w:left w:val="nil"/>
              <w:bottom w:val="nil"/>
              <w:right w:val="nil"/>
            </w:tcBorders>
          </w:tcPr>
          <w:p w:rsidR="00487174" w:rsidRDefault="00487174">
            <w:pPr>
              <w:pStyle w:val="ConsPlusNormal"/>
            </w:pPr>
            <w:r>
              <w:t>Приказ Минэнерго России</w:t>
            </w:r>
          </w:p>
        </w:tc>
        <w:tc>
          <w:tcPr>
            <w:tcW w:w="3628" w:type="dxa"/>
            <w:tcBorders>
              <w:top w:val="nil"/>
              <w:left w:val="nil"/>
              <w:bottom w:val="nil"/>
              <w:right w:val="nil"/>
            </w:tcBorders>
          </w:tcPr>
          <w:p w:rsidR="00487174" w:rsidRDefault="00487174">
            <w:pPr>
              <w:pStyle w:val="ConsPlusNormal"/>
            </w:pPr>
            <w:r>
              <w:t xml:space="preserve">о формах представления в обязательном порядке органами исполнительной власти субъектов Российской Федерации, а также юридическими лицами, индивидуальными предпринимателями, осуществляющими деятельность по добыче, производству, переработке, обогащению, преобразованию, хранению, передаче, распределению, транспортировке, поставкам, перевалке, перегрузке, отгрузке, реализации энергетических ресурсов, снабжению ими и (или) обеспечению функционирования коммерческой и технологической инфраструктур оптового рынка электрической энергии и мощности, информации для включения в государственную </w:t>
            </w:r>
            <w:r>
              <w:lastRenderedPageBreak/>
              <w:t>информационную систему топливно-энергетического комплекса и требованиях к заполнению этих форм</w:t>
            </w:r>
          </w:p>
        </w:tc>
        <w:tc>
          <w:tcPr>
            <w:tcW w:w="1474" w:type="dxa"/>
            <w:tcBorders>
              <w:top w:val="nil"/>
              <w:left w:val="nil"/>
              <w:bottom w:val="nil"/>
              <w:right w:val="nil"/>
            </w:tcBorders>
          </w:tcPr>
          <w:p w:rsidR="00487174" w:rsidRDefault="00487174">
            <w:pPr>
              <w:pStyle w:val="ConsPlusNormal"/>
              <w:jc w:val="center"/>
            </w:pPr>
            <w:r>
              <w:lastRenderedPageBreak/>
              <w:t>Минэнерго России</w:t>
            </w:r>
          </w:p>
        </w:tc>
        <w:tc>
          <w:tcPr>
            <w:tcW w:w="1814" w:type="dxa"/>
            <w:tcBorders>
              <w:top w:val="nil"/>
              <w:left w:val="nil"/>
              <w:bottom w:val="nil"/>
              <w:right w:val="nil"/>
            </w:tcBorders>
          </w:tcPr>
          <w:p w:rsidR="00487174" w:rsidRDefault="00487174">
            <w:pPr>
              <w:pStyle w:val="ConsPlusNormal"/>
              <w:jc w:val="center"/>
            </w:pPr>
            <w:r>
              <w:t>2015 год</w:t>
            </w:r>
          </w:p>
        </w:tc>
      </w:tr>
      <w:tr w:rsidR="00487174">
        <w:tblPrEx>
          <w:tblBorders>
            <w:insideH w:val="none" w:sz="0" w:space="0" w:color="auto"/>
            <w:insideV w:val="none" w:sz="0" w:space="0" w:color="auto"/>
          </w:tblBorders>
        </w:tblPrEx>
        <w:tc>
          <w:tcPr>
            <w:tcW w:w="624" w:type="dxa"/>
            <w:tcBorders>
              <w:top w:val="nil"/>
              <w:left w:val="nil"/>
              <w:bottom w:val="single" w:sz="4" w:space="0" w:color="auto"/>
              <w:right w:val="nil"/>
            </w:tcBorders>
          </w:tcPr>
          <w:p w:rsidR="00487174" w:rsidRDefault="00487174">
            <w:pPr>
              <w:pStyle w:val="ConsPlusNormal"/>
              <w:jc w:val="center"/>
            </w:pPr>
            <w:r>
              <w:lastRenderedPageBreak/>
              <w:t>15.</w:t>
            </w:r>
          </w:p>
        </w:tc>
        <w:tc>
          <w:tcPr>
            <w:tcW w:w="2154" w:type="dxa"/>
            <w:tcBorders>
              <w:top w:val="nil"/>
              <w:left w:val="nil"/>
              <w:bottom w:val="single" w:sz="4" w:space="0" w:color="auto"/>
              <w:right w:val="nil"/>
            </w:tcBorders>
          </w:tcPr>
          <w:p w:rsidR="00487174" w:rsidRDefault="00487174">
            <w:pPr>
              <w:pStyle w:val="ConsPlusNormal"/>
            </w:pPr>
            <w:r>
              <w:t>Приказ Минэнерго России</w:t>
            </w:r>
          </w:p>
        </w:tc>
        <w:tc>
          <w:tcPr>
            <w:tcW w:w="3628" w:type="dxa"/>
            <w:tcBorders>
              <w:top w:val="nil"/>
              <w:left w:val="nil"/>
              <w:bottom w:val="single" w:sz="4" w:space="0" w:color="auto"/>
              <w:right w:val="nil"/>
            </w:tcBorders>
          </w:tcPr>
          <w:p w:rsidR="00487174" w:rsidRDefault="00487174">
            <w:pPr>
              <w:pStyle w:val="ConsPlusNormal"/>
            </w:pPr>
            <w:r>
              <w:t>о требованиях к технологиям информационного взаимодействия в интеграционном сегменте государственной информационной системы топливно-энергетического комплекса, в том числе к форматам представления информации в рамках этого сегмента государственной информационной системы топливно-энергетического комплекса</w:t>
            </w:r>
          </w:p>
        </w:tc>
        <w:tc>
          <w:tcPr>
            <w:tcW w:w="1474" w:type="dxa"/>
            <w:tcBorders>
              <w:top w:val="nil"/>
              <w:left w:val="nil"/>
              <w:bottom w:val="single" w:sz="4" w:space="0" w:color="auto"/>
              <w:right w:val="nil"/>
            </w:tcBorders>
          </w:tcPr>
          <w:p w:rsidR="00487174" w:rsidRDefault="00487174">
            <w:pPr>
              <w:pStyle w:val="ConsPlusNormal"/>
              <w:jc w:val="center"/>
            </w:pPr>
            <w:r>
              <w:t>Минэнерго России</w:t>
            </w:r>
          </w:p>
        </w:tc>
        <w:tc>
          <w:tcPr>
            <w:tcW w:w="1814" w:type="dxa"/>
            <w:tcBorders>
              <w:top w:val="nil"/>
              <w:left w:val="nil"/>
              <w:bottom w:val="single" w:sz="4" w:space="0" w:color="auto"/>
              <w:right w:val="nil"/>
            </w:tcBorders>
          </w:tcPr>
          <w:p w:rsidR="00487174" w:rsidRDefault="00487174">
            <w:pPr>
              <w:pStyle w:val="ConsPlusNormal"/>
              <w:jc w:val="center"/>
            </w:pPr>
            <w:r>
              <w:t>2015 год</w:t>
            </w:r>
          </w:p>
        </w:tc>
      </w:tr>
    </w:tbl>
    <w:p w:rsidR="00487174" w:rsidRDefault="00487174">
      <w:pPr>
        <w:pStyle w:val="ConsPlusNormal"/>
        <w:jc w:val="center"/>
      </w:pPr>
    </w:p>
    <w:p w:rsidR="00487174" w:rsidRDefault="00487174">
      <w:pPr>
        <w:pStyle w:val="ConsPlusNormal"/>
        <w:jc w:val="both"/>
      </w:pPr>
    </w:p>
    <w:p w:rsidR="00487174" w:rsidRDefault="00487174">
      <w:pPr>
        <w:pStyle w:val="ConsPlusNormal"/>
        <w:jc w:val="both"/>
      </w:pPr>
    </w:p>
    <w:p w:rsidR="00487174" w:rsidRDefault="00487174">
      <w:pPr>
        <w:pStyle w:val="ConsPlusNormal"/>
        <w:jc w:val="both"/>
      </w:pPr>
    </w:p>
    <w:p w:rsidR="00487174" w:rsidRDefault="00487174">
      <w:pPr>
        <w:pStyle w:val="ConsPlusNormal"/>
        <w:jc w:val="both"/>
      </w:pPr>
    </w:p>
    <w:p w:rsidR="00487174" w:rsidRDefault="00487174">
      <w:pPr>
        <w:pStyle w:val="ConsPlusNormal"/>
        <w:jc w:val="right"/>
      </w:pPr>
      <w:r>
        <w:t>Приложение N 5</w:t>
      </w:r>
    </w:p>
    <w:p w:rsidR="00487174" w:rsidRDefault="00487174">
      <w:pPr>
        <w:pStyle w:val="ConsPlusNormal"/>
        <w:jc w:val="right"/>
      </w:pPr>
      <w:r>
        <w:t>к государственной программе</w:t>
      </w:r>
    </w:p>
    <w:p w:rsidR="00487174" w:rsidRDefault="00487174">
      <w:pPr>
        <w:pStyle w:val="ConsPlusNormal"/>
        <w:jc w:val="right"/>
      </w:pPr>
      <w:r>
        <w:t>Российской Федерации</w:t>
      </w:r>
    </w:p>
    <w:p w:rsidR="00487174" w:rsidRDefault="00487174">
      <w:pPr>
        <w:pStyle w:val="ConsPlusNormal"/>
        <w:jc w:val="right"/>
      </w:pPr>
      <w:r>
        <w:lastRenderedPageBreak/>
        <w:t>"Энергоэффективность</w:t>
      </w:r>
    </w:p>
    <w:p w:rsidR="00487174" w:rsidRDefault="00487174">
      <w:pPr>
        <w:pStyle w:val="ConsPlusNormal"/>
        <w:jc w:val="right"/>
      </w:pPr>
      <w:r>
        <w:t>и развитие энергетики"</w:t>
      </w:r>
    </w:p>
    <w:p w:rsidR="00487174" w:rsidRDefault="00487174">
      <w:pPr>
        <w:pStyle w:val="ConsPlusNormal"/>
        <w:jc w:val="both"/>
      </w:pPr>
    </w:p>
    <w:p w:rsidR="00487174" w:rsidRDefault="00487174">
      <w:pPr>
        <w:pStyle w:val="ConsPlusNormal"/>
        <w:jc w:val="center"/>
      </w:pPr>
      <w:bookmarkStart w:id="5" w:name="P3385"/>
      <w:bookmarkEnd w:id="5"/>
      <w:r>
        <w:t>ФИНАНСОВОЕ ОБЕСПЕЧЕНИЕ</w:t>
      </w:r>
    </w:p>
    <w:p w:rsidR="00487174" w:rsidRDefault="00487174">
      <w:pPr>
        <w:pStyle w:val="ConsPlusNormal"/>
        <w:jc w:val="center"/>
      </w:pPr>
      <w:r>
        <w:t>ГОСУДАРСТВЕННОЙ ПРОГРАММЫ РОССИЙСКОЙ ФЕДЕРАЦИИ</w:t>
      </w:r>
    </w:p>
    <w:p w:rsidR="00487174" w:rsidRDefault="00487174">
      <w:pPr>
        <w:pStyle w:val="ConsPlusNormal"/>
        <w:jc w:val="center"/>
      </w:pPr>
      <w:r>
        <w:t>"ЭНЕРГОЭФФЕКТИВНОСТЬ И РАЗВИТИЕ ЭНЕРГЕТИКИ" ЗА СЧЕТ</w:t>
      </w:r>
    </w:p>
    <w:p w:rsidR="00487174" w:rsidRDefault="00487174">
      <w:pPr>
        <w:pStyle w:val="ConsPlusNormal"/>
        <w:jc w:val="center"/>
      </w:pPr>
      <w:r>
        <w:t>СРЕДСТВ ФЕДЕРАЛЬНОГО БЮДЖЕТА</w:t>
      </w:r>
    </w:p>
    <w:p w:rsidR="00487174" w:rsidRDefault="00487174">
      <w:pPr>
        <w:pStyle w:val="ConsPlusNormal"/>
        <w:jc w:val="center"/>
      </w:pPr>
      <w:r>
        <w:t>Список изменяющих документов</w:t>
      </w:r>
    </w:p>
    <w:p w:rsidR="00487174" w:rsidRDefault="00487174">
      <w:pPr>
        <w:pStyle w:val="ConsPlusNormal"/>
        <w:jc w:val="center"/>
      </w:pPr>
      <w:r>
        <w:t xml:space="preserve">(в ред. </w:t>
      </w:r>
      <w:hyperlink r:id="rId99" w:history="1">
        <w:r>
          <w:rPr>
            <w:color w:val="0000FF"/>
          </w:rPr>
          <w:t>Постановления</w:t>
        </w:r>
      </w:hyperlink>
      <w:r>
        <w:t xml:space="preserve"> Правительства РФ от 07.12.2015 N 1339)</w:t>
      </w:r>
    </w:p>
    <w:p w:rsidR="00487174" w:rsidRDefault="00487174">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093"/>
        <w:gridCol w:w="2211"/>
        <w:gridCol w:w="1474"/>
        <w:gridCol w:w="597"/>
        <w:gridCol w:w="794"/>
        <w:gridCol w:w="1020"/>
        <w:gridCol w:w="597"/>
        <w:gridCol w:w="1295"/>
        <w:gridCol w:w="1295"/>
        <w:gridCol w:w="1295"/>
        <w:gridCol w:w="1295"/>
        <w:gridCol w:w="1295"/>
        <w:gridCol w:w="1295"/>
        <w:gridCol w:w="1295"/>
        <w:gridCol w:w="1298"/>
      </w:tblGrid>
      <w:tr w:rsidR="00487174">
        <w:tc>
          <w:tcPr>
            <w:tcW w:w="1093" w:type="dxa"/>
            <w:vMerge w:val="restart"/>
            <w:tcBorders>
              <w:top w:val="single" w:sz="4" w:space="0" w:color="auto"/>
              <w:left w:val="nil"/>
              <w:bottom w:val="single" w:sz="4" w:space="0" w:color="auto"/>
            </w:tcBorders>
          </w:tcPr>
          <w:p w:rsidR="00487174" w:rsidRDefault="00487174">
            <w:pPr>
              <w:pStyle w:val="ConsPlusNormal"/>
              <w:jc w:val="center"/>
            </w:pPr>
            <w:r>
              <w:t>Статус</w:t>
            </w:r>
          </w:p>
        </w:tc>
        <w:tc>
          <w:tcPr>
            <w:tcW w:w="2211" w:type="dxa"/>
            <w:vMerge w:val="restart"/>
            <w:tcBorders>
              <w:top w:val="single" w:sz="4" w:space="0" w:color="auto"/>
              <w:bottom w:val="single" w:sz="4" w:space="0" w:color="auto"/>
            </w:tcBorders>
          </w:tcPr>
          <w:p w:rsidR="00487174" w:rsidRDefault="00487174">
            <w:pPr>
              <w:pStyle w:val="ConsPlusNormal"/>
              <w:jc w:val="center"/>
            </w:pPr>
            <w:r>
              <w:t>Наименование государственной программы, подпрограммы государственной программы</w:t>
            </w:r>
          </w:p>
        </w:tc>
        <w:tc>
          <w:tcPr>
            <w:tcW w:w="1474" w:type="dxa"/>
            <w:vMerge w:val="restart"/>
            <w:tcBorders>
              <w:top w:val="single" w:sz="4" w:space="0" w:color="auto"/>
              <w:bottom w:val="single" w:sz="4" w:space="0" w:color="auto"/>
            </w:tcBorders>
          </w:tcPr>
          <w:p w:rsidR="00487174" w:rsidRDefault="00487174">
            <w:pPr>
              <w:pStyle w:val="ConsPlusNormal"/>
              <w:jc w:val="center"/>
            </w:pPr>
            <w:r>
              <w:t>ГРБС (ответственный исполнитель, соисполнитель, участник)</w:t>
            </w:r>
          </w:p>
        </w:tc>
        <w:tc>
          <w:tcPr>
            <w:tcW w:w="3008" w:type="dxa"/>
            <w:gridSpan w:val="4"/>
            <w:tcBorders>
              <w:top w:val="single" w:sz="4" w:space="0" w:color="auto"/>
              <w:bottom w:val="single" w:sz="4" w:space="0" w:color="auto"/>
            </w:tcBorders>
          </w:tcPr>
          <w:p w:rsidR="00487174" w:rsidRDefault="00487174">
            <w:pPr>
              <w:pStyle w:val="ConsPlusNormal"/>
              <w:jc w:val="center"/>
            </w:pPr>
            <w:r>
              <w:t>Код бюджетной классификации</w:t>
            </w:r>
          </w:p>
        </w:tc>
        <w:tc>
          <w:tcPr>
            <w:tcW w:w="10363" w:type="dxa"/>
            <w:gridSpan w:val="8"/>
            <w:tcBorders>
              <w:top w:val="single" w:sz="4" w:space="0" w:color="auto"/>
              <w:bottom w:val="single" w:sz="4" w:space="0" w:color="auto"/>
              <w:right w:val="nil"/>
            </w:tcBorders>
          </w:tcPr>
          <w:p w:rsidR="00487174" w:rsidRDefault="00487174">
            <w:pPr>
              <w:pStyle w:val="ConsPlusNormal"/>
              <w:jc w:val="center"/>
            </w:pPr>
            <w:r>
              <w:t>Объемы бюджетных ассигнований (тыс. рублей)</w:t>
            </w:r>
          </w:p>
        </w:tc>
      </w:tr>
      <w:tr w:rsidR="00487174">
        <w:tc>
          <w:tcPr>
            <w:tcW w:w="1093" w:type="dxa"/>
            <w:vMerge/>
            <w:tcBorders>
              <w:top w:val="single" w:sz="4" w:space="0" w:color="auto"/>
              <w:left w:val="nil"/>
              <w:bottom w:val="single" w:sz="4" w:space="0" w:color="auto"/>
            </w:tcBorders>
          </w:tcPr>
          <w:p w:rsidR="00487174" w:rsidRDefault="00487174"/>
        </w:tc>
        <w:tc>
          <w:tcPr>
            <w:tcW w:w="2211" w:type="dxa"/>
            <w:vMerge/>
            <w:tcBorders>
              <w:top w:val="single" w:sz="4" w:space="0" w:color="auto"/>
              <w:bottom w:val="single" w:sz="4" w:space="0" w:color="auto"/>
            </w:tcBorders>
          </w:tcPr>
          <w:p w:rsidR="00487174" w:rsidRDefault="00487174"/>
        </w:tc>
        <w:tc>
          <w:tcPr>
            <w:tcW w:w="1474" w:type="dxa"/>
            <w:vMerge/>
            <w:tcBorders>
              <w:top w:val="single" w:sz="4" w:space="0" w:color="auto"/>
              <w:bottom w:val="single" w:sz="4" w:space="0" w:color="auto"/>
            </w:tcBorders>
          </w:tcPr>
          <w:p w:rsidR="00487174" w:rsidRDefault="00487174"/>
        </w:tc>
        <w:tc>
          <w:tcPr>
            <w:tcW w:w="597" w:type="dxa"/>
            <w:tcBorders>
              <w:top w:val="single" w:sz="4" w:space="0" w:color="auto"/>
              <w:bottom w:val="single" w:sz="4" w:space="0" w:color="auto"/>
            </w:tcBorders>
          </w:tcPr>
          <w:p w:rsidR="00487174" w:rsidRDefault="00487174">
            <w:pPr>
              <w:pStyle w:val="ConsPlusNormal"/>
              <w:jc w:val="center"/>
            </w:pPr>
            <w:r>
              <w:t>ГРБС</w:t>
            </w:r>
          </w:p>
        </w:tc>
        <w:tc>
          <w:tcPr>
            <w:tcW w:w="794" w:type="dxa"/>
            <w:tcBorders>
              <w:top w:val="single" w:sz="4" w:space="0" w:color="auto"/>
              <w:bottom w:val="single" w:sz="4" w:space="0" w:color="auto"/>
            </w:tcBorders>
          </w:tcPr>
          <w:p w:rsidR="00487174" w:rsidRDefault="00487174">
            <w:pPr>
              <w:pStyle w:val="ConsPlusNormal"/>
              <w:jc w:val="center"/>
            </w:pPr>
            <w:r>
              <w:t>Рз Пр</w:t>
            </w:r>
          </w:p>
        </w:tc>
        <w:tc>
          <w:tcPr>
            <w:tcW w:w="1020" w:type="dxa"/>
            <w:tcBorders>
              <w:top w:val="single" w:sz="4" w:space="0" w:color="auto"/>
              <w:bottom w:val="single" w:sz="4" w:space="0" w:color="auto"/>
            </w:tcBorders>
          </w:tcPr>
          <w:p w:rsidR="00487174" w:rsidRDefault="00487174">
            <w:pPr>
              <w:pStyle w:val="ConsPlusNormal"/>
              <w:jc w:val="center"/>
            </w:pPr>
            <w:r>
              <w:t>ЦСР</w:t>
            </w:r>
          </w:p>
        </w:tc>
        <w:tc>
          <w:tcPr>
            <w:tcW w:w="597" w:type="dxa"/>
            <w:tcBorders>
              <w:top w:val="single" w:sz="4" w:space="0" w:color="auto"/>
              <w:bottom w:val="single" w:sz="4" w:space="0" w:color="auto"/>
            </w:tcBorders>
          </w:tcPr>
          <w:p w:rsidR="00487174" w:rsidRDefault="00487174">
            <w:pPr>
              <w:pStyle w:val="ConsPlusNormal"/>
              <w:jc w:val="center"/>
            </w:pPr>
            <w:r>
              <w:t>Группа ВР</w:t>
            </w:r>
          </w:p>
        </w:tc>
        <w:tc>
          <w:tcPr>
            <w:tcW w:w="1295" w:type="dxa"/>
            <w:tcBorders>
              <w:top w:val="single" w:sz="4" w:space="0" w:color="auto"/>
              <w:bottom w:val="single" w:sz="4" w:space="0" w:color="auto"/>
            </w:tcBorders>
          </w:tcPr>
          <w:p w:rsidR="00487174" w:rsidRDefault="00487174">
            <w:pPr>
              <w:pStyle w:val="ConsPlusNormal"/>
              <w:jc w:val="center"/>
            </w:pPr>
            <w:r>
              <w:t>2013 год</w:t>
            </w:r>
          </w:p>
        </w:tc>
        <w:tc>
          <w:tcPr>
            <w:tcW w:w="1295" w:type="dxa"/>
            <w:tcBorders>
              <w:top w:val="single" w:sz="4" w:space="0" w:color="auto"/>
              <w:bottom w:val="single" w:sz="4" w:space="0" w:color="auto"/>
            </w:tcBorders>
          </w:tcPr>
          <w:p w:rsidR="00487174" w:rsidRDefault="00487174">
            <w:pPr>
              <w:pStyle w:val="ConsPlusNormal"/>
              <w:jc w:val="center"/>
            </w:pPr>
            <w:r>
              <w:t>2014 год</w:t>
            </w:r>
          </w:p>
        </w:tc>
        <w:tc>
          <w:tcPr>
            <w:tcW w:w="1295" w:type="dxa"/>
            <w:tcBorders>
              <w:top w:val="single" w:sz="4" w:space="0" w:color="auto"/>
              <w:bottom w:val="single" w:sz="4" w:space="0" w:color="auto"/>
            </w:tcBorders>
          </w:tcPr>
          <w:p w:rsidR="00487174" w:rsidRDefault="00487174">
            <w:pPr>
              <w:pStyle w:val="ConsPlusNormal"/>
              <w:jc w:val="center"/>
            </w:pPr>
            <w:r>
              <w:t>2015 год</w:t>
            </w:r>
          </w:p>
        </w:tc>
        <w:tc>
          <w:tcPr>
            <w:tcW w:w="1295" w:type="dxa"/>
            <w:tcBorders>
              <w:top w:val="single" w:sz="4" w:space="0" w:color="auto"/>
              <w:bottom w:val="single" w:sz="4" w:space="0" w:color="auto"/>
            </w:tcBorders>
          </w:tcPr>
          <w:p w:rsidR="00487174" w:rsidRDefault="00487174">
            <w:pPr>
              <w:pStyle w:val="ConsPlusNormal"/>
              <w:jc w:val="center"/>
            </w:pPr>
            <w:r>
              <w:t>2016 год</w:t>
            </w:r>
          </w:p>
        </w:tc>
        <w:tc>
          <w:tcPr>
            <w:tcW w:w="1295" w:type="dxa"/>
            <w:tcBorders>
              <w:top w:val="single" w:sz="4" w:space="0" w:color="auto"/>
              <w:bottom w:val="single" w:sz="4" w:space="0" w:color="auto"/>
            </w:tcBorders>
          </w:tcPr>
          <w:p w:rsidR="00487174" w:rsidRDefault="00487174">
            <w:pPr>
              <w:pStyle w:val="ConsPlusNormal"/>
              <w:jc w:val="center"/>
            </w:pPr>
            <w:r>
              <w:t>2017 год</w:t>
            </w:r>
          </w:p>
        </w:tc>
        <w:tc>
          <w:tcPr>
            <w:tcW w:w="1295" w:type="dxa"/>
            <w:tcBorders>
              <w:top w:val="single" w:sz="4" w:space="0" w:color="auto"/>
              <w:bottom w:val="single" w:sz="4" w:space="0" w:color="auto"/>
            </w:tcBorders>
          </w:tcPr>
          <w:p w:rsidR="00487174" w:rsidRDefault="00487174">
            <w:pPr>
              <w:pStyle w:val="ConsPlusNormal"/>
              <w:jc w:val="center"/>
            </w:pPr>
            <w:r>
              <w:t>2018 год</w:t>
            </w:r>
          </w:p>
        </w:tc>
        <w:tc>
          <w:tcPr>
            <w:tcW w:w="1295" w:type="dxa"/>
            <w:tcBorders>
              <w:top w:val="single" w:sz="4" w:space="0" w:color="auto"/>
              <w:bottom w:val="single" w:sz="4" w:space="0" w:color="auto"/>
            </w:tcBorders>
          </w:tcPr>
          <w:p w:rsidR="00487174" w:rsidRDefault="00487174">
            <w:pPr>
              <w:pStyle w:val="ConsPlusNormal"/>
              <w:jc w:val="center"/>
            </w:pPr>
            <w:r>
              <w:t>2019 год</w:t>
            </w:r>
          </w:p>
        </w:tc>
        <w:tc>
          <w:tcPr>
            <w:tcW w:w="1298" w:type="dxa"/>
            <w:tcBorders>
              <w:top w:val="single" w:sz="4" w:space="0" w:color="auto"/>
              <w:bottom w:val="single" w:sz="4" w:space="0" w:color="auto"/>
              <w:right w:val="nil"/>
            </w:tcBorders>
          </w:tcPr>
          <w:p w:rsidR="00487174" w:rsidRDefault="00487174">
            <w:pPr>
              <w:pStyle w:val="ConsPlusNormal"/>
              <w:jc w:val="center"/>
            </w:pPr>
            <w:r>
              <w:t>2020 год</w:t>
            </w:r>
          </w:p>
        </w:tc>
      </w:tr>
      <w:tr w:rsidR="00487174">
        <w:tblPrEx>
          <w:tblBorders>
            <w:insideV w:val="none" w:sz="0" w:space="0" w:color="auto"/>
          </w:tblBorders>
        </w:tblPrEx>
        <w:tc>
          <w:tcPr>
            <w:tcW w:w="1093" w:type="dxa"/>
            <w:vMerge w:val="restart"/>
            <w:tcBorders>
              <w:top w:val="single" w:sz="4" w:space="0" w:color="auto"/>
              <w:left w:val="nil"/>
              <w:bottom w:val="nil"/>
              <w:right w:val="nil"/>
            </w:tcBorders>
          </w:tcPr>
          <w:p w:rsidR="00487174" w:rsidRDefault="00487174">
            <w:pPr>
              <w:pStyle w:val="ConsPlusNormal"/>
            </w:pPr>
            <w:r>
              <w:t>Государственная программа</w:t>
            </w:r>
          </w:p>
        </w:tc>
        <w:tc>
          <w:tcPr>
            <w:tcW w:w="2211" w:type="dxa"/>
            <w:vMerge w:val="restart"/>
            <w:tcBorders>
              <w:top w:val="single" w:sz="4" w:space="0" w:color="auto"/>
              <w:left w:val="nil"/>
              <w:bottom w:val="nil"/>
              <w:right w:val="nil"/>
            </w:tcBorders>
          </w:tcPr>
          <w:p w:rsidR="00487174" w:rsidRDefault="00487174">
            <w:pPr>
              <w:pStyle w:val="ConsPlusNormal"/>
            </w:pPr>
            <w:r>
              <w:t>Энергоэффективность и развитие энергетики</w:t>
            </w:r>
          </w:p>
        </w:tc>
        <w:tc>
          <w:tcPr>
            <w:tcW w:w="1474" w:type="dxa"/>
            <w:tcBorders>
              <w:top w:val="single" w:sz="4" w:space="0" w:color="auto"/>
              <w:left w:val="nil"/>
              <w:bottom w:val="nil"/>
              <w:right w:val="nil"/>
            </w:tcBorders>
          </w:tcPr>
          <w:p w:rsidR="00487174" w:rsidRDefault="00487174">
            <w:pPr>
              <w:pStyle w:val="ConsPlusNormal"/>
            </w:pPr>
            <w:r>
              <w:t>всего</w:t>
            </w:r>
          </w:p>
        </w:tc>
        <w:tc>
          <w:tcPr>
            <w:tcW w:w="597" w:type="dxa"/>
            <w:tcBorders>
              <w:top w:val="single" w:sz="4" w:space="0" w:color="auto"/>
              <w:left w:val="nil"/>
              <w:bottom w:val="nil"/>
              <w:right w:val="nil"/>
            </w:tcBorders>
          </w:tcPr>
          <w:p w:rsidR="00487174" w:rsidRDefault="00487174">
            <w:pPr>
              <w:pStyle w:val="ConsPlusNormal"/>
              <w:jc w:val="center"/>
            </w:pPr>
            <w:r>
              <w:t>X</w:t>
            </w:r>
          </w:p>
        </w:tc>
        <w:tc>
          <w:tcPr>
            <w:tcW w:w="794" w:type="dxa"/>
            <w:tcBorders>
              <w:top w:val="single" w:sz="4" w:space="0" w:color="auto"/>
              <w:left w:val="nil"/>
              <w:bottom w:val="nil"/>
              <w:right w:val="nil"/>
            </w:tcBorders>
          </w:tcPr>
          <w:p w:rsidR="00487174" w:rsidRDefault="00487174">
            <w:pPr>
              <w:pStyle w:val="ConsPlusNormal"/>
              <w:jc w:val="center"/>
            </w:pPr>
            <w:r>
              <w:t>X</w:t>
            </w:r>
          </w:p>
        </w:tc>
        <w:tc>
          <w:tcPr>
            <w:tcW w:w="1020" w:type="dxa"/>
            <w:tcBorders>
              <w:top w:val="single" w:sz="4" w:space="0" w:color="auto"/>
              <w:left w:val="nil"/>
              <w:bottom w:val="nil"/>
              <w:right w:val="nil"/>
            </w:tcBorders>
          </w:tcPr>
          <w:p w:rsidR="00487174" w:rsidRDefault="00487174">
            <w:pPr>
              <w:pStyle w:val="ConsPlusNormal"/>
              <w:jc w:val="center"/>
            </w:pPr>
            <w:r>
              <w:t>X</w:t>
            </w:r>
          </w:p>
        </w:tc>
        <w:tc>
          <w:tcPr>
            <w:tcW w:w="597" w:type="dxa"/>
            <w:tcBorders>
              <w:top w:val="single" w:sz="4" w:space="0" w:color="auto"/>
              <w:left w:val="nil"/>
              <w:bottom w:val="nil"/>
              <w:right w:val="nil"/>
            </w:tcBorders>
          </w:tcPr>
          <w:p w:rsidR="00487174" w:rsidRDefault="00487174">
            <w:pPr>
              <w:pStyle w:val="ConsPlusNormal"/>
              <w:jc w:val="center"/>
            </w:pPr>
            <w:r>
              <w:t>X</w:t>
            </w:r>
          </w:p>
        </w:tc>
        <w:tc>
          <w:tcPr>
            <w:tcW w:w="1295" w:type="dxa"/>
            <w:tcBorders>
              <w:top w:val="single" w:sz="4" w:space="0" w:color="auto"/>
              <w:left w:val="nil"/>
              <w:bottom w:val="nil"/>
              <w:right w:val="nil"/>
            </w:tcBorders>
          </w:tcPr>
          <w:p w:rsidR="00487174" w:rsidRDefault="00487174">
            <w:pPr>
              <w:pStyle w:val="ConsPlusNormal"/>
              <w:jc w:val="center"/>
            </w:pPr>
            <w:r>
              <w:t>22737619,9</w:t>
            </w:r>
          </w:p>
        </w:tc>
        <w:tc>
          <w:tcPr>
            <w:tcW w:w="1295" w:type="dxa"/>
            <w:tcBorders>
              <w:top w:val="single" w:sz="4" w:space="0" w:color="auto"/>
              <w:left w:val="nil"/>
              <w:bottom w:val="nil"/>
              <w:right w:val="nil"/>
            </w:tcBorders>
          </w:tcPr>
          <w:p w:rsidR="00487174" w:rsidRDefault="00487174">
            <w:pPr>
              <w:pStyle w:val="ConsPlusNormal"/>
              <w:jc w:val="center"/>
            </w:pPr>
            <w:r>
              <w:t>13906465,9</w:t>
            </w:r>
          </w:p>
        </w:tc>
        <w:tc>
          <w:tcPr>
            <w:tcW w:w="1295" w:type="dxa"/>
            <w:tcBorders>
              <w:top w:val="single" w:sz="4" w:space="0" w:color="auto"/>
              <w:left w:val="nil"/>
              <w:bottom w:val="nil"/>
              <w:right w:val="nil"/>
            </w:tcBorders>
          </w:tcPr>
          <w:p w:rsidR="00487174" w:rsidRDefault="00487174">
            <w:pPr>
              <w:pStyle w:val="ConsPlusNormal"/>
              <w:jc w:val="center"/>
            </w:pPr>
            <w:r>
              <w:t>9282717,1</w:t>
            </w:r>
          </w:p>
        </w:tc>
        <w:tc>
          <w:tcPr>
            <w:tcW w:w="1295" w:type="dxa"/>
            <w:tcBorders>
              <w:top w:val="single" w:sz="4" w:space="0" w:color="auto"/>
              <w:left w:val="nil"/>
              <w:bottom w:val="nil"/>
              <w:right w:val="nil"/>
            </w:tcBorders>
          </w:tcPr>
          <w:p w:rsidR="00487174" w:rsidRDefault="00487174">
            <w:pPr>
              <w:pStyle w:val="ConsPlusNormal"/>
              <w:jc w:val="center"/>
            </w:pPr>
            <w:r>
              <w:t>10464406,5</w:t>
            </w:r>
          </w:p>
        </w:tc>
        <w:tc>
          <w:tcPr>
            <w:tcW w:w="1295" w:type="dxa"/>
            <w:tcBorders>
              <w:top w:val="single" w:sz="4" w:space="0" w:color="auto"/>
              <w:left w:val="nil"/>
              <w:bottom w:val="nil"/>
              <w:right w:val="nil"/>
            </w:tcBorders>
          </w:tcPr>
          <w:p w:rsidR="00487174" w:rsidRDefault="00487174">
            <w:pPr>
              <w:pStyle w:val="ConsPlusNormal"/>
              <w:jc w:val="center"/>
            </w:pPr>
            <w:r>
              <w:t>6574183,1</w:t>
            </w:r>
          </w:p>
        </w:tc>
        <w:tc>
          <w:tcPr>
            <w:tcW w:w="1295" w:type="dxa"/>
            <w:tcBorders>
              <w:top w:val="single" w:sz="4" w:space="0" w:color="auto"/>
              <w:left w:val="nil"/>
              <w:bottom w:val="nil"/>
              <w:right w:val="nil"/>
            </w:tcBorders>
          </w:tcPr>
          <w:p w:rsidR="00487174" w:rsidRDefault="00487174">
            <w:pPr>
              <w:pStyle w:val="ConsPlusNormal"/>
              <w:jc w:val="center"/>
            </w:pPr>
            <w:r>
              <w:t>7819303,5</w:t>
            </w:r>
          </w:p>
        </w:tc>
        <w:tc>
          <w:tcPr>
            <w:tcW w:w="1295" w:type="dxa"/>
            <w:tcBorders>
              <w:top w:val="single" w:sz="4" w:space="0" w:color="auto"/>
              <w:left w:val="nil"/>
              <w:bottom w:val="nil"/>
              <w:right w:val="nil"/>
            </w:tcBorders>
          </w:tcPr>
          <w:p w:rsidR="00487174" w:rsidRDefault="00487174">
            <w:pPr>
              <w:pStyle w:val="ConsPlusNormal"/>
              <w:jc w:val="center"/>
            </w:pPr>
            <w:r>
              <w:t>7844772,2</w:t>
            </w:r>
          </w:p>
        </w:tc>
        <w:tc>
          <w:tcPr>
            <w:tcW w:w="1298" w:type="dxa"/>
            <w:tcBorders>
              <w:top w:val="single" w:sz="4" w:space="0" w:color="auto"/>
              <w:left w:val="nil"/>
              <w:bottom w:val="nil"/>
              <w:right w:val="nil"/>
            </w:tcBorders>
          </w:tcPr>
          <w:p w:rsidR="00487174" w:rsidRDefault="00487174">
            <w:pPr>
              <w:pStyle w:val="ConsPlusNormal"/>
              <w:jc w:val="center"/>
            </w:pPr>
            <w:r>
              <w:t>7869678,7</w:t>
            </w:r>
          </w:p>
        </w:tc>
      </w:tr>
      <w:tr w:rsidR="00487174">
        <w:tblPrEx>
          <w:tblBorders>
            <w:insideH w:val="none" w:sz="0" w:space="0" w:color="auto"/>
            <w:insideV w:val="none" w:sz="0" w:space="0" w:color="auto"/>
          </w:tblBorders>
        </w:tblPrEx>
        <w:tc>
          <w:tcPr>
            <w:tcW w:w="1093" w:type="dxa"/>
            <w:vMerge/>
            <w:tcBorders>
              <w:top w:val="single" w:sz="4" w:space="0" w:color="auto"/>
              <w:left w:val="nil"/>
              <w:bottom w:val="nil"/>
              <w:right w:val="nil"/>
            </w:tcBorders>
          </w:tcPr>
          <w:p w:rsidR="00487174" w:rsidRDefault="00487174"/>
        </w:tc>
        <w:tc>
          <w:tcPr>
            <w:tcW w:w="2211" w:type="dxa"/>
            <w:vMerge/>
            <w:tcBorders>
              <w:top w:val="single" w:sz="4" w:space="0" w:color="auto"/>
              <w:left w:val="nil"/>
              <w:bottom w:val="nil"/>
              <w:right w:val="nil"/>
            </w:tcBorders>
          </w:tcPr>
          <w:p w:rsidR="00487174" w:rsidRDefault="00487174"/>
        </w:tc>
        <w:tc>
          <w:tcPr>
            <w:tcW w:w="1474" w:type="dxa"/>
            <w:tcBorders>
              <w:top w:val="nil"/>
              <w:left w:val="nil"/>
              <w:bottom w:val="nil"/>
              <w:right w:val="nil"/>
            </w:tcBorders>
          </w:tcPr>
          <w:p w:rsidR="00487174" w:rsidRDefault="00487174">
            <w:pPr>
              <w:pStyle w:val="ConsPlusNormal"/>
            </w:pPr>
            <w:r>
              <w:t>в том числе:</w:t>
            </w:r>
          </w:p>
        </w:tc>
        <w:tc>
          <w:tcPr>
            <w:tcW w:w="597" w:type="dxa"/>
            <w:tcBorders>
              <w:top w:val="nil"/>
              <w:left w:val="nil"/>
              <w:bottom w:val="nil"/>
              <w:right w:val="nil"/>
            </w:tcBorders>
          </w:tcPr>
          <w:p w:rsidR="00487174" w:rsidRDefault="00487174">
            <w:pPr>
              <w:pStyle w:val="ConsPlusNormal"/>
              <w:jc w:val="center"/>
            </w:pPr>
          </w:p>
        </w:tc>
        <w:tc>
          <w:tcPr>
            <w:tcW w:w="794" w:type="dxa"/>
            <w:tcBorders>
              <w:top w:val="nil"/>
              <w:left w:val="nil"/>
              <w:bottom w:val="nil"/>
              <w:right w:val="nil"/>
            </w:tcBorders>
          </w:tcPr>
          <w:p w:rsidR="00487174" w:rsidRDefault="00487174">
            <w:pPr>
              <w:pStyle w:val="ConsPlusNormal"/>
              <w:jc w:val="center"/>
            </w:pPr>
          </w:p>
        </w:tc>
        <w:tc>
          <w:tcPr>
            <w:tcW w:w="1020" w:type="dxa"/>
            <w:tcBorders>
              <w:top w:val="nil"/>
              <w:left w:val="nil"/>
              <w:bottom w:val="nil"/>
              <w:right w:val="nil"/>
            </w:tcBorders>
          </w:tcPr>
          <w:p w:rsidR="00487174" w:rsidRDefault="00487174">
            <w:pPr>
              <w:pStyle w:val="ConsPlusNormal"/>
              <w:jc w:val="center"/>
            </w:pPr>
          </w:p>
        </w:tc>
        <w:tc>
          <w:tcPr>
            <w:tcW w:w="597"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8" w:type="dxa"/>
            <w:tcBorders>
              <w:top w:val="nil"/>
              <w:left w:val="nil"/>
              <w:bottom w:val="nil"/>
              <w:right w:val="nil"/>
            </w:tcBorders>
          </w:tcPr>
          <w:p w:rsidR="00487174" w:rsidRDefault="00487174">
            <w:pPr>
              <w:pStyle w:val="ConsPlusNormal"/>
              <w:jc w:val="center"/>
            </w:pPr>
          </w:p>
        </w:tc>
      </w:tr>
      <w:tr w:rsidR="00487174">
        <w:tblPrEx>
          <w:tblBorders>
            <w:insideH w:val="none" w:sz="0" w:space="0" w:color="auto"/>
            <w:insideV w:val="none" w:sz="0" w:space="0" w:color="auto"/>
          </w:tblBorders>
        </w:tblPrEx>
        <w:tc>
          <w:tcPr>
            <w:tcW w:w="1093" w:type="dxa"/>
            <w:vMerge/>
            <w:tcBorders>
              <w:top w:val="single" w:sz="4" w:space="0" w:color="auto"/>
              <w:left w:val="nil"/>
              <w:bottom w:val="nil"/>
              <w:right w:val="nil"/>
            </w:tcBorders>
          </w:tcPr>
          <w:p w:rsidR="00487174" w:rsidRDefault="00487174"/>
        </w:tc>
        <w:tc>
          <w:tcPr>
            <w:tcW w:w="2211" w:type="dxa"/>
            <w:vMerge/>
            <w:tcBorders>
              <w:top w:val="single" w:sz="4" w:space="0" w:color="auto"/>
              <w:left w:val="nil"/>
              <w:bottom w:val="nil"/>
              <w:right w:val="nil"/>
            </w:tcBorders>
          </w:tcPr>
          <w:p w:rsidR="00487174" w:rsidRDefault="00487174"/>
        </w:tc>
        <w:tc>
          <w:tcPr>
            <w:tcW w:w="1474" w:type="dxa"/>
            <w:tcBorders>
              <w:top w:val="nil"/>
              <w:left w:val="nil"/>
              <w:bottom w:val="nil"/>
              <w:right w:val="nil"/>
            </w:tcBorders>
          </w:tcPr>
          <w:p w:rsidR="00487174" w:rsidRDefault="00487174">
            <w:pPr>
              <w:pStyle w:val="ConsPlusNormal"/>
            </w:pPr>
            <w:r>
              <w:t>Минэнерго России</w:t>
            </w:r>
          </w:p>
        </w:tc>
        <w:tc>
          <w:tcPr>
            <w:tcW w:w="597" w:type="dxa"/>
            <w:tcBorders>
              <w:top w:val="nil"/>
              <w:left w:val="nil"/>
              <w:bottom w:val="nil"/>
              <w:right w:val="nil"/>
            </w:tcBorders>
          </w:tcPr>
          <w:p w:rsidR="00487174" w:rsidRDefault="00487174">
            <w:pPr>
              <w:pStyle w:val="ConsPlusNormal"/>
              <w:jc w:val="center"/>
            </w:pPr>
            <w:r>
              <w:t>022</w:t>
            </w:r>
          </w:p>
        </w:tc>
        <w:tc>
          <w:tcPr>
            <w:tcW w:w="794" w:type="dxa"/>
            <w:tcBorders>
              <w:top w:val="nil"/>
              <w:left w:val="nil"/>
              <w:bottom w:val="nil"/>
              <w:right w:val="nil"/>
            </w:tcBorders>
          </w:tcPr>
          <w:p w:rsidR="00487174" w:rsidRDefault="00487174">
            <w:pPr>
              <w:pStyle w:val="ConsPlusNormal"/>
              <w:jc w:val="center"/>
            </w:pPr>
            <w:r>
              <w:t>X</w:t>
            </w:r>
          </w:p>
        </w:tc>
        <w:tc>
          <w:tcPr>
            <w:tcW w:w="1020" w:type="dxa"/>
            <w:tcBorders>
              <w:top w:val="nil"/>
              <w:left w:val="nil"/>
              <w:bottom w:val="nil"/>
              <w:right w:val="nil"/>
            </w:tcBorders>
          </w:tcPr>
          <w:p w:rsidR="00487174" w:rsidRDefault="00487174">
            <w:pPr>
              <w:pStyle w:val="ConsPlusNormal"/>
              <w:jc w:val="center"/>
            </w:pPr>
            <w:r>
              <w:t>X</w:t>
            </w:r>
          </w:p>
        </w:tc>
        <w:tc>
          <w:tcPr>
            <w:tcW w:w="597" w:type="dxa"/>
            <w:tcBorders>
              <w:top w:val="nil"/>
              <w:left w:val="nil"/>
              <w:bottom w:val="nil"/>
              <w:right w:val="nil"/>
            </w:tcBorders>
          </w:tcPr>
          <w:p w:rsidR="00487174" w:rsidRDefault="00487174">
            <w:pPr>
              <w:pStyle w:val="ConsPlusNormal"/>
              <w:jc w:val="center"/>
            </w:pPr>
            <w:r>
              <w:t>X</w:t>
            </w:r>
          </w:p>
        </w:tc>
        <w:tc>
          <w:tcPr>
            <w:tcW w:w="1295" w:type="dxa"/>
            <w:tcBorders>
              <w:top w:val="nil"/>
              <w:left w:val="nil"/>
              <w:bottom w:val="nil"/>
              <w:right w:val="nil"/>
            </w:tcBorders>
          </w:tcPr>
          <w:p w:rsidR="00487174" w:rsidRDefault="00487174">
            <w:pPr>
              <w:pStyle w:val="ConsPlusNormal"/>
              <w:jc w:val="center"/>
            </w:pPr>
            <w:r>
              <w:t>22693539,9</w:t>
            </w:r>
          </w:p>
        </w:tc>
        <w:tc>
          <w:tcPr>
            <w:tcW w:w="1295" w:type="dxa"/>
            <w:tcBorders>
              <w:top w:val="nil"/>
              <w:left w:val="nil"/>
              <w:bottom w:val="nil"/>
              <w:right w:val="nil"/>
            </w:tcBorders>
          </w:tcPr>
          <w:p w:rsidR="00487174" w:rsidRDefault="00487174">
            <w:pPr>
              <w:pStyle w:val="ConsPlusNormal"/>
              <w:jc w:val="center"/>
            </w:pPr>
            <w:r>
              <w:t>13883903,4</w:t>
            </w:r>
          </w:p>
        </w:tc>
        <w:tc>
          <w:tcPr>
            <w:tcW w:w="1295" w:type="dxa"/>
            <w:tcBorders>
              <w:top w:val="nil"/>
              <w:left w:val="nil"/>
              <w:bottom w:val="nil"/>
              <w:right w:val="nil"/>
            </w:tcBorders>
          </w:tcPr>
          <w:p w:rsidR="00487174" w:rsidRDefault="00487174">
            <w:pPr>
              <w:pStyle w:val="ConsPlusNormal"/>
              <w:jc w:val="center"/>
            </w:pPr>
            <w:r>
              <w:t>9262410,9</w:t>
            </w:r>
          </w:p>
        </w:tc>
        <w:tc>
          <w:tcPr>
            <w:tcW w:w="1295" w:type="dxa"/>
            <w:tcBorders>
              <w:top w:val="nil"/>
              <w:left w:val="nil"/>
              <w:bottom w:val="nil"/>
              <w:right w:val="nil"/>
            </w:tcBorders>
          </w:tcPr>
          <w:p w:rsidR="00487174" w:rsidRDefault="00487174">
            <w:pPr>
              <w:pStyle w:val="ConsPlusNormal"/>
              <w:jc w:val="center"/>
            </w:pPr>
            <w:r>
              <w:t>10442295,3</w:t>
            </w:r>
          </w:p>
        </w:tc>
        <w:tc>
          <w:tcPr>
            <w:tcW w:w="1295" w:type="dxa"/>
            <w:tcBorders>
              <w:top w:val="nil"/>
              <w:left w:val="nil"/>
              <w:bottom w:val="nil"/>
              <w:right w:val="nil"/>
            </w:tcBorders>
          </w:tcPr>
          <w:p w:rsidR="00487174" w:rsidRDefault="00487174">
            <w:pPr>
              <w:pStyle w:val="ConsPlusNormal"/>
              <w:jc w:val="center"/>
            </w:pPr>
            <w:r>
              <w:t>6553215,4</w:t>
            </w:r>
          </w:p>
        </w:tc>
        <w:tc>
          <w:tcPr>
            <w:tcW w:w="1295" w:type="dxa"/>
            <w:tcBorders>
              <w:top w:val="nil"/>
              <w:left w:val="nil"/>
              <w:bottom w:val="nil"/>
              <w:right w:val="nil"/>
            </w:tcBorders>
          </w:tcPr>
          <w:p w:rsidR="00487174" w:rsidRDefault="00487174">
            <w:pPr>
              <w:pStyle w:val="ConsPlusNormal"/>
              <w:jc w:val="center"/>
            </w:pPr>
            <w:r>
              <w:t>7797919,3</w:t>
            </w:r>
          </w:p>
        </w:tc>
        <w:tc>
          <w:tcPr>
            <w:tcW w:w="1295" w:type="dxa"/>
            <w:tcBorders>
              <w:top w:val="nil"/>
              <w:left w:val="nil"/>
              <w:bottom w:val="nil"/>
              <w:right w:val="nil"/>
            </w:tcBorders>
          </w:tcPr>
          <w:p w:rsidR="00487174" w:rsidRDefault="00487174">
            <w:pPr>
              <w:pStyle w:val="ConsPlusNormal"/>
              <w:jc w:val="center"/>
            </w:pPr>
            <w:r>
              <w:t>7823388,5</w:t>
            </w:r>
          </w:p>
        </w:tc>
        <w:tc>
          <w:tcPr>
            <w:tcW w:w="1298" w:type="dxa"/>
            <w:tcBorders>
              <w:top w:val="nil"/>
              <w:left w:val="nil"/>
              <w:bottom w:val="nil"/>
              <w:right w:val="nil"/>
            </w:tcBorders>
          </w:tcPr>
          <w:p w:rsidR="00487174" w:rsidRDefault="00487174">
            <w:pPr>
              <w:pStyle w:val="ConsPlusNormal"/>
              <w:jc w:val="center"/>
            </w:pPr>
            <w:r>
              <w:t>7848295,2</w:t>
            </w:r>
          </w:p>
        </w:tc>
      </w:tr>
      <w:tr w:rsidR="00487174">
        <w:tblPrEx>
          <w:tblBorders>
            <w:insideH w:val="none" w:sz="0" w:space="0" w:color="auto"/>
            <w:insideV w:val="none" w:sz="0" w:space="0" w:color="auto"/>
          </w:tblBorders>
        </w:tblPrEx>
        <w:tc>
          <w:tcPr>
            <w:tcW w:w="1093" w:type="dxa"/>
            <w:vMerge/>
            <w:tcBorders>
              <w:top w:val="single" w:sz="4" w:space="0" w:color="auto"/>
              <w:left w:val="nil"/>
              <w:bottom w:val="nil"/>
              <w:right w:val="nil"/>
            </w:tcBorders>
          </w:tcPr>
          <w:p w:rsidR="00487174" w:rsidRDefault="00487174"/>
        </w:tc>
        <w:tc>
          <w:tcPr>
            <w:tcW w:w="2211" w:type="dxa"/>
            <w:vMerge/>
            <w:tcBorders>
              <w:top w:val="single" w:sz="4" w:space="0" w:color="auto"/>
              <w:left w:val="nil"/>
              <w:bottom w:val="nil"/>
              <w:right w:val="nil"/>
            </w:tcBorders>
          </w:tcPr>
          <w:p w:rsidR="00487174" w:rsidRDefault="00487174"/>
        </w:tc>
        <w:tc>
          <w:tcPr>
            <w:tcW w:w="1474" w:type="dxa"/>
            <w:tcBorders>
              <w:top w:val="nil"/>
              <w:left w:val="nil"/>
              <w:bottom w:val="nil"/>
              <w:right w:val="nil"/>
            </w:tcBorders>
          </w:tcPr>
          <w:p w:rsidR="00487174" w:rsidRDefault="00487174">
            <w:pPr>
              <w:pStyle w:val="ConsPlusNormal"/>
            </w:pPr>
            <w:r>
              <w:t>Минпромт</w:t>
            </w:r>
            <w:r>
              <w:lastRenderedPageBreak/>
              <w:t>орг России</w:t>
            </w:r>
          </w:p>
        </w:tc>
        <w:tc>
          <w:tcPr>
            <w:tcW w:w="597" w:type="dxa"/>
            <w:tcBorders>
              <w:top w:val="nil"/>
              <w:left w:val="nil"/>
              <w:bottom w:val="nil"/>
              <w:right w:val="nil"/>
            </w:tcBorders>
          </w:tcPr>
          <w:p w:rsidR="00487174" w:rsidRDefault="00487174">
            <w:pPr>
              <w:pStyle w:val="ConsPlusNormal"/>
              <w:jc w:val="center"/>
            </w:pPr>
            <w:r>
              <w:lastRenderedPageBreak/>
              <w:t>020</w:t>
            </w:r>
          </w:p>
        </w:tc>
        <w:tc>
          <w:tcPr>
            <w:tcW w:w="794" w:type="dxa"/>
            <w:tcBorders>
              <w:top w:val="nil"/>
              <w:left w:val="nil"/>
              <w:bottom w:val="nil"/>
              <w:right w:val="nil"/>
            </w:tcBorders>
          </w:tcPr>
          <w:p w:rsidR="00487174" w:rsidRDefault="00487174">
            <w:pPr>
              <w:pStyle w:val="ConsPlusNormal"/>
              <w:jc w:val="center"/>
            </w:pPr>
            <w:r>
              <w:t>X</w:t>
            </w:r>
          </w:p>
        </w:tc>
        <w:tc>
          <w:tcPr>
            <w:tcW w:w="1020" w:type="dxa"/>
            <w:tcBorders>
              <w:top w:val="nil"/>
              <w:left w:val="nil"/>
              <w:bottom w:val="nil"/>
              <w:right w:val="nil"/>
            </w:tcBorders>
          </w:tcPr>
          <w:p w:rsidR="00487174" w:rsidRDefault="00487174">
            <w:pPr>
              <w:pStyle w:val="ConsPlusNormal"/>
              <w:jc w:val="center"/>
            </w:pPr>
            <w:r>
              <w:t>X</w:t>
            </w:r>
          </w:p>
        </w:tc>
        <w:tc>
          <w:tcPr>
            <w:tcW w:w="597" w:type="dxa"/>
            <w:tcBorders>
              <w:top w:val="nil"/>
              <w:left w:val="nil"/>
              <w:bottom w:val="nil"/>
              <w:right w:val="nil"/>
            </w:tcBorders>
          </w:tcPr>
          <w:p w:rsidR="00487174" w:rsidRDefault="00487174">
            <w:pPr>
              <w:pStyle w:val="ConsPlusNormal"/>
              <w:jc w:val="center"/>
            </w:pPr>
            <w:r>
              <w:t>X</w:t>
            </w:r>
          </w:p>
        </w:tc>
        <w:tc>
          <w:tcPr>
            <w:tcW w:w="1295" w:type="dxa"/>
            <w:tcBorders>
              <w:top w:val="nil"/>
              <w:left w:val="nil"/>
              <w:bottom w:val="nil"/>
              <w:right w:val="nil"/>
            </w:tcBorders>
          </w:tcPr>
          <w:p w:rsidR="00487174" w:rsidRDefault="00487174">
            <w:pPr>
              <w:pStyle w:val="ConsPlusNormal"/>
              <w:jc w:val="center"/>
            </w:pPr>
            <w:r>
              <w:t>44080</w:t>
            </w:r>
          </w:p>
        </w:tc>
        <w:tc>
          <w:tcPr>
            <w:tcW w:w="1295" w:type="dxa"/>
            <w:tcBorders>
              <w:top w:val="nil"/>
              <w:left w:val="nil"/>
              <w:bottom w:val="nil"/>
              <w:right w:val="nil"/>
            </w:tcBorders>
          </w:tcPr>
          <w:p w:rsidR="00487174" w:rsidRDefault="00487174">
            <w:pPr>
              <w:pStyle w:val="ConsPlusNormal"/>
              <w:jc w:val="center"/>
            </w:pPr>
            <w:r>
              <w:t>22562,5</w:t>
            </w:r>
          </w:p>
        </w:tc>
        <w:tc>
          <w:tcPr>
            <w:tcW w:w="1295" w:type="dxa"/>
            <w:tcBorders>
              <w:top w:val="nil"/>
              <w:left w:val="nil"/>
              <w:bottom w:val="nil"/>
              <w:right w:val="nil"/>
            </w:tcBorders>
          </w:tcPr>
          <w:p w:rsidR="00487174" w:rsidRDefault="00487174">
            <w:pPr>
              <w:pStyle w:val="ConsPlusNormal"/>
              <w:jc w:val="center"/>
            </w:pPr>
            <w:r>
              <w:t>20306,2</w:t>
            </w:r>
          </w:p>
        </w:tc>
        <w:tc>
          <w:tcPr>
            <w:tcW w:w="1295" w:type="dxa"/>
            <w:tcBorders>
              <w:top w:val="nil"/>
              <w:left w:val="nil"/>
              <w:bottom w:val="nil"/>
              <w:right w:val="nil"/>
            </w:tcBorders>
          </w:tcPr>
          <w:p w:rsidR="00487174" w:rsidRDefault="00487174">
            <w:pPr>
              <w:pStyle w:val="ConsPlusNormal"/>
              <w:jc w:val="center"/>
            </w:pPr>
            <w:r>
              <w:t>22111,2</w:t>
            </w:r>
          </w:p>
        </w:tc>
        <w:tc>
          <w:tcPr>
            <w:tcW w:w="1295" w:type="dxa"/>
            <w:tcBorders>
              <w:top w:val="nil"/>
              <w:left w:val="nil"/>
              <w:bottom w:val="nil"/>
              <w:right w:val="nil"/>
            </w:tcBorders>
          </w:tcPr>
          <w:p w:rsidR="00487174" w:rsidRDefault="00487174">
            <w:pPr>
              <w:pStyle w:val="ConsPlusNormal"/>
              <w:jc w:val="center"/>
            </w:pPr>
            <w:r>
              <w:t>20967,7</w:t>
            </w:r>
          </w:p>
        </w:tc>
        <w:tc>
          <w:tcPr>
            <w:tcW w:w="1295" w:type="dxa"/>
            <w:tcBorders>
              <w:top w:val="nil"/>
              <w:left w:val="nil"/>
              <w:bottom w:val="nil"/>
              <w:right w:val="nil"/>
            </w:tcBorders>
          </w:tcPr>
          <w:p w:rsidR="00487174" w:rsidRDefault="00487174">
            <w:pPr>
              <w:pStyle w:val="ConsPlusNormal"/>
              <w:jc w:val="center"/>
            </w:pPr>
            <w:r>
              <w:t>21384,2</w:t>
            </w:r>
          </w:p>
        </w:tc>
        <w:tc>
          <w:tcPr>
            <w:tcW w:w="1295" w:type="dxa"/>
            <w:tcBorders>
              <w:top w:val="nil"/>
              <w:left w:val="nil"/>
              <w:bottom w:val="nil"/>
              <w:right w:val="nil"/>
            </w:tcBorders>
          </w:tcPr>
          <w:p w:rsidR="00487174" w:rsidRDefault="00487174">
            <w:pPr>
              <w:pStyle w:val="ConsPlusNormal"/>
              <w:jc w:val="center"/>
            </w:pPr>
            <w:r>
              <w:t>21383,7</w:t>
            </w:r>
          </w:p>
        </w:tc>
        <w:tc>
          <w:tcPr>
            <w:tcW w:w="1298" w:type="dxa"/>
            <w:tcBorders>
              <w:top w:val="nil"/>
              <w:left w:val="nil"/>
              <w:bottom w:val="nil"/>
              <w:right w:val="nil"/>
            </w:tcBorders>
          </w:tcPr>
          <w:p w:rsidR="00487174" w:rsidRDefault="00487174">
            <w:pPr>
              <w:pStyle w:val="ConsPlusNormal"/>
              <w:jc w:val="center"/>
            </w:pPr>
            <w:r>
              <w:t>21383,5</w:t>
            </w:r>
          </w:p>
        </w:tc>
      </w:tr>
      <w:tr w:rsidR="00487174">
        <w:tblPrEx>
          <w:tblBorders>
            <w:insideH w:val="none" w:sz="0" w:space="0" w:color="auto"/>
            <w:insideV w:val="none" w:sz="0" w:space="0" w:color="auto"/>
          </w:tblBorders>
        </w:tblPrEx>
        <w:tc>
          <w:tcPr>
            <w:tcW w:w="1093" w:type="dxa"/>
            <w:vMerge w:val="restart"/>
            <w:tcBorders>
              <w:top w:val="nil"/>
              <w:left w:val="nil"/>
              <w:bottom w:val="nil"/>
              <w:right w:val="nil"/>
            </w:tcBorders>
          </w:tcPr>
          <w:p w:rsidR="00487174" w:rsidRDefault="00487174">
            <w:pPr>
              <w:pStyle w:val="ConsPlusNormal"/>
            </w:pPr>
            <w:r>
              <w:lastRenderedPageBreak/>
              <w:t>Подпрограмма 1</w:t>
            </w:r>
          </w:p>
        </w:tc>
        <w:tc>
          <w:tcPr>
            <w:tcW w:w="2211" w:type="dxa"/>
            <w:vMerge w:val="restart"/>
            <w:tcBorders>
              <w:top w:val="nil"/>
              <w:left w:val="nil"/>
              <w:bottom w:val="nil"/>
              <w:right w:val="nil"/>
            </w:tcBorders>
          </w:tcPr>
          <w:p w:rsidR="00487174" w:rsidRDefault="00487174">
            <w:pPr>
              <w:pStyle w:val="ConsPlusNormal"/>
            </w:pPr>
            <w:r>
              <w:t>Энергосбережение и повышение энергетической эффективности</w:t>
            </w:r>
          </w:p>
        </w:tc>
        <w:tc>
          <w:tcPr>
            <w:tcW w:w="1474" w:type="dxa"/>
            <w:tcBorders>
              <w:top w:val="nil"/>
              <w:left w:val="nil"/>
              <w:bottom w:val="nil"/>
              <w:right w:val="nil"/>
            </w:tcBorders>
          </w:tcPr>
          <w:p w:rsidR="00487174" w:rsidRDefault="00487174">
            <w:pPr>
              <w:pStyle w:val="ConsPlusNormal"/>
            </w:pPr>
            <w:r>
              <w:t>всего</w:t>
            </w:r>
          </w:p>
        </w:tc>
        <w:tc>
          <w:tcPr>
            <w:tcW w:w="597" w:type="dxa"/>
            <w:tcBorders>
              <w:top w:val="nil"/>
              <w:left w:val="nil"/>
              <w:bottom w:val="nil"/>
              <w:right w:val="nil"/>
            </w:tcBorders>
          </w:tcPr>
          <w:p w:rsidR="00487174" w:rsidRDefault="00487174">
            <w:pPr>
              <w:pStyle w:val="ConsPlusNormal"/>
              <w:jc w:val="center"/>
            </w:pPr>
            <w:r>
              <w:t>X</w:t>
            </w:r>
          </w:p>
        </w:tc>
        <w:tc>
          <w:tcPr>
            <w:tcW w:w="794" w:type="dxa"/>
            <w:tcBorders>
              <w:top w:val="nil"/>
              <w:left w:val="nil"/>
              <w:bottom w:val="nil"/>
              <w:right w:val="nil"/>
            </w:tcBorders>
          </w:tcPr>
          <w:p w:rsidR="00487174" w:rsidRDefault="00487174">
            <w:pPr>
              <w:pStyle w:val="ConsPlusNormal"/>
              <w:jc w:val="center"/>
            </w:pPr>
            <w:r>
              <w:t>X</w:t>
            </w:r>
          </w:p>
        </w:tc>
        <w:tc>
          <w:tcPr>
            <w:tcW w:w="1020" w:type="dxa"/>
            <w:tcBorders>
              <w:top w:val="nil"/>
              <w:left w:val="nil"/>
              <w:bottom w:val="nil"/>
              <w:right w:val="nil"/>
            </w:tcBorders>
          </w:tcPr>
          <w:p w:rsidR="00487174" w:rsidRDefault="00487174">
            <w:pPr>
              <w:pStyle w:val="ConsPlusNormal"/>
              <w:jc w:val="center"/>
            </w:pPr>
            <w:r>
              <w:t>X</w:t>
            </w:r>
          </w:p>
        </w:tc>
        <w:tc>
          <w:tcPr>
            <w:tcW w:w="597" w:type="dxa"/>
            <w:tcBorders>
              <w:top w:val="nil"/>
              <w:left w:val="nil"/>
              <w:bottom w:val="nil"/>
              <w:right w:val="nil"/>
            </w:tcBorders>
          </w:tcPr>
          <w:p w:rsidR="00487174" w:rsidRDefault="00487174">
            <w:pPr>
              <w:pStyle w:val="ConsPlusNormal"/>
              <w:jc w:val="center"/>
            </w:pPr>
            <w:r>
              <w:t>X</w:t>
            </w:r>
          </w:p>
        </w:tc>
        <w:tc>
          <w:tcPr>
            <w:tcW w:w="1295" w:type="dxa"/>
            <w:tcBorders>
              <w:top w:val="nil"/>
              <w:left w:val="nil"/>
              <w:bottom w:val="nil"/>
              <w:right w:val="nil"/>
            </w:tcBorders>
          </w:tcPr>
          <w:p w:rsidR="00487174" w:rsidRDefault="00487174">
            <w:pPr>
              <w:pStyle w:val="ConsPlusNormal"/>
              <w:jc w:val="center"/>
            </w:pPr>
            <w:r>
              <w:t>7149781,3</w:t>
            </w:r>
          </w:p>
        </w:tc>
        <w:tc>
          <w:tcPr>
            <w:tcW w:w="1295" w:type="dxa"/>
            <w:tcBorders>
              <w:top w:val="nil"/>
              <w:left w:val="nil"/>
              <w:bottom w:val="nil"/>
              <w:right w:val="nil"/>
            </w:tcBorders>
          </w:tcPr>
          <w:p w:rsidR="00487174" w:rsidRDefault="00487174">
            <w:pPr>
              <w:pStyle w:val="ConsPlusNormal"/>
              <w:jc w:val="center"/>
            </w:pPr>
            <w:r>
              <w:t>6397884,5</w:t>
            </w:r>
          </w:p>
        </w:tc>
        <w:tc>
          <w:tcPr>
            <w:tcW w:w="1295" w:type="dxa"/>
            <w:tcBorders>
              <w:top w:val="nil"/>
              <w:left w:val="nil"/>
              <w:bottom w:val="nil"/>
              <w:right w:val="nil"/>
            </w:tcBorders>
          </w:tcPr>
          <w:p w:rsidR="00487174" w:rsidRDefault="00487174">
            <w:pPr>
              <w:pStyle w:val="ConsPlusNormal"/>
              <w:jc w:val="center"/>
            </w:pPr>
            <w:r>
              <w:t>273215,7</w:t>
            </w:r>
          </w:p>
        </w:tc>
        <w:tc>
          <w:tcPr>
            <w:tcW w:w="1295" w:type="dxa"/>
            <w:tcBorders>
              <w:top w:val="nil"/>
              <w:left w:val="nil"/>
              <w:bottom w:val="nil"/>
              <w:right w:val="nil"/>
            </w:tcBorders>
          </w:tcPr>
          <w:p w:rsidR="00487174" w:rsidRDefault="00487174">
            <w:pPr>
              <w:pStyle w:val="ConsPlusNormal"/>
              <w:jc w:val="center"/>
            </w:pPr>
            <w:r>
              <w:t>529192,2</w:t>
            </w:r>
          </w:p>
        </w:tc>
        <w:tc>
          <w:tcPr>
            <w:tcW w:w="1295" w:type="dxa"/>
            <w:tcBorders>
              <w:top w:val="nil"/>
              <w:left w:val="nil"/>
              <w:bottom w:val="nil"/>
              <w:right w:val="nil"/>
            </w:tcBorders>
          </w:tcPr>
          <w:p w:rsidR="00487174" w:rsidRDefault="00487174">
            <w:pPr>
              <w:pStyle w:val="ConsPlusNormal"/>
              <w:jc w:val="center"/>
            </w:pPr>
            <w:r>
              <w:t>475926,2</w:t>
            </w:r>
          </w:p>
        </w:tc>
        <w:tc>
          <w:tcPr>
            <w:tcW w:w="1295" w:type="dxa"/>
            <w:tcBorders>
              <w:top w:val="nil"/>
              <w:left w:val="nil"/>
              <w:bottom w:val="nil"/>
              <w:right w:val="nil"/>
            </w:tcBorders>
          </w:tcPr>
          <w:p w:rsidR="00487174" w:rsidRDefault="00487174">
            <w:pPr>
              <w:pStyle w:val="ConsPlusNormal"/>
              <w:jc w:val="center"/>
            </w:pPr>
            <w:r>
              <w:t>5637333,1</w:t>
            </w:r>
          </w:p>
        </w:tc>
        <w:tc>
          <w:tcPr>
            <w:tcW w:w="1295" w:type="dxa"/>
            <w:tcBorders>
              <w:top w:val="nil"/>
              <w:left w:val="nil"/>
              <w:bottom w:val="nil"/>
              <w:right w:val="nil"/>
            </w:tcBorders>
          </w:tcPr>
          <w:p w:rsidR="00487174" w:rsidRDefault="00487174">
            <w:pPr>
              <w:pStyle w:val="ConsPlusNormal"/>
              <w:jc w:val="center"/>
            </w:pPr>
            <w:r>
              <w:t>5623332,4</w:t>
            </w:r>
          </w:p>
        </w:tc>
        <w:tc>
          <w:tcPr>
            <w:tcW w:w="1298" w:type="dxa"/>
            <w:tcBorders>
              <w:top w:val="nil"/>
              <w:left w:val="nil"/>
              <w:bottom w:val="nil"/>
              <w:right w:val="nil"/>
            </w:tcBorders>
          </w:tcPr>
          <w:p w:rsidR="00487174" w:rsidRDefault="00487174">
            <w:pPr>
              <w:pStyle w:val="ConsPlusNormal"/>
              <w:jc w:val="center"/>
            </w:pPr>
            <w:r>
              <w:t>5607935,1</w:t>
            </w:r>
          </w:p>
        </w:tc>
      </w:tr>
      <w:tr w:rsidR="00487174">
        <w:tblPrEx>
          <w:tblBorders>
            <w:insideH w:val="none" w:sz="0" w:space="0" w:color="auto"/>
            <w:insideV w:val="none" w:sz="0" w:space="0" w:color="auto"/>
          </w:tblBorders>
        </w:tblPrEx>
        <w:tc>
          <w:tcPr>
            <w:tcW w:w="1093" w:type="dxa"/>
            <w:vMerge/>
            <w:tcBorders>
              <w:top w:val="nil"/>
              <w:left w:val="nil"/>
              <w:bottom w:val="nil"/>
              <w:right w:val="nil"/>
            </w:tcBorders>
          </w:tcPr>
          <w:p w:rsidR="00487174" w:rsidRDefault="00487174"/>
        </w:tc>
        <w:tc>
          <w:tcPr>
            <w:tcW w:w="2211" w:type="dxa"/>
            <w:vMerge/>
            <w:tcBorders>
              <w:top w:val="nil"/>
              <w:left w:val="nil"/>
              <w:bottom w:val="nil"/>
              <w:right w:val="nil"/>
            </w:tcBorders>
          </w:tcPr>
          <w:p w:rsidR="00487174" w:rsidRDefault="00487174"/>
        </w:tc>
        <w:tc>
          <w:tcPr>
            <w:tcW w:w="1474" w:type="dxa"/>
            <w:tcBorders>
              <w:top w:val="nil"/>
              <w:left w:val="nil"/>
              <w:bottom w:val="nil"/>
              <w:right w:val="nil"/>
            </w:tcBorders>
          </w:tcPr>
          <w:p w:rsidR="00487174" w:rsidRDefault="00487174">
            <w:pPr>
              <w:pStyle w:val="ConsPlusNormal"/>
            </w:pPr>
            <w:r>
              <w:t>в том числе:</w:t>
            </w:r>
          </w:p>
        </w:tc>
        <w:tc>
          <w:tcPr>
            <w:tcW w:w="597" w:type="dxa"/>
            <w:tcBorders>
              <w:top w:val="nil"/>
              <w:left w:val="nil"/>
              <w:bottom w:val="nil"/>
              <w:right w:val="nil"/>
            </w:tcBorders>
          </w:tcPr>
          <w:p w:rsidR="00487174" w:rsidRDefault="00487174">
            <w:pPr>
              <w:pStyle w:val="ConsPlusNormal"/>
              <w:jc w:val="center"/>
            </w:pPr>
          </w:p>
        </w:tc>
        <w:tc>
          <w:tcPr>
            <w:tcW w:w="794" w:type="dxa"/>
            <w:tcBorders>
              <w:top w:val="nil"/>
              <w:left w:val="nil"/>
              <w:bottom w:val="nil"/>
              <w:right w:val="nil"/>
            </w:tcBorders>
          </w:tcPr>
          <w:p w:rsidR="00487174" w:rsidRDefault="00487174">
            <w:pPr>
              <w:pStyle w:val="ConsPlusNormal"/>
              <w:jc w:val="center"/>
            </w:pPr>
          </w:p>
        </w:tc>
        <w:tc>
          <w:tcPr>
            <w:tcW w:w="1020" w:type="dxa"/>
            <w:tcBorders>
              <w:top w:val="nil"/>
              <w:left w:val="nil"/>
              <w:bottom w:val="nil"/>
              <w:right w:val="nil"/>
            </w:tcBorders>
          </w:tcPr>
          <w:p w:rsidR="00487174" w:rsidRDefault="00487174">
            <w:pPr>
              <w:pStyle w:val="ConsPlusNormal"/>
              <w:jc w:val="center"/>
            </w:pPr>
          </w:p>
        </w:tc>
        <w:tc>
          <w:tcPr>
            <w:tcW w:w="597"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8" w:type="dxa"/>
            <w:tcBorders>
              <w:top w:val="nil"/>
              <w:left w:val="nil"/>
              <w:bottom w:val="nil"/>
              <w:right w:val="nil"/>
            </w:tcBorders>
          </w:tcPr>
          <w:p w:rsidR="00487174" w:rsidRDefault="00487174">
            <w:pPr>
              <w:pStyle w:val="ConsPlusNormal"/>
              <w:jc w:val="center"/>
            </w:pPr>
          </w:p>
        </w:tc>
      </w:tr>
      <w:tr w:rsidR="00487174">
        <w:tblPrEx>
          <w:tblBorders>
            <w:insideH w:val="none" w:sz="0" w:space="0" w:color="auto"/>
            <w:insideV w:val="none" w:sz="0" w:space="0" w:color="auto"/>
          </w:tblBorders>
        </w:tblPrEx>
        <w:tc>
          <w:tcPr>
            <w:tcW w:w="1093" w:type="dxa"/>
            <w:vMerge/>
            <w:tcBorders>
              <w:top w:val="nil"/>
              <w:left w:val="nil"/>
              <w:bottom w:val="nil"/>
              <w:right w:val="nil"/>
            </w:tcBorders>
          </w:tcPr>
          <w:p w:rsidR="00487174" w:rsidRDefault="00487174"/>
        </w:tc>
        <w:tc>
          <w:tcPr>
            <w:tcW w:w="2211" w:type="dxa"/>
            <w:vMerge/>
            <w:tcBorders>
              <w:top w:val="nil"/>
              <w:left w:val="nil"/>
              <w:bottom w:val="nil"/>
              <w:right w:val="nil"/>
            </w:tcBorders>
          </w:tcPr>
          <w:p w:rsidR="00487174" w:rsidRDefault="00487174"/>
        </w:tc>
        <w:tc>
          <w:tcPr>
            <w:tcW w:w="1474" w:type="dxa"/>
            <w:tcBorders>
              <w:top w:val="nil"/>
              <w:left w:val="nil"/>
              <w:bottom w:val="nil"/>
              <w:right w:val="nil"/>
            </w:tcBorders>
          </w:tcPr>
          <w:p w:rsidR="00487174" w:rsidRDefault="00487174">
            <w:pPr>
              <w:pStyle w:val="ConsPlusNormal"/>
            </w:pPr>
            <w:r>
              <w:t>Минэнерго России</w:t>
            </w:r>
          </w:p>
        </w:tc>
        <w:tc>
          <w:tcPr>
            <w:tcW w:w="597" w:type="dxa"/>
            <w:tcBorders>
              <w:top w:val="nil"/>
              <w:left w:val="nil"/>
              <w:bottom w:val="nil"/>
              <w:right w:val="nil"/>
            </w:tcBorders>
          </w:tcPr>
          <w:p w:rsidR="00487174" w:rsidRDefault="00487174">
            <w:pPr>
              <w:pStyle w:val="ConsPlusNormal"/>
              <w:jc w:val="center"/>
            </w:pPr>
            <w:r>
              <w:t>022</w:t>
            </w:r>
          </w:p>
        </w:tc>
        <w:tc>
          <w:tcPr>
            <w:tcW w:w="794" w:type="dxa"/>
            <w:tcBorders>
              <w:top w:val="nil"/>
              <w:left w:val="nil"/>
              <w:bottom w:val="nil"/>
              <w:right w:val="nil"/>
            </w:tcBorders>
          </w:tcPr>
          <w:p w:rsidR="00487174" w:rsidRDefault="00487174">
            <w:pPr>
              <w:pStyle w:val="ConsPlusNormal"/>
              <w:jc w:val="center"/>
            </w:pPr>
            <w:r>
              <w:t>X</w:t>
            </w:r>
          </w:p>
        </w:tc>
        <w:tc>
          <w:tcPr>
            <w:tcW w:w="1020" w:type="dxa"/>
            <w:tcBorders>
              <w:top w:val="nil"/>
              <w:left w:val="nil"/>
              <w:bottom w:val="nil"/>
              <w:right w:val="nil"/>
            </w:tcBorders>
          </w:tcPr>
          <w:p w:rsidR="00487174" w:rsidRDefault="00487174">
            <w:pPr>
              <w:pStyle w:val="ConsPlusNormal"/>
              <w:jc w:val="center"/>
            </w:pPr>
            <w:r>
              <w:t>X</w:t>
            </w:r>
          </w:p>
        </w:tc>
        <w:tc>
          <w:tcPr>
            <w:tcW w:w="597" w:type="dxa"/>
            <w:tcBorders>
              <w:top w:val="nil"/>
              <w:left w:val="nil"/>
              <w:bottom w:val="nil"/>
              <w:right w:val="nil"/>
            </w:tcBorders>
          </w:tcPr>
          <w:p w:rsidR="00487174" w:rsidRDefault="00487174">
            <w:pPr>
              <w:pStyle w:val="ConsPlusNormal"/>
              <w:jc w:val="center"/>
            </w:pPr>
            <w:r>
              <w:t>X</w:t>
            </w:r>
          </w:p>
        </w:tc>
        <w:tc>
          <w:tcPr>
            <w:tcW w:w="1295" w:type="dxa"/>
            <w:tcBorders>
              <w:top w:val="nil"/>
              <w:left w:val="nil"/>
              <w:bottom w:val="nil"/>
              <w:right w:val="nil"/>
            </w:tcBorders>
          </w:tcPr>
          <w:p w:rsidR="00487174" w:rsidRDefault="00487174">
            <w:pPr>
              <w:pStyle w:val="ConsPlusNormal"/>
              <w:jc w:val="center"/>
            </w:pPr>
            <w:r>
              <w:t>7105701,3</w:t>
            </w:r>
          </w:p>
        </w:tc>
        <w:tc>
          <w:tcPr>
            <w:tcW w:w="1295" w:type="dxa"/>
            <w:tcBorders>
              <w:top w:val="nil"/>
              <w:left w:val="nil"/>
              <w:bottom w:val="nil"/>
              <w:right w:val="nil"/>
            </w:tcBorders>
          </w:tcPr>
          <w:p w:rsidR="00487174" w:rsidRDefault="00487174">
            <w:pPr>
              <w:pStyle w:val="ConsPlusNormal"/>
              <w:jc w:val="center"/>
            </w:pPr>
            <w:r>
              <w:t>6375322</w:t>
            </w:r>
          </w:p>
        </w:tc>
        <w:tc>
          <w:tcPr>
            <w:tcW w:w="1295" w:type="dxa"/>
            <w:tcBorders>
              <w:top w:val="nil"/>
              <w:left w:val="nil"/>
              <w:bottom w:val="nil"/>
              <w:right w:val="nil"/>
            </w:tcBorders>
          </w:tcPr>
          <w:p w:rsidR="00487174" w:rsidRDefault="00487174">
            <w:pPr>
              <w:pStyle w:val="ConsPlusNormal"/>
              <w:jc w:val="center"/>
            </w:pPr>
            <w:r>
              <w:t>252909,5</w:t>
            </w:r>
          </w:p>
        </w:tc>
        <w:tc>
          <w:tcPr>
            <w:tcW w:w="1295" w:type="dxa"/>
            <w:tcBorders>
              <w:top w:val="nil"/>
              <w:left w:val="nil"/>
              <w:bottom w:val="nil"/>
              <w:right w:val="nil"/>
            </w:tcBorders>
          </w:tcPr>
          <w:p w:rsidR="00487174" w:rsidRDefault="00487174">
            <w:pPr>
              <w:pStyle w:val="ConsPlusNormal"/>
              <w:jc w:val="center"/>
            </w:pPr>
            <w:r>
              <w:t>507081</w:t>
            </w:r>
          </w:p>
        </w:tc>
        <w:tc>
          <w:tcPr>
            <w:tcW w:w="1295" w:type="dxa"/>
            <w:tcBorders>
              <w:top w:val="nil"/>
              <w:left w:val="nil"/>
              <w:bottom w:val="nil"/>
              <w:right w:val="nil"/>
            </w:tcBorders>
          </w:tcPr>
          <w:p w:rsidR="00487174" w:rsidRDefault="00487174">
            <w:pPr>
              <w:pStyle w:val="ConsPlusNormal"/>
              <w:jc w:val="center"/>
            </w:pPr>
            <w:r>
              <w:t>454958,5</w:t>
            </w:r>
          </w:p>
        </w:tc>
        <w:tc>
          <w:tcPr>
            <w:tcW w:w="1295" w:type="dxa"/>
            <w:tcBorders>
              <w:top w:val="nil"/>
              <w:left w:val="nil"/>
              <w:bottom w:val="nil"/>
              <w:right w:val="nil"/>
            </w:tcBorders>
          </w:tcPr>
          <w:p w:rsidR="00487174" w:rsidRDefault="00487174">
            <w:pPr>
              <w:pStyle w:val="ConsPlusNormal"/>
              <w:jc w:val="center"/>
            </w:pPr>
            <w:r>
              <w:t>5615948,9</w:t>
            </w:r>
          </w:p>
        </w:tc>
        <w:tc>
          <w:tcPr>
            <w:tcW w:w="1295" w:type="dxa"/>
            <w:tcBorders>
              <w:top w:val="nil"/>
              <w:left w:val="nil"/>
              <w:bottom w:val="nil"/>
              <w:right w:val="nil"/>
            </w:tcBorders>
          </w:tcPr>
          <w:p w:rsidR="00487174" w:rsidRDefault="00487174">
            <w:pPr>
              <w:pStyle w:val="ConsPlusNormal"/>
              <w:jc w:val="center"/>
            </w:pPr>
            <w:r>
              <w:t>5601948,7</w:t>
            </w:r>
          </w:p>
        </w:tc>
        <w:tc>
          <w:tcPr>
            <w:tcW w:w="1298" w:type="dxa"/>
            <w:tcBorders>
              <w:top w:val="nil"/>
              <w:left w:val="nil"/>
              <w:bottom w:val="nil"/>
              <w:right w:val="nil"/>
            </w:tcBorders>
          </w:tcPr>
          <w:p w:rsidR="00487174" w:rsidRDefault="00487174">
            <w:pPr>
              <w:pStyle w:val="ConsPlusNormal"/>
              <w:jc w:val="center"/>
            </w:pPr>
            <w:r>
              <w:t>5586551,6</w:t>
            </w:r>
          </w:p>
        </w:tc>
      </w:tr>
      <w:tr w:rsidR="00487174">
        <w:tblPrEx>
          <w:tblBorders>
            <w:insideH w:val="none" w:sz="0" w:space="0" w:color="auto"/>
            <w:insideV w:val="none" w:sz="0" w:space="0" w:color="auto"/>
          </w:tblBorders>
        </w:tblPrEx>
        <w:tc>
          <w:tcPr>
            <w:tcW w:w="1093" w:type="dxa"/>
            <w:vMerge/>
            <w:tcBorders>
              <w:top w:val="nil"/>
              <w:left w:val="nil"/>
              <w:bottom w:val="nil"/>
              <w:right w:val="nil"/>
            </w:tcBorders>
          </w:tcPr>
          <w:p w:rsidR="00487174" w:rsidRDefault="00487174"/>
        </w:tc>
        <w:tc>
          <w:tcPr>
            <w:tcW w:w="2211" w:type="dxa"/>
            <w:vMerge/>
            <w:tcBorders>
              <w:top w:val="nil"/>
              <w:left w:val="nil"/>
              <w:bottom w:val="nil"/>
              <w:right w:val="nil"/>
            </w:tcBorders>
          </w:tcPr>
          <w:p w:rsidR="00487174" w:rsidRDefault="00487174"/>
        </w:tc>
        <w:tc>
          <w:tcPr>
            <w:tcW w:w="1474" w:type="dxa"/>
            <w:tcBorders>
              <w:top w:val="nil"/>
              <w:left w:val="nil"/>
              <w:bottom w:val="nil"/>
              <w:right w:val="nil"/>
            </w:tcBorders>
          </w:tcPr>
          <w:p w:rsidR="00487174" w:rsidRDefault="00487174">
            <w:pPr>
              <w:pStyle w:val="ConsPlusNormal"/>
            </w:pPr>
            <w:r>
              <w:t>Минпромторг России</w:t>
            </w:r>
          </w:p>
        </w:tc>
        <w:tc>
          <w:tcPr>
            <w:tcW w:w="597" w:type="dxa"/>
            <w:tcBorders>
              <w:top w:val="nil"/>
              <w:left w:val="nil"/>
              <w:bottom w:val="nil"/>
              <w:right w:val="nil"/>
            </w:tcBorders>
          </w:tcPr>
          <w:p w:rsidR="00487174" w:rsidRDefault="00487174">
            <w:pPr>
              <w:pStyle w:val="ConsPlusNormal"/>
              <w:jc w:val="center"/>
            </w:pPr>
            <w:r>
              <w:t>020</w:t>
            </w:r>
          </w:p>
        </w:tc>
        <w:tc>
          <w:tcPr>
            <w:tcW w:w="794" w:type="dxa"/>
            <w:tcBorders>
              <w:top w:val="nil"/>
              <w:left w:val="nil"/>
              <w:bottom w:val="nil"/>
              <w:right w:val="nil"/>
            </w:tcBorders>
          </w:tcPr>
          <w:p w:rsidR="00487174" w:rsidRDefault="00487174">
            <w:pPr>
              <w:pStyle w:val="ConsPlusNormal"/>
              <w:jc w:val="center"/>
            </w:pPr>
            <w:r>
              <w:t>X</w:t>
            </w:r>
          </w:p>
        </w:tc>
        <w:tc>
          <w:tcPr>
            <w:tcW w:w="1020" w:type="dxa"/>
            <w:tcBorders>
              <w:top w:val="nil"/>
              <w:left w:val="nil"/>
              <w:bottom w:val="nil"/>
              <w:right w:val="nil"/>
            </w:tcBorders>
          </w:tcPr>
          <w:p w:rsidR="00487174" w:rsidRDefault="00487174">
            <w:pPr>
              <w:pStyle w:val="ConsPlusNormal"/>
              <w:jc w:val="center"/>
            </w:pPr>
            <w:r>
              <w:t>X</w:t>
            </w:r>
          </w:p>
        </w:tc>
        <w:tc>
          <w:tcPr>
            <w:tcW w:w="597" w:type="dxa"/>
            <w:tcBorders>
              <w:top w:val="nil"/>
              <w:left w:val="nil"/>
              <w:bottom w:val="nil"/>
              <w:right w:val="nil"/>
            </w:tcBorders>
          </w:tcPr>
          <w:p w:rsidR="00487174" w:rsidRDefault="00487174">
            <w:pPr>
              <w:pStyle w:val="ConsPlusNormal"/>
              <w:jc w:val="center"/>
            </w:pPr>
            <w:r>
              <w:t>X</w:t>
            </w:r>
          </w:p>
        </w:tc>
        <w:tc>
          <w:tcPr>
            <w:tcW w:w="1295" w:type="dxa"/>
            <w:tcBorders>
              <w:top w:val="nil"/>
              <w:left w:val="nil"/>
              <w:bottom w:val="nil"/>
              <w:right w:val="nil"/>
            </w:tcBorders>
          </w:tcPr>
          <w:p w:rsidR="00487174" w:rsidRDefault="00487174">
            <w:pPr>
              <w:pStyle w:val="ConsPlusNormal"/>
              <w:jc w:val="center"/>
            </w:pPr>
            <w:r>
              <w:t>44080</w:t>
            </w:r>
          </w:p>
        </w:tc>
        <w:tc>
          <w:tcPr>
            <w:tcW w:w="1295" w:type="dxa"/>
            <w:tcBorders>
              <w:top w:val="nil"/>
              <w:left w:val="nil"/>
              <w:bottom w:val="nil"/>
              <w:right w:val="nil"/>
            </w:tcBorders>
          </w:tcPr>
          <w:p w:rsidR="00487174" w:rsidRDefault="00487174">
            <w:pPr>
              <w:pStyle w:val="ConsPlusNormal"/>
              <w:jc w:val="center"/>
            </w:pPr>
            <w:r>
              <w:t>22562,5</w:t>
            </w:r>
          </w:p>
        </w:tc>
        <w:tc>
          <w:tcPr>
            <w:tcW w:w="1295" w:type="dxa"/>
            <w:tcBorders>
              <w:top w:val="nil"/>
              <w:left w:val="nil"/>
              <w:bottom w:val="nil"/>
              <w:right w:val="nil"/>
            </w:tcBorders>
          </w:tcPr>
          <w:p w:rsidR="00487174" w:rsidRDefault="00487174">
            <w:pPr>
              <w:pStyle w:val="ConsPlusNormal"/>
              <w:jc w:val="center"/>
            </w:pPr>
            <w:r>
              <w:t>20306,2</w:t>
            </w:r>
          </w:p>
        </w:tc>
        <w:tc>
          <w:tcPr>
            <w:tcW w:w="1295" w:type="dxa"/>
            <w:tcBorders>
              <w:top w:val="nil"/>
              <w:left w:val="nil"/>
              <w:bottom w:val="nil"/>
              <w:right w:val="nil"/>
            </w:tcBorders>
          </w:tcPr>
          <w:p w:rsidR="00487174" w:rsidRDefault="00487174">
            <w:pPr>
              <w:pStyle w:val="ConsPlusNormal"/>
              <w:jc w:val="center"/>
            </w:pPr>
            <w:r>
              <w:t>22111,2</w:t>
            </w:r>
          </w:p>
        </w:tc>
        <w:tc>
          <w:tcPr>
            <w:tcW w:w="1295" w:type="dxa"/>
            <w:tcBorders>
              <w:top w:val="nil"/>
              <w:left w:val="nil"/>
              <w:bottom w:val="nil"/>
              <w:right w:val="nil"/>
            </w:tcBorders>
          </w:tcPr>
          <w:p w:rsidR="00487174" w:rsidRDefault="00487174">
            <w:pPr>
              <w:pStyle w:val="ConsPlusNormal"/>
              <w:jc w:val="center"/>
            </w:pPr>
            <w:r>
              <w:t>20967,7</w:t>
            </w:r>
          </w:p>
        </w:tc>
        <w:tc>
          <w:tcPr>
            <w:tcW w:w="1295" w:type="dxa"/>
            <w:tcBorders>
              <w:top w:val="nil"/>
              <w:left w:val="nil"/>
              <w:bottom w:val="nil"/>
              <w:right w:val="nil"/>
            </w:tcBorders>
          </w:tcPr>
          <w:p w:rsidR="00487174" w:rsidRDefault="00487174">
            <w:pPr>
              <w:pStyle w:val="ConsPlusNormal"/>
              <w:jc w:val="center"/>
            </w:pPr>
            <w:r>
              <w:t>21384,2</w:t>
            </w:r>
          </w:p>
        </w:tc>
        <w:tc>
          <w:tcPr>
            <w:tcW w:w="1295" w:type="dxa"/>
            <w:tcBorders>
              <w:top w:val="nil"/>
              <w:left w:val="nil"/>
              <w:bottom w:val="nil"/>
              <w:right w:val="nil"/>
            </w:tcBorders>
          </w:tcPr>
          <w:p w:rsidR="00487174" w:rsidRDefault="00487174">
            <w:pPr>
              <w:pStyle w:val="ConsPlusNormal"/>
              <w:jc w:val="center"/>
            </w:pPr>
            <w:r>
              <w:t>21383,7</w:t>
            </w:r>
          </w:p>
        </w:tc>
        <w:tc>
          <w:tcPr>
            <w:tcW w:w="1298" w:type="dxa"/>
            <w:tcBorders>
              <w:top w:val="nil"/>
              <w:left w:val="nil"/>
              <w:bottom w:val="nil"/>
              <w:right w:val="nil"/>
            </w:tcBorders>
          </w:tcPr>
          <w:p w:rsidR="00487174" w:rsidRDefault="00487174">
            <w:pPr>
              <w:pStyle w:val="ConsPlusNormal"/>
              <w:jc w:val="center"/>
            </w:pPr>
            <w:r>
              <w:t>21383,5</w:t>
            </w:r>
          </w:p>
        </w:tc>
      </w:tr>
      <w:tr w:rsidR="00487174">
        <w:tblPrEx>
          <w:tblBorders>
            <w:insideH w:val="none" w:sz="0" w:space="0" w:color="auto"/>
            <w:insideV w:val="none" w:sz="0" w:space="0" w:color="auto"/>
          </w:tblBorders>
        </w:tblPrEx>
        <w:tc>
          <w:tcPr>
            <w:tcW w:w="1093" w:type="dxa"/>
            <w:tcBorders>
              <w:top w:val="nil"/>
              <w:left w:val="nil"/>
              <w:bottom w:val="nil"/>
              <w:right w:val="nil"/>
            </w:tcBorders>
          </w:tcPr>
          <w:p w:rsidR="00487174" w:rsidRDefault="00487174">
            <w:pPr>
              <w:pStyle w:val="ConsPlusNormal"/>
              <w:jc w:val="center"/>
            </w:pPr>
            <w:r>
              <w:t>ОМ 1.1</w:t>
            </w:r>
          </w:p>
        </w:tc>
        <w:tc>
          <w:tcPr>
            <w:tcW w:w="2211" w:type="dxa"/>
            <w:tcBorders>
              <w:top w:val="nil"/>
              <w:left w:val="nil"/>
              <w:bottom w:val="nil"/>
              <w:right w:val="nil"/>
            </w:tcBorders>
          </w:tcPr>
          <w:p w:rsidR="00487174" w:rsidRDefault="00487174">
            <w:pPr>
              <w:pStyle w:val="ConsPlusNormal"/>
            </w:pPr>
            <w:r>
              <w:t>Создание благоприятных условий для формирования институтов и инфраструктуры, способствующих энергосбережению и повышению энергетической эффективности</w:t>
            </w:r>
          </w:p>
        </w:tc>
        <w:tc>
          <w:tcPr>
            <w:tcW w:w="1474" w:type="dxa"/>
            <w:tcBorders>
              <w:top w:val="nil"/>
              <w:left w:val="nil"/>
              <w:bottom w:val="nil"/>
              <w:right w:val="nil"/>
            </w:tcBorders>
          </w:tcPr>
          <w:p w:rsidR="00487174" w:rsidRDefault="00487174">
            <w:pPr>
              <w:pStyle w:val="ConsPlusNormal"/>
            </w:pPr>
            <w:r>
              <w:t>всего</w:t>
            </w:r>
          </w:p>
        </w:tc>
        <w:tc>
          <w:tcPr>
            <w:tcW w:w="597" w:type="dxa"/>
            <w:tcBorders>
              <w:top w:val="nil"/>
              <w:left w:val="nil"/>
              <w:bottom w:val="nil"/>
              <w:right w:val="nil"/>
            </w:tcBorders>
          </w:tcPr>
          <w:p w:rsidR="00487174" w:rsidRDefault="00487174">
            <w:pPr>
              <w:pStyle w:val="ConsPlusNormal"/>
              <w:jc w:val="center"/>
            </w:pPr>
            <w:r>
              <w:t>X</w:t>
            </w:r>
          </w:p>
        </w:tc>
        <w:tc>
          <w:tcPr>
            <w:tcW w:w="794" w:type="dxa"/>
            <w:tcBorders>
              <w:top w:val="nil"/>
              <w:left w:val="nil"/>
              <w:bottom w:val="nil"/>
              <w:right w:val="nil"/>
            </w:tcBorders>
          </w:tcPr>
          <w:p w:rsidR="00487174" w:rsidRDefault="00487174">
            <w:pPr>
              <w:pStyle w:val="ConsPlusNormal"/>
              <w:jc w:val="center"/>
            </w:pPr>
            <w:r>
              <w:t>X</w:t>
            </w:r>
          </w:p>
        </w:tc>
        <w:tc>
          <w:tcPr>
            <w:tcW w:w="1020" w:type="dxa"/>
            <w:tcBorders>
              <w:top w:val="nil"/>
              <w:left w:val="nil"/>
              <w:bottom w:val="nil"/>
              <w:right w:val="nil"/>
            </w:tcBorders>
          </w:tcPr>
          <w:p w:rsidR="00487174" w:rsidRDefault="00487174">
            <w:pPr>
              <w:pStyle w:val="ConsPlusNormal"/>
              <w:jc w:val="center"/>
            </w:pPr>
            <w:r>
              <w:t>X</w:t>
            </w:r>
          </w:p>
        </w:tc>
        <w:tc>
          <w:tcPr>
            <w:tcW w:w="597" w:type="dxa"/>
            <w:tcBorders>
              <w:top w:val="nil"/>
              <w:left w:val="nil"/>
              <w:bottom w:val="nil"/>
              <w:right w:val="nil"/>
            </w:tcBorders>
          </w:tcPr>
          <w:p w:rsidR="00487174" w:rsidRDefault="00487174">
            <w:pPr>
              <w:pStyle w:val="ConsPlusNormal"/>
              <w:jc w:val="center"/>
            </w:pPr>
            <w:r>
              <w:t>X</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8"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1093" w:type="dxa"/>
            <w:tcBorders>
              <w:top w:val="nil"/>
              <w:left w:val="nil"/>
              <w:bottom w:val="nil"/>
              <w:right w:val="nil"/>
            </w:tcBorders>
          </w:tcPr>
          <w:p w:rsidR="00487174" w:rsidRDefault="00487174">
            <w:pPr>
              <w:pStyle w:val="ConsPlusNormal"/>
              <w:jc w:val="center"/>
            </w:pPr>
            <w:r>
              <w:t>ОМ 1.2</w:t>
            </w:r>
          </w:p>
        </w:tc>
        <w:tc>
          <w:tcPr>
            <w:tcW w:w="2211" w:type="dxa"/>
            <w:tcBorders>
              <w:top w:val="nil"/>
              <w:left w:val="nil"/>
              <w:bottom w:val="nil"/>
              <w:right w:val="nil"/>
            </w:tcBorders>
          </w:tcPr>
          <w:p w:rsidR="00487174" w:rsidRDefault="00487174">
            <w:pPr>
              <w:pStyle w:val="ConsPlusNormal"/>
            </w:pPr>
            <w:r>
              <w:t xml:space="preserve">Создание благоприятных условий и снижение </w:t>
            </w:r>
            <w:r>
              <w:lastRenderedPageBreak/>
              <w:t>административных и иных барьеров в целях привлечения инвестиций в область энергосбережения и повышения энергетической эффективности в Российской Федерации</w:t>
            </w:r>
          </w:p>
        </w:tc>
        <w:tc>
          <w:tcPr>
            <w:tcW w:w="1474" w:type="dxa"/>
            <w:tcBorders>
              <w:top w:val="nil"/>
              <w:left w:val="nil"/>
              <w:bottom w:val="nil"/>
              <w:right w:val="nil"/>
            </w:tcBorders>
          </w:tcPr>
          <w:p w:rsidR="00487174" w:rsidRDefault="00487174">
            <w:pPr>
              <w:pStyle w:val="ConsPlusNormal"/>
            </w:pPr>
            <w:r>
              <w:lastRenderedPageBreak/>
              <w:t>всего</w:t>
            </w:r>
          </w:p>
        </w:tc>
        <w:tc>
          <w:tcPr>
            <w:tcW w:w="597" w:type="dxa"/>
            <w:tcBorders>
              <w:top w:val="nil"/>
              <w:left w:val="nil"/>
              <w:bottom w:val="nil"/>
              <w:right w:val="nil"/>
            </w:tcBorders>
          </w:tcPr>
          <w:p w:rsidR="00487174" w:rsidRDefault="00487174">
            <w:pPr>
              <w:pStyle w:val="ConsPlusNormal"/>
              <w:jc w:val="center"/>
            </w:pPr>
            <w:r>
              <w:t>X</w:t>
            </w:r>
          </w:p>
        </w:tc>
        <w:tc>
          <w:tcPr>
            <w:tcW w:w="794" w:type="dxa"/>
            <w:tcBorders>
              <w:top w:val="nil"/>
              <w:left w:val="nil"/>
              <w:bottom w:val="nil"/>
              <w:right w:val="nil"/>
            </w:tcBorders>
          </w:tcPr>
          <w:p w:rsidR="00487174" w:rsidRDefault="00487174">
            <w:pPr>
              <w:pStyle w:val="ConsPlusNormal"/>
              <w:jc w:val="center"/>
            </w:pPr>
            <w:r>
              <w:t>X</w:t>
            </w:r>
          </w:p>
        </w:tc>
        <w:tc>
          <w:tcPr>
            <w:tcW w:w="1020" w:type="dxa"/>
            <w:tcBorders>
              <w:top w:val="nil"/>
              <w:left w:val="nil"/>
              <w:bottom w:val="nil"/>
              <w:right w:val="nil"/>
            </w:tcBorders>
          </w:tcPr>
          <w:p w:rsidR="00487174" w:rsidRDefault="00487174">
            <w:pPr>
              <w:pStyle w:val="ConsPlusNormal"/>
              <w:jc w:val="center"/>
            </w:pPr>
            <w:r>
              <w:t>X</w:t>
            </w:r>
          </w:p>
        </w:tc>
        <w:tc>
          <w:tcPr>
            <w:tcW w:w="597" w:type="dxa"/>
            <w:tcBorders>
              <w:top w:val="nil"/>
              <w:left w:val="nil"/>
              <w:bottom w:val="nil"/>
              <w:right w:val="nil"/>
            </w:tcBorders>
          </w:tcPr>
          <w:p w:rsidR="00487174" w:rsidRDefault="00487174">
            <w:pPr>
              <w:pStyle w:val="ConsPlusNormal"/>
              <w:jc w:val="center"/>
            </w:pPr>
            <w:r>
              <w:t>X</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8"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1093" w:type="dxa"/>
            <w:vMerge w:val="restart"/>
            <w:tcBorders>
              <w:top w:val="nil"/>
              <w:left w:val="nil"/>
              <w:bottom w:val="nil"/>
              <w:right w:val="nil"/>
            </w:tcBorders>
          </w:tcPr>
          <w:p w:rsidR="00487174" w:rsidRDefault="00487174">
            <w:pPr>
              <w:pStyle w:val="ConsPlusNormal"/>
              <w:jc w:val="center"/>
            </w:pPr>
            <w:r>
              <w:lastRenderedPageBreak/>
              <w:t>ОМ 1.3</w:t>
            </w:r>
          </w:p>
        </w:tc>
        <w:tc>
          <w:tcPr>
            <w:tcW w:w="2211" w:type="dxa"/>
            <w:vMerge w:val="restart"/>
            <w:tcBorders>
              <w:top w:val="nil"/>
              <w:left w:val="nil"/>
              <w:bottom w:val="nil"/>
              <w:right w:val="nil"/>
            </w:tcBorders>
          </w:tcPr>
          <w:p w:rsidR="00487174" w:rsidRDefault="00487174">
            <w:pPr>
              <w:pStyle w:val="ConsPlusNormal"/>
            </w:pPr>
            <w:r>
              <w:t>Информационное обеспечение и пропаганда энергосбережения и повышения энергетической эффективности</w:t>
            </w:r>
          </w:p>
        </w:tc>
        <w:tc>
          <w:tcPr>
            <w:tcW w:w="1474" w:type="dxa"/>
            <w:tcBorders>
              <w:top w:val="nil"/>
              <w:left w:val="nil"/>
              <w:bottom w:val="nil"/>
              <w:right w:val="nil"/>
            </w:tcBorders>
          </w:tcPr>
          <w:p w:rsidR="00487174" w:rsidRDefault="00487174">
            <w:pPr>
              <w:pStyle w:val="ConsPlusNormal"/>
            </w:pPr>
            <w:r>
              <w:t>всего</w:t>
            </w:r>
          </w:p>
        </w:tc>
        <w:tc>
          <w:tcPr>
            <w:tcW w:w="597" w:type="dxa"/>
            <w:tcBorders>
              <w:top w:val="nil"/>
              <w:left w:val="nil"/>
              <w:bottom w:val="nil"/>
              <w:right w:val="nil"/>
            </w:tcBorders>
          </w:tcPr>
          <w:p w:rsidR="00487174" w:rsidRDefault="00487174">
            <w:pPr>
              <w:pStyle w:val="ConsPlusNormal"/>
              <w:jc w:val="center"/>
            </w:pPr>
            <w:r>
              <w:t>X</w:t>
            </w:r>
          </w:p>
        </w:tc>
        <w:tc>
          <w:tcPr>
            <w:tcW w:w="794" w:type="dxa"/>
            <w:tcBorders>
              <w:top w:val="nil"/>
              <w:left w:val="nil"/>
              <w:bottom w:val="nil"/>
              <w:right w:val="nil"/>
            </w:tcBorders>
          </w:tcPr>
          <w:p w:rsidR="00487174" w:rsidRDefault="00487174">
            <w:pPr>
              <w:pStyle w:val="ConsPlusNormal"/>
              <w:jc w:val="center"/>
            </w:pPr>
            <w:r>
              <w:t>X</w:t>
            </w:r>
          </w:p>
        </w:tc>
        <w:tc>
          <w:tcPr>
            <w:tcW w:w="1020" w:type="dxa"/>
            <w:tcBorders>
              <w:top w:val="nil"/>
              <w:left w:val="nil"/>
              <w:bottom w:val="nil"/>
              <w:right w:val="nil"/>
            </w:tcBorders>
          </w:tcPr>
          <w:p w:rsidR="00487174" w:rsidRDefault="00487174">
            <w:pPr>
              <w:pStyle w:val="ConsPlusNormal"/>
              <w:jc w:val="center"/>
            </w:pPr>
            <w:r>
              <w:t>X</w:t>
            </w:r>
          </w:p>
        </w:tc>
        <w:tc>
          <w:tcPr>
            <w:tcW w:w="597" w:type="dxa"/>
            <w:tcBorders>
              <w:top w:val="nil"/>
              <w:left w:val="nil"/>
              <w:bottom w:val="nil"/>
              <w:right w:val="nil"/>
            </w:tcBorders>
          </w:tcPr>
          <w:p w:rsidR="00487174" w:rsidRDefault="00487174">
            <w:pPr>
              <w:pStyle w:val="ConsPlusNormal"/>
              <w:jc w:val="center"/>
            </w:pPr>
            <w:r>
              <w:t>X</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183634,5</w:t>
            </w:r>
          </w:p>
        </w:tc>
        <w:tc>
          <w:tcPr>
            <w:tcW w:w="1295" w:type="dxa"/>
            <w:tcBorders>
              <w:top w:val="nil"/>
              <w:left w:val="nil"/>
              <w:bottom w:val="nil"/>
              <w:right w:val="nil"/>
            </w:tcBorders>
          </w:tcPr>
          <w:p w:rsidR="00487174" w:rsidRDefault="00487174">
            <w:pPr>
              <w:pStyle w:val="ConsPlusNormal"/>
              <w:jc w:val="center"/>
            </w:pPr>
            <w:r>
              <w:t>198336,6</w:t>
            </w:r>
          </w:p>
        </w:tc>
        <w:tc>
          <w:tcPr>
            <w:tcW w:w="1295" w:type="dxa"/>
            <w:tcBorders>
              <w:top w:val="nil"/>
              <w:left w:val="nil"/>
              <w:bottom w:val="nil"/>
              <w:right w:val="nil"/>
            </w:tcBorders>
          </w:tcPr>
          <w:p w:rsidR="00487174" w:rsidRDefault="00487174">
            <w:pPr>
              <w:pStyle w:val="ConsPlusNormal"/>
              <w:jc w:val="center"/>
            </w:pPr>
            <w:r>
              <w:t>198032,2</w:t>
            </w:r>
          </w:p>
        </w:tc>
        <w:tc>
          <w:tcPr>
            <w:tcW w:w="1295" w:type="dxa"/>
            <w:tcBorders>
              <w:top w:val="nil"/>
              <w:left w:val="nil"/>
              <w:bottom w:val="nil"/>
              <w:right w:val="nil"/>
            </w:tcBorders>
          </w:tcPr>
          <w:p w:rsidR="00487174" w:rsidRDefault="00487174">
            <w:pPr>
              <w:pStyle w:val="ConsPlusNormal"/>
              <w:jc w:val="center"/>
            </w:pPr>
            <w:r>
              <w:t>171072,6</w:t>
            </w:r>
          </w:p>
        </w:tc>
        <w:tc>
          <w:tcPr>
            <w:tcW w:w="1295" w:type="dxa"/>
            <w:tcBorders>
              <w:top w:val="nil"/>
              <w:left w:val="nil"/>
              <w:bottom w:val="nil"/>
              <w:right w:val="nil"/>
            </w:tcBorders>
          </w:tcPr>
          <w:p w:rsidR="00487174" w:rsidRDefault="00487174">
            <w:pPr>
              <w:pStyle w:val="ConsPlusNormal"/>
              <w:jc w:val="center"/>
            </w:pPr>
            <w:r>
              <w:t>171070,2</w:t>
            </w:r>
          </w:p>
        </w:tc>
        <w:tc>
          <w:tcPr>
            <w:tcW w:w="1298" w:type="dxa"/>
            <w:tcBorders>
              <w:top w:val="nil"/>
              <w:left w:val="nil"/>
              <w:bottom w:val="nil"/>
              <w:right w:val="nil"/>
            </w:tcBorders>
          </w:tcPr>
          <w:p w:rsidR="00487174" w:rsidRDefault="00487174">
            <w:pPr>
              <w:pStyle w:val="ConsPlusNormal"/>
              <w:jc w:val="center"/>
            </w:pPr>
            <w:r>
              <w:t>171068,3</w:t>
            </w:r>
          </w:p>
        </w:tc>
      </w:tr>
      <w:tr w:rsidR="00487174">
        <w:tblPrEx>
          <w:tblBorders>
            <w:insideH w:val="none" w:sz="0" w:space="0" w:color="auto"/>
            <w:insideV w:val="none" w:sz="0" w:space="0" w:color="auto"/>
          </w:tblBorders>
        </w:tblPrEx>
        <w:tc>
          <w:tcPr>
            <w:tcW w:w="1093" w:type="dxa"/>
            <w:vMerge/>
            <w:tcBorders>
              <w:top w:val="nil"/>
              <w:left w:val="nil"/>
              <w:bottom w:val="nil"/>
              <w:right w:val="nil"/>
            </w:tcBorders>
          </w:tcPr>
          <w:p w:rsidR="00487174" w:rsidRDefault="00487174"/>
        </w:tc>
        <w:tc>
          <w:tcPr>
            <w:tcW w:w="2211" w:type="dxa"/>
            <w:vMerge/>
            <w:tcBorders>
              <w:top w:val="nil"/>
              <w:left w:val="nil"/>
              <w:bottom w:val="nil"/>
              <w:right w:val="nil"/>
            </w:tcBorders>
          </w:tcPr>
          <w:p w:rsidR="00487174" w:rsidRDefault="00487174"/>
        </w:tc>
        <w:tc>
          <w:tcPr>
            <w:tcW w:w="1474" w:type="dxa"/>
            <w:tcBorders>
              <w:top w:val="nil"/>
              <w:left w:val="nil"/>
              <w:bottom w:val="nil"/>
              <w:right w:val="nil"/>
            </w:tcBorders>
          </w:tcPr>
          <w:p w:rsidR="00487174" w:rsidRDefault="00487174">
            <w:pPr>
              <w:pStyle w:val="ConsPlusNormal"/>
            </w:pPr>
            <w:r>
              <w:t>в том числе</w:t>
            </w:r>
          </w:p>
        </w:tc>
        <w:tc>
          <w:tcPr>
            <w:tcW w:w="597" w:type="dxa"/>
            <w:tcBorders>
              <w:top w:val="nil"/>
              <w:left w:val="nil"/>
              <w:bottom w:val="nil"/>
              <w:right w:val="nil"/>
            </w:tcBorders>
          </w:tcPr>
          <w:p w:rsidR="00487174" w:rsidRDefault="00487174">
            <w:pPr>
              <w:pStyle w:val="ConsPlusNormal"/>
              <w:jc w:val="center"/>
            </w:pPr>
          </w:p>
        </w:tc>
        <w:tc>
          <w:tcPr>
            <w:tcW w:w="794" w:type="dxa"/>
            <w:tcBorders>
              <w:top w:val="nil"/>
              <w:left w:val="nil"/>
              <w:bottom w:val="nil"/>
              <w:right w:val="nil"/>
            </w:tcBorders>
          </w:tcPr>
          <w:p w:rsidR="00487174" w:rsidRDefault="00487174">
            <w:pPr>
              <w:pStyle w:val="ConsPlusNormal"/>
              <w:jc w:val="center"/>
            </w:pPr>
          </w:p>
        </w:tc>
        <w:tc>
          <w:tcPr>
            <w:tcW w:w="1020" w:type="dxa"/>
            <w:tcBorders>
              <w:top w:val="nil"/>
              <w:left w:val="nil"/>
              <w:bottom w:val="nil"/>
              <w:right w:val="nil"/>
            </w:tcBorders>
          </w:tcPr>
          <w:p w:rsidR="00487174" w:rsidRDefault="00487174">
            <w:pPr>
              <w:pStyle w:val="ConsPlusNormal"/>
              <w:jc w:val="center"/>
            </w:pPr>
          </w:p>
        </w:tc>
        <w:tc>
          <w:tcPr>
            <w:tcW w:w="597"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8" w:type="dxa"/>
            <w:tcBorders>
              <w:top w:val="nil"/>
              <w:left w:val="nil"/>
              <w:bottom w:val="nil"/>
              <w:right w:val="nil"/>
            </w:tcBorders>
          </w:tcPr>
          <w:p w:rsidR="00487174" w:rsidRDefault="00487174">
            <w:pPr>
              <w:pStyle w:val="ConsPlusNormal"/>
              <w:jc w:val="center"/>
            </w:pPr>
          </w:p>
        </w:tc>
      </w:tr>
      <w:tr w:rsidR="00487174">
        <w:tblPrEx>
          <w:tblBorders>
            <w:insideH w:val="none" w:sz="0" w:space="0" w:color="auto"/>
            <w:insideV w:val="none" w:sz="0" w:space="0" w:color="auto"/>
          </w:tblBorders>
        </w:tblPrEx>
        <w:tc>
          <w:tcPr>
            <w:tcW w:w="1093" w:type="dxa"/>
            <w:vMerge/>
            <w:tcBorders>
              <w:top w:val="nil"/>
              <w:left w:val="nil"/>
              <w:bottom w:val="nil"/>
              <w:right w:val="nil"/>
            </w:tcBorders>
          </w:tcPr>
          <w:p w:rsidR="00487174" w:rsidRDefault="00487174"/>
        </w:tc>
        <w:tc>
          <w:tcPr>
            <w:tcW w:w="2211" w:type="dxa"/>
            <w:vMerge/>
            <w:tcBorders>
              <w:top w:val="nil"/>
              <w:left w:val="nil"/>
              <w:bottom w:val="nil"/>
              <w:right w:val="nil"/>
            </w:tcBorders>
          </w:tcPr>
          <w:p w:rsidR="00487174" w:rsidRDefault="00487174"/>
        </w:tc>
        <w:tc>
          <w:tcPr>
            <w:tcW w:w="1474" w:type="dxa"/>
            <w:tcBorders>
              <w:top w:val="nil"/>
              <w:left w:val="nil"/>
              <w:bottom w:val="nil"/>
              <w:right w:val="nil"/>
            </w:tcBorders>
          </w:tcPr>
          <w:p w:rsidR="00487174" w:rsidRDefault="00487174">
            <w:pPr>
              <w:pStyle w:val="ConsPlusNormal"/>
            </w:pPr>
            <w:r>
              <w:t>Минэнерго России</w:t>
            </w:r>
          </w:p>
        </w:tc>
        <w:tc>
          <w:tcPr>
            <w:tcW w:w="597" w:type="dxa"/>
            <w:tcBorders>
              <w:top w:val="nil"/>
              <w:left w:val="nil"/>
              <w:bottom w:val="nil"/>
              <w:right w:val="nil"/>
            </w:tcBorders>
          </w:tcPr>
          <w:p w:rsidR="00487174" w:rsidRDefault="00487174">
            <w:pPr>
              <w:pStyle w:val="ConsPlusNormal"/>
              <w:jc w:val="center"/>
            </w:pPr>
            <w:r>
              <w:t>022</w:t>
            </w:r>
          </w:p>
        </w:tc>
        <w:tc>
          <w:tcPr>
            <w:tcW w:w="794" w:type="dxa"/>
            <w:tcBorders>
              <w:top w:val="nil"/>
              <w:left w:val="nil"/>
              <w:bottom w:val="nil"/>
              <w:right w:val="nil"/>
            </w:tcBorders>
          </w:tcPr>
          <w:p w:rsidR="00487174" w:rsidRDefault="00487174">
            <w:pPr>
              <w:pStyle w:val="ConsPlusNormal"/>
              <w:jc w:val="center"/>
            </w:pPr>
            <w:r>
              <w:t>04 11</w:t>
            </w:r>
          </w:p>
        </w:tc>
        <w:tc>
          <w:tcPr>
            <w:tcW w:w="1020" w:type="dxa"/>
            <w:tcBorders>
              <w:top w:val="nil"/>
              <w:left w:val="nil"/>
              <w:bottom w:val="nil"/>
              <w:right w:val="nil"/>
            </w:tcBorders>
          </w:tcPr>
          <w:p w:rsidR="00487174" w:rsidRDefault="00487174">
            <w:pPr>
              <w:pStyle w:val="ConsPlusNormal"/>
              <w:jc w:val="center"/>
            </w:pPr>
            <w:r>
              <w:t>3010059</w:t>
            </w:r>
          </w:p>
        </w:tc>
        <w:tc>
          <w:tcPr>
            <w:tcW w:w="597" w:type="dxa"/>
            <w:tcBorders>
              <w:top w:val="nil"/>
              <w:left w:val="nil"/>
              <w:bottom w:val="nil"/>
              <w:right w:val="nil"/>
            </w:tcBorders>
          </w:tcPr>
          <w:p w:rsidR="00487174" w:rsidRDefault="00487174">
            <w:pPr>
              <w:pStyle w:val="ConsPlusNormal"/>
              <w:jc w:val="center"/>
            </w:pPr>
            <w:r>
              <w:t>612</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153634,5</w:t>
            </w:r>
          </w:p>
        </w:tc>
        <w:tc>
          <w:tcPr>
            <w:tcW w:w="1295" w:type="dxa"/>
            <w:tcBorders>
              <w:top w:val="nil"/>
              <w:left w:val="nil"/>
              <w:bottom w:val="nil"/>
              <w:right w:val="nil"/>
            </w:tcBorders>
          </w:tcPr>
          <w:p w:rsidR="00487174" w:rsidRDefault="00487174">
            <w:pPr>
              <w:pStyle w:val="ConsPlusNormal"/>
              <w:jc w:val="center"/>
            </w:pPr>
            <w:r>
              <w:t>168336,6</w:t>
            </w:r>
          </w:p>
        </w:tc>
        <w:tc>
          <w:tcPr>
            <w:tcW w:w="1295" w:type="dxa"/>
            <w:tcBorders>
              <w:top w:val="nil"/>
              <w:left w:val="nil"/>
              <w:bottom w:val="nil"/>
              <w:right w:val="nil"/>
            </w:tcBorders>
          </w:tcPr>
          <w:p w:rsidR="00487174" w:rsidRDefault="00487174">
            <w:pPr>
              <w:pStyle w:val="ConsPlusNormal"/>
              <w:jc w:val="center"/>
            </w:pPr>
            <w:r>
              <w:t>168032,2</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8"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1093" w:type="dxa"/>
            <w:vMerge/>
            <w:tcBorders>
              <w:top w:val="nil"/>
              <w:left w:val="nil"/>
              <w:bottom w:val="nil"/>
              <w:right w:val="nil"/>
            </w:tcBorders>
          </w:tcPr>
          <w:p w:rsidR="00487174" w:rsidRDefault="00487174"/>
        </w:tc>
        <w:tc>
          <w:tcPr>
            <w:tcW w:w="2211" w:type="dxa"/>
            <w:vMerge/>
            <w:tcBorders>
              <w:top w:val="nil"/>
              <w:left w:val="nil"/>
              <w:bottom w:val="nil"/>
              <w:right w:val="nil"/>
            </w:tcBorders>
          </w:tcPr>
          <w:p w:rsidR="00487174" w:rsidRDefault="00487174"/>
        </w:tc>
        <w:tc>
          <w:tcPr>
            <w:tcW w:w="1474" w:type="dxa"/>
            <w:tcBorders>
              <w:top w:val="nil"/>
              <w:left w:val="nil"/>
              <w:bottom w:val="nil"/>
              <w:right w:val="nil"/>
            </w:tcBorders>
          </w:tcPr>
          <w:p w:rsidR="00487174" w:rsidRDefault="00487174">
            <w:pPr>
              <w:pStyle w:val="ConsPlusNormal"/>
            </w:pPr>
          </w:p>
        </w:tc>
        <w:tc>
          <w:tcPr>
            <w:tcW w:w="597" w:type="dxa"/>
            <w:tcBorders>
              <w:top w:val="nil"/>
              <w:left w:val="nil"/>
              <w:bottom w:val="nil"/>
              <w:right w:val="nil"/>
            </w:tcBorders>
          </w:tcPr>
          <w:p w:rsidR="00487174" w:rsidRDefault="00487174">
            <w:pPr>
              <w:pStyle w:val="ConsPlusNormal"/>
              <w:jc w:val="center"/>
            </w:pPr>
            <w:r>
              <w:t>022</w:t>
            </w:r>
          </w:p>
        </w:tc>
        <w:tc>
          <w:tcPr>
            <w:tcW w:w="794" w:type="dxa"/>
            <w:tcBorders>
              <w:top w:val="nil"/>
              <w:left w:val="nil"/>
              <w:bottom w:val="nil"/>
              <w:right w:val="nil"/>
            </w:tcBorders>
          </w:tcPr>
          <w:p w:rsidR="00487174" w:rsidRDefault="00487174">
            <w:pPr>
              <w:pStyle w:val="ConsPlusNormal"/>
              <w:jc w:val="center"/>
            </w:pPr>
            <w:r>
              <w:t>04 12</w:t>
            </w:r>
          </w:p>
        </w:tc>
        <w:tc>
          <w:tcPr>
            <w:tcW w:w="1020" w:type="dxa"/>
            <w:tcBorders>
              <w:top w:val="nil"/>
              <w:left w:val="nil"/>
              <w:bottom w:val="nil"/>
              <w:right w:val="nil"/>
            </w:tcBorders>
          </w:tcPr>
          <w:p w:rsidR="00487174" w:rsidRDefault="00487174">
            <w:pPr>
              <w:pStyle w:val="ConsPlusNormal"/>
              <w:jc w:val="center"/>
            </w:pPr>
            <w:r>
              <w:t>3019999</w:t>
            </w:r>
          </w:p>
        </w:tc>
        <w:tc>
          <w:tcPr>
            <w:tcW w:w="597" w:type="dxa"/>
            <w:tcBorders>
              <w:top w:val="nil"/>
              <w:left w:val="nil"/>
              <w:bottom w:val="nil"/>
              <w:right w:val="nil"/>
            </w:tcBorders>
          </w:tcPr>
          <w:p w:rsidR="00487174" w:rsidRDefault="00487174">
            <w:pPr>
              <w:pStyle w:val="ConsPlusNormal"/>
              <w:jc w:val="center"/>
            </w:pPr>
            <w:r>
              <w:t>244</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30000</w:t>
            </w:r>
          </w:p>
        </w:tc>
        <w:tc>
          <w:tcPr>
            <w:tcW w:w="1295" w:type="dxa"/>
            <w:tcBorders>
              <w:top w:val="nil"/>
              <w:left w:val="nil"/>
              <w:bottom w:val="nil"/>
              <w:right w:val="nil"/>
            </w:tcBorders>
          </w:tcPr>
          <w:p w:rsidR="00487174" w:rsidRDefault="00487174">
            <w:pPr>
              <w:pStyle w:val="ConsPlusNormal"/>
              <w:jc w:val="center"/>
            </w:pPr>
            <w:r>
              <w:t>30000</w:t>
            </w:r>
          </w:p>
        </w:tc>
        <w:tc>
          <w:tcPr>
            <w:tcW w:w="1295" w:type="dxa"/>
            <w:tcBorders>
              <w:top w:val="nil"/>
              <w:left w:val="nil"/>
              <w:bottom w:val="nil"/>
              <w:right w:val="nil"/>
            </w:tcBorders>
          </w:tcPr>
          <w:p w:rsidR="00487174" w:rsidRDefault="00487174">
            <w:pPr>
              <w:pStyle w:val="ConsPlusNormal"/>
              <w:jc w:val="center"/>
            </w:pPr>
            <w:r>
              <w:t>30000</w:t>
            </w:r>
          </w:p>
        </w:tc>
        <w:tc>
          <w:tcPr>
            <w:tcW w:w="1295" w:type="dxa"/>
            <w:tcBorders>
              <w:top w:val="nil"/>
              <w:left w:val="nil"/>
              <w:bottom w:val="nil"/>
              <w:right w:val="nil"/>
            </w:tcBorders>
          </w:tcPr>
          <w:p w:rsidR="00487174" w:rsidRDefault="00487174">
            <w:pPr>
              <w:pStyle w:val="ConsPlusNormal"/>
              <w:jc w:val="center"/>
            </w:pPr>
            <w:r>
              <w:t>171072,6</w:t>
            </w:r>
          </w:p>
        </w:tc>
        <w:tc>
          <w:tcPr>
            <w:tcW w:w="1295" w:type="dxa"/>
            <w:tcBorders>
              <w:top w:val="nil"/>
              <w:left w:val="nil"/>
              <w:bottom w:val="nil"/>
              <w:right w:val="nil"/>
            </w:tcBorders>
          </w:tcPr>
          <w:p w:rsidR="00487174" w:rsidRDefault="00487174">
            <w:pPr>
              <w:pStyle w:val="ConsPlusNormal"/>
              <w:jc w:val="center"/>
            </w:pPr>
            <w:r>
              <w:t>171070,2</w:t>
            </w:r>
          </w:p>
        </w:tc>
        <w:tc>
          <w:tcPr>
            <w:tcW w:w="1298" w:type="dxa"/>
            <w:tcBorders>
              <w:top w:val="nil"/>
              <w:left w:val="nil"/>
              <w:bottom w:val="nil"/>
              <w:right w:val="nil"/>
            </w:tcBorders>
          </w:tcPr>
          <w:p w:rsidR="00487174" w:rsidRDefault="00487174">
            <w:pPr>
              <w:pStyle w:val="ConsPlusNormal"/>
              <w:jc w:val="center"/>
            </w:pPr>
            <w:r>
              <w:t>171068,3</w:t>
            </w:r>
          </w:p>
        </w:tc>
      </w:tr>
      <w:tr w:rsidR="00487174">
        <w:tblPrEx>
          <w:tblBorders>
            <w:insideH w:val="none" w:sz="0" w:space="0" w:color="auto"/>
            <w:insideV w:val="none" w:sz="0" w:space="0" w:color="auto"/>
          </w:tblBorders>
        </w:tblPrEx>
        <w:tc>
          <w:tcPr>
            <w:tcW w:w="1093" w:type="dxa"/>
            <w:vMerge w:val="restart"/>
            <w:tcBorders>
              <w:top w:val="nil"/>
              <w:left w:val="nil"/>
              <w:bottom w:val="nil"/>
              <w:right w:val="nil"/>
            </w:tcBorders>
          </w:tcPr>
          <w:p w:rsidR="00487174" w:rsidRDefault="00487174">
            <w:pPr>
              <w:pStyle w:val="ConsPlusNormal"/>
              <w:jc w:val="center"/>
            </w:pPr>
            <w:r>
              <w:t>ОМ 1.4</w:t>
            </w:r>
          </w:p>
        </w:tc>
        <w:tc>
          <w:tcPr>
            <w:tcW w:w="2211" w:type="dxa"/>
            <w:vMerge w:val="restart"/>
            <w:tcBorders>
              <w:top w:val="nil"/>
              <w:left w:val="nil"/>
              <w:bottom w:val="nil"/>
              <w:right w:val="nil"/>
            </w:tcBorders>
          </w:tcPr>
          <w:p w:rsidR="00487174" w:rsidRDefault="00487174">
            <w:pPr>
              <w:pStyle w:val="ConsPlusNormal"/>
            </w:pPr>
            <w:r>
              <w:t xml:space="preserve">Поддержка мероприятий (проектов) в области </w:t>
            </w:r>
            <w:r>
              <w:lastRenderedPageBreak/>
              <w:t>энергосбережения и повышения энергетической эффективности в субъектах Российской Федерации</w:t>
            </w:r>
          </w:p>
        </w:tc>
        <w:tc>
          <w:tcPr>
            <w:tcW w:w="1474" w:type="dxa"/>
            <w:tcBorders>
              <w:top w:val="nil"/>
              <w:left w:val="nil"/>
              <w:bottom w:val="nil"/>
              <w:right w:val="nil"/>
            </w:tcBorders>
          </w:tcPr>
          <w:p w:rsidR="00487174" w:rsidRDefault="00487174">
            <w:pPr>
              <w:pStyle w:val="ConsPlusNormal"/>
            </w:pPr>
            <w:r>
              <w:lastRenderedPageBreak/>
              <w:t>всего</w:t>
            </w:r>
          </w:p>
        </w:tc>
        <w:tc>
          <w:tcPr>
            <w:tcW w:w="597" w:type="dxa"/>
            <w:tcBorders>
              <w:top w:val="nil"/>
              <w:left w:val="nil"/>
              <w:bottom w:val="nil"/>
              <w:right w:val="nil"/>
            </w:tcBorders>
          </w:tcPr>
          <w:p w:rsidR="00487174" w:rsidRDefault="00487174">
            <w:pPr>
              <w:pStyle w:val="ConsPlusNormal"/>
              <w:jc w:val="center"/>
            </w:pPr>
            <w:r>
              <w:t>X</w:t>
            </w:r>
          </w:p>
        </w:tc>
        <w:tc>
          <w:tcPr>
            <w:tcW w:w="794" w:type="dxa"/>
            <w:tcBorders>
              <w:top w:val="nil"/>
              <w:left w:val="nil"/>
              <w:bottom w:val="nil"/>
              <w:right w:val="nil"/>
            </w:tcBorders>
          </w:tcPr>
          <w:p w:rsidR="00487174" w:rsidRDefault="00487174">
            <w:pPr>
              <w:pStyle w:val="ConsPlusNormal"/>
              <w:jc w:val="center"/>
            </w:pPr>
            <w:r>
              <w:t>X</w:t>
            </w:r>
          </w:p>
        </w:tc>
        <w:tc>
          <w:tcPr>
            <w:tcW w:w="1020" w:type="dxa"/>
            <w:tcBorders>
              <w:top w:val="nil"/>
              <w:left w:val="nil"/>
              <w:bottom w:val="nil"/>
              <w:right w:val="nil"/>
            </w:tcBorders>
          </w:tcPr>
          <w:p w:rsidR="00487174" w:rsidRDefault="00487174">
            <w:pPr>
              <w:pStyle w:val="ConsPlusNormal"/>
              <w:jc w:val="center"/>
            </w:pPr>
            <w:r>
              <w:t>X</w:t>
            </w:r>
          </w:p>
        </w:tc>
        <w:tc>
          <w:tcPr>
            <w:tcW w:w="597" w:type="dxa"/>
            <w:tcBorders>
              <w:top w:val="nil"/>
              <w:left w:val="nil"/>
              <w:bottom w:val="nil"/>
              <w:right w:val="nil"/>
            </w:tcBorders>
          </w:tcPr>
          <w:p w:rsidR="00487174" w:rsidRDefault="00487174">
            <w:pPr>
              <w:pStyle w:val="ConsPlusNormal"/>
              <w:jc w:val="center"/>
            </w:pPr>
            <w:r>
              <w:t>X</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5161256</w:t>
            </w:r>
          </w:p>
        </w:tc>
        <w:tc>
          <w:tcPr>
            <w:tcW w:w="1295" w:type="dxa"/>
            <w:tcBorders>
              <w:top w:val="nil"/>
              <w:left w:val="nil"/>
              <w:bottom w:val="nil"/>
              <w:right w:val="nil"/>
            </w:tcBorders>
          </w:tcPr>
          <w:p w:rsidR="00487174" w:rsidRDefault="00487174">
            <w:pPr>
              <w:pStyle w:val="ConsPlusNormal"/>
              <w:jc w:val="center"/>
            </w:pPr>
            <w:r>
              <w:t>5156265,8</w:t>
            </w:r>
          </w:p>
        </w:tc>
        <w:tc>
          <w:tcPr>
            <w:tcW w:w="1298" w:type="dxa"/>
            <w:tcBorders>
              <w:top w:val="nil"/>
              <w:left w:val="nil"/>
              <w:bottom w:val="nil"/>
              <w:right w:val="nil"/>
            </w:tcBorders>
          </w:tcPr>
          <w:p w:rsidR="00487174" w:rsidRDefault="00487174">
            <w:pPr>
              <w:pStyle w:val="ConsPlusNormal"/>
              <w:jc w:val="center"/>
            </w:pPr>
            <w:r>
              <w:t>5149877,3</w:t>
            </w:r>
          </w:p>
        </w:tc>
      </w:tr>
      <w:tr w:rsidR="00487174">
        <w:tblPrEx>
          <w:tblBorders>
            <w:insideH w:val="none" w:sz="0" w:space="0" w:color="auto"/>
            <w:insideV w:val="none" w:sz="0" w:space="0" w:color="auto"/>
          </w:tblBorders>
        </w:tblPrEx>
        <w:tc>
          <w:tcPr>
            <w:tcW w:w="1093" w:type="dxa"/>
            <w:vMerge/>
            <w:tcBorders>
              <w:top w:val="nil"/>
              <w:left w:val="nil"/>
              <w:bottom w:val="nil"/>
              <w:right w:val="nil"/>
            </w:tcBorders>
          </w:tcPr>
          <w:p w:rsidR="00487174" w:rsidRDefault="00487174"/>
        </w:tc>
        <w:tc>
          <w:tcPr>
            <w:tcW w:w="2211" w:type="dxa"/>
            <w:vMerge/>
            <w:tcBorders>
              <w:top w:val="nil"/>
              <w:left w:val="nil"/>
              <w:bottom w:val="nil"/>
              <w:right w:val="nil"/>
            </w:tcBorders>
          </w:tcPr>
          <w:p w:rsidR="00487174" w:rsidRDefault="00487174"/>
        </w:tc>
        <w:tc>
          <w:tcPr>
            <w:tcW w:w="1474" w:type="dxa"/>
            <w:tcBorders>
              <w:top w:val="nil"/>
              <w:left w:val="nil"/>
              <w:bottom w:val="nil"/>
              <w:right w:val="nil"/>
            </w:tcBorders>
          </w:tcPr>
          <w:p w:rsidR="00487174" w:rsidRDefault="00487174">
            <w:pPr>
              <w:pStyle w:val="ConsPlusNormal"/>
            </w:pPr>
            <w:r>
              <w:t>в том числе</w:t>
            </w:r>
          </w:p>
        </w:tc>
        <w:tc>
          <w:tcPr>
            <w:tcW w:w="597" w:type="dxa"/>
            <w:tcBorders>
              <w:top w:val="nil"/>
              <w:left w:val="nil"/>
              <w:bottom w:val="nil"/>
              <w:right w:val="nil"/>
            </w:tcBorders>
          </w:tcPr>
          <w:p w:rsidR="00487174" w:rsidRDefault="00487174">
            <w:pPr>
              <w:pStyle w:val="ConsPlusNormal"/>
              <w:jc w:val="center"/>
            </w:pPr>
          </w:p>
        </w:tc>
        <w:tc>
          <w:tcPr>
            <w:tcW w:w="794" w:type="dxa"/>
            <w:tcBorders>
              <w:top w:val="nil"/>
              <w:left w:val="nil"/>
              <w:bottom w:val="nil"/>
              <w:right w:val="nil"/>
            </w:tcBorders>
          </w:tcPr>
          <w:p w:rsidR="00487174" w:rsidRDefault="00487174">
            <w:pPr>
              <w:pStyle w:val="ConsPlusNormal"/>
              <w:jc w:val="center"/>
            </w:pPr>
          </w:p>
        </w:tc>
        <w:tc>
          <w:tcPr>
            <w:tcW w:w="1020" w:type="dxa"/>
            <w:tcBorders>
              <w:top w:val="nil"/>
              <w:left w:val="nil"/>
              <w:bottom w:val="nil"/>
              <w:right w:val="nil"/>
            </w:tcBorders>
          </w:tcPr>
          <w:p w:rsidR="00487174" w:rsidRDefault="00487174">
            <w:pPr>
              <w:pStyle w:val="ConsPlusNormal"/>
              <w:jc w:val="center"/>
            </w:pPr>
          </w:p>
        </w:tc>
        <w:tc>
          <w:tcPr>
            <w:tcW w:w="597"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8" w:type="dxa"/>
            <w:tcBorders>
              <w:top w:val="nil"/>
              <w:left w:val="nil"/>
              <w:bottom w:val="nil"/>
              <w:right w:val="nil"/>
            </w:tcBorders>
          </w:tcPr>
          <w:p w:rsidR="00487174" w:rsidRDefault="00487174">
            <w:pPr>
              <w:pStyle w:val="ConsPlusNormal"/>
              <w:jc w:val="center"/>
            </w:pPr>
          </w:p>
        </w:tc>
      </w:tr>
      <w:tr w:rsidR="00487174">
        <w:tblPrEx>
          <w:tblBorders>
            <w:insideH w:val="none" w:sz="0" w:space="0" w:color="auto"/>
            <w:insideV w:val="none" w:sz="0" w:space="0" w:color="auto"/>
          </w:tblBorders>
        </w:tblPrEx>
        <w:tc>
          <w:tcPr>
            <w:tcW w:w="1093" w:type="dxa"/>
            <w:vMerge/>
            <w:tcBorders>
              <w:top w:val="nil"/>
              <w:left w:val="nil"/>
              <w:bottom w:val="nil"/>
              <w:right w:val="nil"/>
            </w:tcBorders>
          </w:tcPr>
          <w:p w:rsidR="00487174" w:rsidRDefault="00487174"/>
        </w:tc>
        <w:tc>
          <w:tcPr>
            <w:tcW w:w="2211" w:type="dxa"/>
            <w:vMerge/>
            <w:tcBorders>
              <w:top w:val="nil"/>
              <w:left w:val="nil"/>
              <w:bottom w:val="nil"/>
              <w:right w:val="nil"/>
            </w:tcBorders>
          </w:tcPr>
          <w:p w:rsidR="00487174" w:rsidRDefault="00487174"/>
        </w:tc>
        <w:tc>
          <w:tcPr>
            <w:tcW w:w="1474" w:type="dxa"/>
            <w:tcBorders>
              <w:top w:val="nil"/>
              <w:left w:val="nil"/>
              <w:bottom w:val="nil"/>
              <w:right w:val="nil"/>
            </w:tcBorders>
          </w:tcPr>
          <w:p w:rsidR="00487174" w:rsidRDefault="00487174">
            <w:pPr>
              <w:pStyle w:val="ConsPlusNormal"/>
            </w:pPr>
            <w:r>
              <w:t>Минэнерго России</w:t>
            </w:r>
          </w:p>
        </w:tc>
        <w:tc>
          <w:tcPr>
            <w:tcW w:w="597" w:type="dxa"/>
            <w:tcBorders>
              <w:top w:val="nil"/>
              <w:left w:val="nil"/>
              <w:bottom w:val="nil"/>
              <w:right w:val="nil"/>
            </w:tcBorders>
          </w:tcPr>
          <w:p w:rsidR="00487174" w:rsidRDefault="00487174">
            <w:pPr>
              <w:pStyle w:val="ConsPlusNormal"/>
              <w:jc w:val="center"/>
            </w:pPr>
            <w:r>
              <w:t>022</w:t>
            </w:r>
          </w:p>
        </w:tc>
        <w:tc>
          <w:tcPr>
            <w:tcW w:w="794" w:type="dxa"/>
            <w:tcBorders>
              <w:top w:val="nil"/>
              <w:left w:val="nil"/>
              <w:bottom w:val="nil"/>
              <w:right w:val="nil"/>
            </w:tcBorders>
          </w:tcPr>
          <w:p w:rsidR="00487174" w:rsidRDefault="00487174">
            <w:pPr>
              <w:pStyle w:val="ConsPlusNormal"/>
              <w:jc w:val="center"/>
            </w:pPr>
            <w:r>
              <w:t>14 03</w:t>
            </w:r>
          </w:p>
        </w:tc>
        <w:tc>
          <w:tcPr>
            <w:tcW w:w="1020" w:type="dxa"/>
            <w:tcBorders>
              <w:top w:val="nil"/>
              <w:left w:val="nil"/>
              <w:bottom w:val="nil"/>
              <w:right w:val="nil"/>
            </w:tcBorders>
          </w:tcPr>
          <w:p w:rsidR="00487174" w:rsidRDefault="00487174">
            <w:pPr>
              <w:pStyle w:val="ConsPlusNormal"/>
              <w:jc w:val="center"/>
            </w:pPr>
            <w:r>
              <w:t>3015013</w:t>
            </w:r>
          </w:p>
        </w:tc>
        <w:tc>
          <w:tcPr>
            <w:tcW w:w="597" w:type="dxa"/>
            <w:tcBorders>
              <w:top w:val="nil"/>
              <w:left w:val="nil"/>
              <w:bottom w:val="nil"/>
              <w:right w:val="nil"/>
            </w:tcBorders>
          </w:tcPr>
          <w:p w:rsidR="00487174" w:rsidRDefault="00487174">
            <w:pPr>
              <w:pStyle w:val="ConsPlusNormal"/>
              <w:jc w:val="center"/>
            </w:pPr>
            <w:r>
              <w:t>521</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5161256</w:t>
            </w:r>
          </w:p>
        </w:tc>
        <w:tc>
          <w:tcPr>
            <w:tcW w:w="1295" w:type="dxa"/>
            <w:tcBorders>
              <w:top w:val="nil"/>
              <w:left w:val="nil"/>
              <w:bottom w:val="nil"/>
              <w:right w:val="nil"/>
            </w:tcBorders>
          </w:tcPr>
          <w:p w:rsidR="00487174" w:rsidRDefault="00487174">
            <w:pPr>
              <w:pStyle w:val="ConsPlusNormal"/>
              <w:jc w:val="center"/>
            </w:pPr>
            <w:r>
              <w:t>5156265,8</w:t>
            </w:r>
          </w:p>
        </w:tc>
        <w:tc>
          <w:tcPr>
            <w:tcW w:w="1298" w:type="dxa"/>
            <w:tcBorders>
              <w:top w:val="nil"/>
              <w:left w:val="nil"/>
              <w:bottom w:val="nil"/>
              <w:right w:val="nil"/>
            </w:tcBorders>
          </w:tcPr>
          <w:p w:rsidR="00487174" w:rsidRDefault="00487174">
            <w:pPr>
              <w:pStyle w:val="ConsPlusNormal"/>
              <w:jc w:val="center"/>
            </w:pPr>
            <w:r>
              <w:t>5149877,3</w:t>
            </w:r>
          </w:p>
        </w:tc>
      </w:tr>
      <w:tr w:rsidR="00487174">
        <w:tblPrEx>
          <w:tblBorders>
            <w:insideH w:val="none" w:sz="0" w:space="0" w:color="auto"/>
            <w:insideV w:val="none" w:sz="0" w:space="0" w:color="auto"/>
          </w:tblBorders>
        </w:tblPrEx>
        <w:tc>
          <w:tcPr>
            <w:tcW w:w="1093" w:type="dxa"/>
            <w:vMerge w:val="restart"/>
            <w:tcBorders>
              <w:top w:val="nil"/>
              <w:left w:val="nil"/>
              <w:bottom w:val="nil"/>
              <w:right w:val="nil"/>
            </w:tcBorders>
          </w:tcPr>
          <w:p w:rsidR="00487174" w:rsidRDefault="00487174">
            <w:pPr>
              <w:pStyle w:val="ConsPlusNormal"/>
              <w:jc w:val="center"/>
            </w:pPr>
            <w:r>
              <w:lastRenderedPageBreak/>
              <w:t>ОМ 1.5</w:t>
            </w:r>
          </w:p>
        </w:tc>
        <w:tc>
          <w:tcPr>
            <w:tcW w:w="2211" w:type="dxa"/>
            <w:vMerge w:val="restart"/>
            <w:tcBorders>
              <w:top w:val="nil"/>
              <w:left w:val="nil"/>
              <w:bottom w:val="nil"/>
              <w:right w:val="nil"/>
            </w:tcBorders>
          </w:tcPr>
          <w:p w:rsidR="00487174" w:rsidRDefault="00487174">
            <w:pPr>
              <w:pStyle w:val="ConsPlusNormal"/>
            </w:pPr>
            <w:r>
              <w:t>Выполнение научно-исследовательских работ в целях энергосбережения и повышения энергетической эффективности</w:t>
            </w:r>
          </w:p>
        </w:tc>
        <w:tc>
          <w:tcPr>
            <w:tcW w:w="1474" w:type="dxa"/>
            <w:tcBorders>
              <w:top w:val="nil"/>
              <w:left w:val="nil"/>
              <w:bottom w:val="nil"/>
              <w:right w:val="nil"/>
            </w:tcBorders>
          </w:tcPr>
          <w:p w:rsidR="00487174" w:rsidRDefault="00487174">
            <w:pPr>
              <w:pStyle w:val="ConsPlusNormal"/>
            </w:pPr>
            <w:r>
              <w:t>всего</w:t>
            </w:r>
          </w:p>
        </w:tc>
        <w:tc>
          <w:tcPr>
            <w:tcW w:w="597" w:type="dxa"/>
            <w:tcBorders>
              <w:top w:val="nil"/>
              <w:left w:val="nil"/>
              <w:bottom w:val="nil"/>
              <w:right w:val="nil"/>
            </w:tcBorders>
          </w:tcPr>
          <w:p w:rsidR="00487174" w:rsidRDefault="00487174">
            <w:pPr>
              <w:pStyle w:val="ConsPlusNormal"/>
              <w:jc w:val="center"/>
            </w:pPr>
            <w:r>
              <w:t>X</w:t>
            </w:r>
          </w:p>
        </w:tc>
        <w:tc>
          <w:tcPr>
            <w:tcW w:w="794" w:type="dxa"/>
            <w:tcBorders>
              <w:top w:val="nil"/>
              <w:left w:val="nil"/>
              <w:bottom w:val="nil"/>
              <w:right w:val="nil"/>
            </w:tcBorders>
          </w:tcPr>
          <w:p w:rsidR="00487174" w:rsidRDefault="00487174">
            <w:pPr>
              <w:pStyle w:val="ConsPlusNormal"/>
              <w:jc w:val="center"/>
            </w:pPr>
            <w:r>
              <w:t>X</w:t>
            </w:r>
          </w:p>
        </w:tc>
        <w:tc>
          <w:tcPr>
            <w:tcW w:w="1020" w:type="dxa"/>
            <w:tcBorders>
              <w:top w:val="nil"/>
              <w:left w:val="nil"/>
              <w:bottom w:val="nil"/>
              <w:right w:val="nil"/>
            </w:tcBorders>
          </w:tcPr>
          <w:p w:rsidR="00487174" w:rsidRDefault="00487174">
            <w:pPr>
              <w:pStyle w:val="ConsPlusNormal"/>
              <w:jc w:val="center"/>
            </w:pPr>
            <w:r>
              <w:t>X</w:t>
            </w:r>
          </w:p>
        </w:tc>
        <w:tc>
          <w:tcPr>
            <w:tcW w:w="597" w:type="dxa"/>
            <w:tcBorders>
              <w:top w:val="nil"/>
              <w:left w:val="nil"/>
              <w:bottom w:val="nil"/>
              <w:right w:val="nil"/>
            </w:tcBorders>
          </w:tcPr>
          <w:p w:rsidR="00487174" w:rsidRDefault="00487174">
            <w:pPr>
              <w:pStyle w:val="ConsPlusNormal"/>
              <w:jc w:val="center"/>
            </w:pPr>
            <w:r>
              <w:t>X</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89581,2</w:t>
            </w:r>
          </w:p>
        </w:tc>
        <w:tc>
          <w:tcPr>
            <w:tcW w:w="1295" w:type="dxa"/>
            <w:tcBorders>
              <w:top w:val="nil"/>
              <w:left w:val="nil"/>
              <w:bottom w:val="nil"/>
              <w:right w:val="nil"/>
            </w:tcBorders>
          </w:tcPr>
          <w:p w:rsidR="00487174" w:rsidRDefault="00487174">
            <w:pPr>
              <w:pStyle w:val="ConsPlusNormal"/>
              <w:jc w:val="center"/>
            </w:pPr>
            <w:r>
              <w:t>89400,7</w:t>
            </w:r>
          </w:p>
        </w:tc>
        <w:tc>
          <w:tcPr>
            <w:tcW w:w="1295" w:type="dxa"/>
            <w:tcBorders>
              <w:top w:val="nil"/>
              <w:left w:val="nil"/>
              <w:bottom w:val="nil"/>
              <w:right w:val="nil"/>
            </w:tcBorders>
          </w:tcPr>
          <w:p w:rsidR="00487174" w:rsidRDefault="00487174">
            <w:pPr>
              <w:pStyle w:val="ConsPlusNormal"/>
              <w:jc w:val="center"/>
            </w:pPr>
            <w:r>
              <w:t>88081,2</w:t>
            </w:r>
          </w:p>
        </w:tc>
        <w:tc>
          <w:tcPr>
            <w:tcW w:w="1295" w:type="dxa"/>
            <w:tcBorders>
              <w:top w:val="nil"/>
              <w:left w:val="nil"/>
              <w:bottom w:val="nil"/>
              <w:right w:val="nil"/>
            </w:tcBorders>
          </w:tcPr>
          <w:p w:rsidR="00487174" w:rsidRDefault="00487174">
            <w:pPr>
              <w:pStyle w:val="ConsPlusNormal"/>
              <w:jc w:val="center"/>
            </w:pPr>
            <w:r>
              <w:t>120426,2</w:t>
            </w:r>
          </w:p>
        </w:tc>
        <w:tc>
          <w:tcPr>
            <w:tcW w:w="1295" w:type="dxa"/>
            <w:tcBorders>
              <w:top w:val="nil"/>
              <w:left w:val="nil"/>
              <w:bottom w:val="nil"/>
              <w:right w:val="nil"/>
            </w:tcBorders>
          </w:tcPr>
          <w:p w:rsidR="00487174" w:rsidRDefault="00487174">
            <w:pPr>
              <w:pStyle w:val="ConsPlusNormal"/>
              <w:jc w:val="center"/>
            </w:pPr>
            <w:r>
              <w:t>120424,3</w:t>
            </w:r>
          </w:p>
        </w:tc>
        <w:tc>
          <w:tcPr>
            <w:tcW w:w="1298" w:type="dxa"/>
            <w:tcBorders>
              <w:top w:val="nil"/>
              <w:left w:val="nil"/>
              <w:bottom w:val="nil"/>
              <w:right w:val="nil"/>
            </w:tcBorders>
          </w:tcPr>
          <w:p w:rsidR="00487174" w:rsidRDefault="00487174">
            <w:pPr>
              <w:pStyle w:val="ConsPlusNormal"/>
              <w:jc w:val="center"/>
            </w:pPr>
            <w:r>
              <w:t>120423</w:t>
            </w:r>
          </w:p>
        </w:tc>
      </w:tr>
      <w:tr w:rsidR="00487174">
        <w:tblPrEx>
          <w:tblBorders>
            <w:insideH w:val="none" w:sz="0" w:space="0" w:color="auto"/>
            <w:insideV w:val="none" w:sz="0" w:space="0" w:color="auto"/>
          </w:tblBorders>
        </w:tblPrEx>
        <w:tc>
          <w:tcPr>
            <w:tcW w:w="1093" w:type="dxa"/>
            <w:vMerge/>
            <w:tcBorders>
              <w:top w:val="nil"/>
              <w:left w:val="nil"/>
              <w:bottom w:val="nil"/>
              <w:right w:val="nil"/>
            </w:tcBorders>
          </w:tcPr>
          <w:p w:rsidR="00487174" w:rsidRDefault="00487174"/>
        </w:tc>
        <w:tc>
          <w:tcPr>
            <w:tcW w:w="2211" w:type="dxa"/>
            <w:vMerge/>
            <w:tcBorders>
              <w:top w:val="nil"/>
              <w:left w:val="nil"/>
              <w:bottom w:val="nil"/>
              <w:right w:val="nil"/>
            </w:tcBorders>
          </w:tcPr>
          <w:p w:rsidR="00487174" w:rsidRDefault="00487174"/>
        </w:tc>
        <w:tc>
          <w:tcPr>
            <w:tcW w:w="1474" w:type="dxa"/>
            <w:tcBorders>
              <w:top w:val="nil"/>
              <w:left w:val="nil"/>
              <w:bottom w:val="nil"/>
              <w:right w:val="nil"/>
            </w:tcBorders>
          </w:tcPr>
          <w:p w:rsidR="00487174" w:rsidRDefault="00487174">
            <w:pPr>
              <w:pStyle w:val="ConsPlusNormal"/>
            </w:pPr>
            <w:r>
              <w:t>в том числе:</w:t>
            </w:r>
          </w:p>
        </w:tc>
        <w:tc>
          <w:tcPr>
            <w:tcW w:w="597" w:type="dxa"/>
            <w:tcBorders>
              <w:top w:val="nil"/>
              <w:left w:val="nil"/>
              <w:bottom w:val="nil"/>
              <w:right w:val="nil"/>
            </w:tcBorders>
          </w:tcPr>
          <w:p w:rsidR="00487174" w:rsidRDefault="00487174">
            <w:pPr>
              <w:pStyle w:val="ConsPlusNormal"/>
              <w:jc w:val="center"/>
            </w:pPr>
          </w:p>
        </w:tc>
        <w:tc>
          <w:tcPr>
            <w:tcW w:w="794" w:type="dxa"/>
            <w:tcBorders>
              <w:top w:val="nil"/>
              <w:left w:val="nil"/>
              <w:bottom w:val="nil"/>
              <w:right w:val="nil"/>
            </w:tcBorders>
          </w:tcPr>
          <w:p w:rsidR="00487174" w:rsidRDefault="00487174">
            <w:pPr>
              <w:pStyle w:val="ConsPlusNormal"/>
              <w:jc w:val="center"/>
            </w:pPr>
          </w:p>
        </w:tc>
        <w:tc>
          <w:tcPr>
            <w:tcW w:w="1020" w:type="dxa"/>
            <w:tcBorders>
              <w:top w:val="nil"/>
              <w:left w:val="nil"/>
              <w:bottom w:val="nil"/>
              <w:right w:val="nil"/>
            </w:tcBorders>
          </w:tcPr>
          <w:p w:rsidR="00487174" w:rsidRDefault="00487174">
            <w:pPr>
              <w:pStyle w:val="ConsPlusNormal"/>
              <w:jc w:val="center"/>
            </w:pPr>
          </w:p>
        </w:tc>
        <w:tc>
          <w:tcPr>
            <w:tcW w:w="597"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8" w:type="dxa"/>
            <w:tcBorders>
              <w:top w:val="nil"/>
              <w:left w:val="nil"/>
              <w:bottom w:val="nil"/>
              <w:right w:val="nil"/>
            </w:tcBorders>
          </w:tcPr>
          <w:p w:rsidR="00487174" w:rsidRDefault="00487174">
            <w:pPr>
              <w:pStyle w:val="ConsPlusNormal"/>
              <w:jc w:val="center"/>
            </w:pPr>
          </w:p>
        </w:tc>
      </w:tr>
      <w:tr w:rsidR="00487174">
        <w:tblPrEx>
          <w:tblBorders>
            <w:insideH w:val="none" w:sz="0" w:space="0" w:color="auto"/>
            <w:insideV w:val="none" w:sz="0" w:space="0" w:color="auto"/>
          </w:tblBorders>
        </w:tblPrEx>
        <w:tc>
          <w:tcPr>
            <w:tcW w:w="1093" w:type="dxa"/>
            <w:vMerge/>
            <w:tcBorders>
              <w:top w:val="nil"/>
              <w:left w:val="nil"/>
              <w:bottom w:val="nil"/>
              <w:right w:val="nil"/>
            </w:tcBorders>
          </w:tcPr>
          <w:p w:rsidR="00487174" w:rsidRDefault="00487174"/>
        </w:tc>
        <w:tc>
          <w:tcPr>
            <w:tcW w:w="2211" w:type="dxa"/>
            <w:vMerge/>
            <w:tcBorders>
              <w:top w:val="nil"/>
              <w:left w:val="nil"/>
              <w:bottom w:val="nil"/>
              <w:right w:val="nil"/>
            </w:tcBorders>
          </w:tcPr>
          <w:p w:rsidR="00487174" w:rsidRDefault="00487174"/>
        </w:tc>
        <w:tc>
          <w:tcPr>
            <w:tcW w:w="1474" w:type="dxa"/>
            <w:tcBorders>
              <w:top w:val="nil"/>
              <w:left w:val="nil"/>
              <w:bottom w:val="nil"/>
              <w:right w:val="nil"/>
            </w:tcBorders>
          </w:tcPr>
          <w:p w:rsidR="00487174" w:rsidRDefault="00487174">
            <w:pPr>
              <w:pStyle w:val="ConsPlusNormal"/>
            </w:pPr>
            <w:r>
              <w:t>Минпромторг России</w:t>
            </w:r>
          </w:p>
        </w:tc>
        <w:tc>
          <w:tcPr>
            <w:tcW w:w="597" w:type="dxa"/>
            <w:tcBorders>
              <w:top w:val="nil"/>
              <w:left w:val="nil"/>
              <w:bottom w:val="nil"/>
              <w:right w:val="nil"/>
            </w:tcBorders>
          </w:tcPr>
          <w:p w:rsidR="00487174" w:rsidRDefault="00487174">
            <w:pPr>
              <w:pStyle w:val="ConsPlusNormal"/>
              <w:jc w:val="center"/>
            </w:pPr>
            <w:r>
              <w:t>020</w:t>
            </w:r>
          </w:p>
        </w:tc>
        <w:tc>
          <w:tcPr>
            <w:tcW w:w="794" w:type="dxa"/>
            <w:tcBorders>
              <w:top w:val="nil"/>
              <w:left w:val="nil"/>
              <w:bottom w:val="nil"/>
              <w:right w:val="nil"/>
            </w:tcBorders>
          </w:tcPr>
          <w:p w:rsidR="00487174" w:rsidRDefault="00487174">
            <w:pPr>
              <w:pStyle w:val="ConsPlusNormal"/>
              <w:jc w:val="center"/>
            </w:pPr>
            <w:r>
              <w:t>04 11</w:t>
            </w:r>
          </w:p>
        </w:tc>
        <w:tc>
          <w:tcPr>
            <w:tcW w:w="1020" w:type="dxa"/>
            <w:tcBorders>
              <w:top w:val="nil"/>
              <w:left w:val="nil"/>
              <w:bottom w:val="nil"/>
              <w:right w:val="nil"/>
            </w:tcBorders>
          </w:tcPr>
          <w:p w:rsidR="00487174" w:rsidRDefault="00487174">
            <w:pPr>
              <w:pStyle w:val="ConsPlusNormal"/>
              <w:jc w:val="center"/>
            </w:pPr>
            <w:r>
              <w:t>3019999</w:t>
            </w:r>
          </w:p>
        </w:tc>
        <w:tc>
          <w:tcPr>
            <w:tcW w:w="597" w:type="dxa"/>
            <w:tcBorders>
              <w:top w:val="nil"/>
              <w:left w:val="nil"/>
              <w:bottom w:val="nil"/>
              <w:right w:val="nil"/>
            </w:tcBorders>
          </w:tcPr>
          <w:p w:rsidR="00487174" w:rsidRDefault="00487174">
            <w:pPr>
              <w:pStyle w:val="ConsPlusNormal"/>
              <w:jc w:val="center"/>
            </w:pPr>
            <w:r>
              <w:t>241</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20306,2</w:t>
            </w:r>
          </w:p>
        </w:tc>
        <w:tc>
          <w:tcPr>
            <w:tcW w:w="1295" w:type="dxa"/>
            <w:tcBorders>
              <w:top w:val="nil"/>
              <w:left w:val="nil"/>
              <w:bottom w:val="nil"/>
              <w:right w:val="nil"/>
            </w:tcBorders>
          </w:tcPr>
          <w:p w:rsidR="00487174" w:rsidRDefault="00487174">
            <w:pPr>
              <w:pStyle w:val="ConsPlusNormal"/>
              <w:jc w:val="center"/>
            </w:pPr>
            <w:r>
              <w:t>22111,2</w:t>
            </w:r>
          </w:p>
        </w:tc>
        <w:tc>
          <w:tcPr>
            <w:tcW w:w="1295" w:type="dxa"/>
            <w:tcBorders>
              <w:top w:val="nil"/>
              <w:left w:val="nil"/>
              <w:bottom w:val="nil"/>
              <w:right w:val="nil"/>
            </w:tcBorders>
          </w:tcPr>
          <w:p w:rsidR="00487174" w:rsidRDefault="00487174">
            <w:pPr>
              <w:pStyle w:val="ConsPlusNormal"/>
              <w:jc w:val="center"/>
            </w:pPr>
            <w:r>
              <w:t>20967,7</w:t>
            </w:r>
          </w:p>
        </w:tc>
        <w:tc>
          <w:tcPr>
            <w:tcW w:w="1295" w:type="dxa"/>
            <w:tcBorders>
              <w:top w:val="nil"/>
              <w:left w:val="nil"/>
              <w:bottom w:val="nil"/>
              <w:right w:val="nil"/>
            </w:tcBorders>
          </w:tcPr>
          <w:p w:rsidR="00487174" w:rsidRDefault="00487174">
            <w:pPr>
              <w:pStyle w:val="ConsPlusNormal"/>
              <w:jc w:val="center"/>
            </w:pPr>
            <w:r>
              <w:t>21384,2</w:t>
            </w:r>
          </w:p>
        </w:tc>
        <w:tc>
          <w:tcPr>
            <w:tcW w:w="1295" w:type="dxa"/>
            <w:tcBorders>
              <w:top w:val="nil"/>
              <w:left w:val="nil"/>
              <w:bottom w:val="nil"/>
              <w:right w:val="nil"/>
            </w:tcBorders>
          </w:tcPr>
          <w:p w:rsidR="00487174" w:rsidRDefault="00487174">
            <w:pPr>
              <w:pStyle w:val="ConsPlusNormal"/>
              <w:jc w:val="center"/>
            </w:pPr>
            <w:r>
              <w:t>21383,7</w:t>
            </w:r>
          </w:p>
        </w:tc>
        <w:tc>
          <w:tcPr>
            <w:tcW w:w="1298" w:type="dxa"/>
            <w:tcBorders>
              <w:top w:val="nil"/>
              <w:left w:val="nil"/>
              <w:bottom w:val="nil"/>
              <w:right w:val="nil"/>
            </w:tcBorders>
          </w:tcPr>
          <w:p w:rsidR="00487174" w:rsidRDefault="00487174">
            <w:pPr>
              <w:pStyle w:val="ConsPlusNormal"/>
              <w:jc w:val="center"/>
            </w:pPr>
            <w:r>
              <w:t>21383,5</w:t>
            </w:r>
          </w:p>
        </w:tc>
      </w:tr>
      <w:tr w:rsidR="00487174">
        <w:tblPrEx>
          <w:tblBorders>
            <w:insideH w:val="none" w:sz="0" w:space="0" w:color="auto"/>
            <w:insideV w:val="none" w:sz="0" w:space="0" w:color="auto"/>
          </w:tblBorders>
        </w:tblPrEx>
        <w:tc>
          <w:tcPr>
            <w:tcW w:w="1093" w:type="dxa"/>
            <w:vMerge/>
            <w:tcBorders>
              <w:top w:val="nil"/>
              <w:left w:val="nil"/>
              <w:bottom w:val="nil"/>
              <w:right w:val="nil"/>
            </w:tcBorders>
          </w:tcPr>
          <w:p w:rsidR="00487174" w:rsidRDefault="00487174"/>
        </w:tc>
        <w:tc>
          <w:tcPr>
            <w:tcW w:w="2211" w:type="dxa"/>
            <w:vMerge/>
            <w:tcBorders>
              <w:top w:val="nil"/>
              <w:left w:val="nil"/>
              <w:bottom w:val="nil"/>
              <w:right w:val="nil"/>
            </w:tcBorders>
          </w:tcPr>
          <w:p w:rsidR="00487174" w:rsidRDefault="00487174"/>
        </w:tc>
        <w:tc>
          <w:tcPr>
            <w:tcW w:w="1474" w:type="dxa"/>
            <w:tcBorders>
              <w:top w:val="nil"/>
              <w:left w:val="nil"/>
              <w:bottom w:val="nil"/>
              <w:right w:val="nil"/>
            </w:tcBorders>
          </w:tcPr>
          <w:p w:rsidR="00487174" w:rsidRDefault="00487174">
            <w:pPr>
              <w:pStyle w:val="ConsPlusNormal"/>
            </w:pPr>
            <w:r>
              <w:t>Минэнерго России</w:t>
            </w:r>
          </w:p>
        </w:tc>
        <w:tc>
          <w:tcPr>
            <w:tcW w:w="597" w:type="dxa"/>
            <w:tcBorders>
              <w:top w:val="nil"/>
              <w:left w:val="nil"/>
              <w:bottom w:val="nil"/>
              <w:right w:val="nil"/>
            </w:tcBorders>
          </w:tcPr>
          <w:p w:rsidR="00487174" w:rsidRDefault="00487174">
            <w:pPr>
              <w:pStyle w:val="ConsPlusNormal"/>
              <w:jc w:val="center"/>
            </w:pPr>
            <w:r>
              <w:t>022</w:t>
            </w:r>
          </w:p>
        </w:tc>
        <w:tc>
          <w:tcPr>
            <w:tcW w:w="794" w:type="dxa"/>
            <w:tcBorders>
              <w:top w:val="nil"/>
              <w:left w:val="nil"/>
              <w:bottom w:val="nil"/>
              <w:right w:val="nil"/>
            </w:tcBorders>
          </w:tcPr>
          <w:p w:rsidR="00487174" w:rsidRDefault="00487174">
            <w:pPr>
              <w:pStyle w:val="ConsPlusNormal"/>
              <w:jc w:val="center"/>
            </w:pPr>
            <w:r>
              <w:t>04 12</w:t>
            </w:r>
          </w:p>
        </w:tc>
        <w:tc>
          <w:tcPr>
            <w:tcW w:w="1020" w:type="dxa"/>
            <w:tcBorders>
              <w:top w:val="nil"/>
              <w:left w:val="nil"/>
              <w:bottom w:val="nil"/>
              <w:right w:val="nil"/>
            </w:tcBorders>
          </w:tcPr>
          <w:p w:rsidR="00487174" w:rsidRDefault="00487174">
            <w:pPr>
              <w:pStyle w:val="ConsPlusNormal"/>
              <w:jc w:val="center"/>
            </w:pPr>
            <w:r>
              <w:t>3019999</w:t>
            </w:r>
          </w:p>
        </w:tc>
        <w:tc>
          <w:tcPr>
            <w:tcW w:w="597" w:type="dxa"/>
            <w:tcBorders>
              <w:top w:val="nil"/>
              <w:left w:val="nil"/>
              <w:bottom w:val="nil"/>
              <w:right w:val="nil"/>
            </w:tcBorders>
          </w:tcPr>
          <w:p w:rsidR="00487174" w:rsidRDefault="00487174">
            <w:pPr>
              <w:pStyle w:val="ConsPlusNormal"/>
              <w:jc w:val="center"/>
            </w:pPr>
            <w:r>
              <w:t>244</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69275</w:t>
            </w:r>
          </w:p>
        </w:tc>
        <w:tc>
          <w:tcPr>
            <w:tcW w:w="1295" w:type="dxa"/>
            <w:tcBorders>
              <w:top w:val="nil"/>
              <w:left w:val="nil"/>
              <w:bottom w:val="nil"/>
              <w:right w:val="nil"/>
            </w:tcBorders>
          </w:tcPr>
          <w:p w:rsidR="00487174" w:rsidRDefault="00487174">
            <w:pPr>
              <w:pStyle w:val="ConsPlusNormal"/>
              <w:jc w:val="center"/>
            </w:pPr>
            <w:r>
              <w:t>67289,5</w:t>
            </w:r>
          </w:p>
        </w:tc>
        <w:tc>
          <w:tcPr>
            <w:tcW w:w="1295" w:type="dxa"/>
            <w:tcBorders>
              <w:top w:val="nil"/>
              <w:left w:val="nil"/>
              <w:bottom w:val="nil"/>
              <w:right w:val="nil"/>
            </w:tcBorders>
          </w:tcPr>
          <w:p w:rsidR="00487174" w:rsidRDefault="00487174">
            <w:pPr>
              <w:pStyle w:val="ConsPlusNormal"/>
              <w:jc w:val="center"/>
            </w:pPr>
            <w:r>
              <w:t>67113,5</w:t>
            </w:r>
          </w:p>
        </w:tc>
        <w:tc>
          <w:tcPr>
            <w:tcW w:w="1295" w:type="dxa"/>
            <w:tcBorders>
              <w:top w:val="nil"/>
              <w:left w:val="nil"/>
              <w:bottom w:val="nil"/>
              <w:right w:val="nil"/>
            </w:tcBorders>
          </w:tcPr>
          <w:p w:rsidR="00487174" w:rsidRDefault="00487174">
            <w:pPr>
              <w:pStyle w:val="ConsPlusNormal"/>
              <w:jc w:val="center"/>
            </w:pPr>
            <w:r>
              <w:t>99042</w:t>
            </w:r>
          </w:p>
        </w:tc>
        <w:tc>
          <w:tcPr>
            <w:tcW w:w="1295" w:type="dxa"/>
            <w:tcBorders>
              <w:top w:val="nil"/>
              <w:left w:val="nil"/>
              <w:bottom w:val="nil"/>
              <w:right w:val="nil"/>
            </w:tcBorders>
          </w:tcPr>
          <w:p w:rsidR="00487174" w:rsidRDefault="00487174">
            <w:pPr>
              <w:pStyle w:val="ConsPlusNormal"/>
              <w:jc w:val="center"/>
            </w:pPr>
            <w:r>
              <w:t>99040,6</w:t>
            </w:r>
          </w:p>
        </w:tc>
        <w:tc>
          <w:tcPr>
            <w:tcW w:w="1298" w:type="dxa"/>
            <w:tcBorders>
              <w:top w:val="nil"/>
              <w:left w:val="nil"/>
              <w:bottom w:val="nil"/>
              <w:right w:val="nil"/>
            </w:tcBorders>
          </w:tcPr>
          <w:p w:rsidR="00487174" w:rsidRDefault="00487174">
            <w:pPr>
              <w:pStyle w:val="ConsPlusNormal"/>
              <w:jc w:val="center"/>
            </w:pPr>
            <w:r>
              <w:t>99039,5</w:t>
            </w:r>
          </w:p>
        </w:tc>
      </w:tr>
      <w:tr w:rsidR="00487174">
        <w:tblPrEx>
          <w:tblBorders>
            <w:insideH w:val="none" w:sz="0" w:space="0" w:color="auto"/>
            <w:insideV w:val="none" w:sz="0" w:space="0" w:color="auto"/>
          </w:tblBorders>
        </w:tblPrEx>
        <w:tc>
          <w:tcPr>
            <w:tcW w:w="1093" w:type="dxa"/>
            <w:vMerge w:val="restart"/>
            <w:tcBorders>
              <w:top w:val="nil"/>
              <w:left w:val="nil"/>
              <w:bottom w:val="nil"/>
              <w:right w:val="nil"/>
            </w:tcBorders>
          </w:tcPr>
          <w:p w:rsidR="00487174" w:rsidRDefault="00487174">
            <w:pPr>
              <w:pStyle w:val="ConsPlusNormal"/>
              <w:jc w:val="center"/>
            </w:pPr>
            <w:r>
              <w:t>ОМ 1.6</w:t>
            </w:r>
          </w:p>
        </w:tc>
        <w:tc>
          <w:tcPr>
            <w:tcW w:w="2211" w:type="dxa"/>
            <w:vMerge w:val="restart"/>
            <w:tcBorders>
              <w:top w:val="nil"/>
              <w:left w:val="nil"/>
              <w:bottom w:val="nil"/>
              <w:right w:val="nil"/>
            </w:tcBorders>
          </w:tcPr>
          <w:p w:rsidR="00487174" w:rsidRDefault="00487174">
            <w:pPr>
              <w:pStyle w:val="ConsPlusNormal"/>
            </w:pPr>
            <w:r>
              <w:t>Обучение работников, ответственных за энергосбережение и повышение энергетической эффективности</w:t>
            </w:r>
          </w:p>
        </w:tc>
        <w:tc>
          <w:tcPr>
            <w:tcW w:w="1474" w:type="dxa"/>
            <w:tcBorders>
              <w:top w:val="nil"/>
              <w:left w:val="nil"/>
              <w:bottom w:val="nil"/>
              <w:right w:val="nil"/>
            </w:tcBorders>
          </w:tcPr>
          <w:p w:rsidR="00487174" w:rsidRDefault="00487174">
            <w:pPr>
              <w:pStyle w:val="ConsPlusNormal"/>
            </w:pPr>
            <w:r>
              <w:t>всего</w:t>
            </w:r>
          </w:p>
        </w:tc>
        <w:tc>
          <w:tcPr>
            <w:tcW w:w="597" w:type="dxa"/>
            <w:tcBorders>
              <w:top w:val="nil"/>
              <w:left w:val="nil"/>
              <w:bottom w:val="nil"/>
              <w:right w:val="nil"/>
            </w:tcBorders>
          </w:tcPr>
          <w:p w:rsidR="00487174" w:rsidRDefault="00487174">
            <w:pPr>
              <w:pStyle w:val="ConsPlusNormal"/>
              <w:jc w:val="center"/>
            </w:pPr>
            <w:r>
              <w:t>X</w:t>
            </w:r>
          </w:p>
        </w:tc>
        <w:tc>
          <w:tcPr>
            <w:tcW w:w="794" w:type="dxa"/>
            <w:tcBorders>
              <w:top w:val="nil"/>
              <w:left w:val="nil"/>
              <w:bottom w:val="nil"/>
              <w:right w:val="nil"/>
            </w:tcBorders>
          </w:tcPr>
          <w:p w:rsidR="00487174" w:rsidRDefault="00487174">
            <w:pPr>
              <w:pStyle w:val="ConsPlusNormal"/>
              <w:jc w:val="center"/>
            </w:pPr>
            <w:r>
              <w:t>X</w:t>
            </w:r>
          </w:p>
        </w:tc>
        <w:tc>
          <w:tcPr>
            <w:tcW w:w="1020" w:type="dxa"/>
            <w:tcBorders>
              <w:top w:val="nil"/>
              <w:left w:val="nil"/>
              <w:bottom w:val="nil"/>
              <w:right w:val="nil"/>
            </w:tcBorders>
          </w:tcPr>
          <w:p w:rsidR="00487174" w:rsidRDefault="00487174">
            <w:pPr>
              <w:pStyle w:val="ConsPlusNormal"/>
              <w:jc w:val="center"/>
            </w:pPr>
            <w:r>
              <w:t>X</w:t>
            </w:r>
          </w:p>
        </w:tc>
        <w:tc>
          <w:tcPr>
            <w:tcW w:w="597" w:type="dxa"/>
            <w:tcBorders>
              <w:top w:val="nil"/>
              <w:left w:val="nil"/>
              <w:bottom w:val="nil"/>
              <w:right w:val="nil"/>
            </w:tcBorders>
          </w:tcPr>
          <w:p w:rsidR="00487174" w:rsidRDefault="00487174">
            <w:pPr>
              <w:pStyle w:val="ConsPlusNormal"/>
              <w:jc w:val="center"/>
            </w:pPr>
            <w:r>
              <w:t>X</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241454,9</w:t>
            </w:r>
          </w:p>
        </w:tc>
        <w:tc>
          <w:tcPr>
            <w:tcW w:w="1295" w:type="dxa"/>
            <w:tcBorders>
              <w:top w:val="nil"/>
              <w:left w:val="nil"/>
              <w:bottom w:val="nil"/>
              <w:right w:val="nil"/>
            </w:tcBorders>
          </w:tcPr>
          <w:p w:rsidR="00487174" w:rsidRDefault="00487174">
            <w:pPr>
              <w:pStyle w:val="ConsPlusNormal"/>
              <w:jc w:val="center"/>
            </w:pPr>
            <w:r>
              <w:t>189812,8</w:t>
            </w:r>
          </w:p>
        </w:tc>
        <w:tc>
          <w:tcPr>
            <w:tcW w:w="1295" w:type="dxa"/>
            <w:tcBorders>
              <w:top w:val="nil"/>
              <w:left w:val="nil"/>
              <w:bottom w:val="nil"/>
              <w:right w:val="nil"/>
            </w:tcBorders>
          </w:tcPr>
          <w:p w:rsidR="00487174" w:rsidRDefault="00487174">
            <w:pPr>
              <w:pStyle w:val="ConsPlusNormal"/>
              <w:jc w:val="center"/>
            </w:pPr>
            <w:r>
              <w:t>184578,3</w:t>
            </w:r>
          </w:p>
        </w:tc>
        <w:tc>
          <w:tcPr>
            <w:tcW w:w="1295" w:type="dxa"/>
            <w:tcBorders>
              <w:top w:val="nil"/>
              <w:left w:val="nil"/>
              <w:bottom w:val="nil"/>
              <w:right w:val="nil"/>
            </w:tcBorders>
          </w:tcPr>
          <w:p w:rsidR="00487174" w:rsidRDefault="00487174">
            <w:pPr>
              <w:pStyle w:val="ConsPlusNormal"/>
              <w:jc w:val="center"/>
            </w:pPr>
            <w:r>
              <w:t>175572,1</w:t>
            </w:r>
          </w:p>
        </w:tc>
        <w:tc>
          <w:tcPr>
            <w:tcW w:w="1298" w:type="dxa"/>
            <w:tcBorders>
              <w:top w:val="nil"/>
              <w:left w:val="nil"/>
              <w:bottom w:val="nil"/>
              <w:right w:val="nil"/>
            </w:tcBorders>
          </w:tcPr>
          <w:p w:rsidR="00487174" w:rsidRDefault="00487174">
            <w:pPr>
              <w:pStyle w:val="ConsPlusNormal"/>
              <w:jc w:val="center"/>
            </w:pPr>
            <w:r>
              <w:t>166566,5</w:t>
            </w:r>
          </w:p>
        </w:tc>
      </w:tr>
      <w:tr w:rsidR="00487174">
        <w:tblPrEx>
          <w:tblBorders>
            <w:insideH w:val="none" w:sz="0" w:space="0" w:color="auto"/>
            <w:insideV w:val="none" w:sz="0" w:space="0" w:color="auto"/>
          </w:tblBorders>
        </w:tblPrEx>
        <w:tc>
          <w:tcPr>
            <w:tcW w:w="1093" w:type="dxa"/>
            <w:vMerge/>
            <w:tcBorders>
              <w:top w:val="nil"/>
              <w:left w:val="nil"/>
              <w:bottom w:val="nil"/>
              <w:right w:val="nil"/>
            </w:tcBorders>
          </w:tcPr>
          <w:p w:rsidR="00487174" w:rsidRDefault="00487174"/>
        </w:tc>
        <w:tc>
          <w:tcPr>
            <w:tcW w:w="2211" w:type="dxa"/>
            <w:vMerge/>
            <w:tcBorders>
              <w:top w:val="nil"/>
              <w:left w:val="nil"/>
              <w:bottom w:val="nil"/>
              <w:right w:val="nil"/>
            </w:tcBorders>
          </w:tcPr>
          <w:p w:rsidR="00487174" w:rsidRDefault="00487174"/>
        </w:tc>
        <w:tc>
          <w:tcPr>
            <w:tcW w:w="1474" w:type="dxa"/>
            <w:tcBorders>
              <w:top w:val="nil"/>
              <w:left w:val="nil"/>
              <w:bottom w:val="nil"/>
              <w:right w:val="nil"/>
            </w:tcBorders>
          </w:tcPr>
          <w:p w:rsidR="00487174" w:rsidRDefault="00487174">
            <w:pPr>
              <w:pStyle w:val="ConsPlusNormal"/>
            </w:pPr>
            <w:r>
              <w:t>в том числе</w:t>
            </w:r>
          </w:p>
        </w:tc>
        <w:tc>
          <w:tcPr>
            <w:tcW w:w="597" w:type="dxa"/>
            <w:tcBorders>
              <w:top w:val="nil"/>
              <w:left w:val="nil"/>
              <w:bottom w:val="nil"/>
              <w:right w:val="nil"/>
            </w:tcBorders>
          </w:tcPr>
          <w:p w:rsidR="00487174" w:rsidRDefault="00487174">
            <w:pPr>
              <w:pStyle w:val="ConsPlusNormal"/>
              <w:jc w:val="center"/>
            </w:pPr>
          </w:p>
        </w:tc>
        <w:tc>
          <w:tcPr>
            <w:tcW w:w="794" w:type="dxa"/>
            <w:tcBorders>
              <w:top w:val="nil"/>
              <w:left w:val="nil"/>
              <w:bottom w:val="nil"/>
              <w:right w:val="nil"/>
            </w:tcBorders>
          </w:tcPr>
          <w:p w:rsidR="00487174" w:rsidRDefault="00487174">
            <w:pPr>
              <w:pStyle w:val="ConsPlusNormal"/>
              <w:jc w:val="center"/>
            </w:pPr>
          </w:p>
        </w:tc>
        <w:tc>
          <w:tcPr>
            <w:tcW w:w="1020" w:type="dxa"/>
            <w:tcBorders>
              <w:top w:val="nil"/>
              <w:left w:val="nil"/>
              <w:bottom w:val="nil"/>
              <w:right w:val="nil"/>
            </w:tcBorders>
          </w:tcPr>
          <w:p w:rsidR="00487174" w:rsidRDefault="00487174">
            <w:pPr>
              <w:pStyle w:val="ConsPlusNormal"/>
              <w:jc w:val="center"/>
            </w:pPr>
          </w:p>
        </w:tc>
        <w:tc>
          <w:tcPr>
            <w:tcW w:w="597"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8" w:type="dxa"/>
            <w:tcBorders>
              <w:top w:val="nil"/>
              <w:left w:val="nil"/>
              <w:bottom w:val="nil"/>
              <w:right w:val="nil"/>
            </w:tcBorders>
          </w:tcPr>
          <w:p w:rsidR="00487174" w:rsidRDefault="00487174">
            <w:pPr>
              <w:pStyle w:val="ConsPlusNormal"/>
              <w:jc w:val="center"/>
            </w:pPr>
          </w:p>
        </w:tc>
      </w:tr>
      <w:tr w:rsidR="00487174">
        <w:tblPrEx>
          <w:tblBorders>
            <w:insideH w:val="none" w:sz="0" w:space="0" w:color="auto"/>
            <w:insideV w:val="none" w:sz="0" w:space="0" w:color="auto"/>
          </w:tblBorders>
        </w:tblPrEx>
        <w:tc>
          <w:tcPr>
            <w:tcW w:w="1093" w:type="dxa"/>
            <w:vMerge/>
            <w:tcBorders>
              <w:top w:val="nil"/>
              <w:left w:val="nil"/>
              <w:bottom w:val="nil"/>
              <w:right w:val="nil"/>
            </w:tcBorders>
          </w:tcPr>
          <w:p w:rsidR="00487174" w:rsidRDefault="00487174"/>
        </w:tc>
        <w:tc>
          <w:tcPr>
            <w:tcW w:w="2211" w:type="dxa"/>
            <w:vMerge/>
            <w:tcBorders>
              <w:top w:val="nil"/>
              <w:left w:val="nil"/>
              <w:bottom w:val="nil"/>
              <w:right w:val="nil"/>
            </w:tcBorders>
          </w:tcPr>
          <w:p w:rsidR="00487174" w:rsidRDefault="00487174"/>
        </w:tc>
        <w:tc>
          <w:tcPr>
            <w:tcW w:w="1474" w:type="dxa"/>
            <w:tcBorders>
              <w:top w:val="nil"/>
              <w:left w:val="nil"/>
              <w:bottom w:val="nil"/>
              <w:right w:val="nil"/>
            </w:tcBorders>
          </w:tcPr>
          <w:p w:rsidR="00487174" w:rsidRDefault="00487174">
            <w:pPr>
              <w:pStyle w:val="ConsPlusNormal"/>
            </w:pPr>
            <w:r>
              <w:t>Минэнерго России</w:t>
            </w:r>
          </w:p>
        </w:tc>
        <w:tc>
          <w:tcPr>
            <w:tcW w:w="597" w:type="dxa"/>
            <w:tcBorders>
              <w:top w:val="nil"/>
              <w:left w:val="nil"/>
              <w:bottom w:val="nil"/>
              <w:right w:val="nil"/>
            </w:tcBorders>
          </w:tcPr>
          <w:p w:rsidR="00487174" w:rsidRDefault="00487174">
            <w:pPr>
              <w:pStyle w:val="ConsPlusNormal"/>
              <w:jc w:val="center"/>
            </w:pPr>
            <w:r>
              <w:t>022</w:t>
            </w:r>
          </w:p>
        </w:tc>
        <w:tc>
          <w:tcPr>
            <w:tcW w:w="794" w:type="dxa"/>
            <w:tcBorders>
              <w:top w:val="nil"/>
              <w:left w:val="nil"/>
              <w:bottom w:val="nil"/>
              <w:right w:val="nil"/>
            </w:tcBorders>
          </w:tcPr>
          <w:p w:rsidR="00487174" w:rsidRDefault="00487174">
            <w:pPr>
              <w:pStyle w:val="ConsPlusNormal"/>
              <w:jc w:val="center"/>
            </w:pPr>
            <w:r>
              <w:t>0412</w:t>
            </w:r>
          </w:p>
        </w:tc>
        <w:tc>
          <w:tcPr>
            <w:tcW w:w="1020" w:type="dxa"/>
            <w:tcBorders>
              <w:top w:val="nil"/>
              <w:left w:val="nil"/>
              <w:bottom w:val="nil"/>
              <w:right w:val="nil"/>
            </w:tcBorders>
          </w:tcPr>
          <w:p w:rsidR="00487174" w:rsidRDefault="00487174">
            <w:pPr>
              <w:pStyle w:val="ConsPlusNormal"/>
              <w:jc w:val="center"/>
            </w:pPr>
            <w:r>
              <w:t>3019999</w:t>
            </w:r>
          </w:p>
        </w:tc>
        <w:tc>
          <w:tcPr>
            <w:tcW w:w="597" w:type="dxa"/>
            <w:tcBorders>
              <w:top w:val="nil"/>
              <w:left w:val="nil"/>
              <w:bottom w:val="nil"/>
              <w:right w:val="nil"/>
            </w:tcBorders>
          </w:tcPr>
          <w:p w:rsidR="00487174" w:rsidRDefault="00487174">
            <w:pPr>
              <w:pStyle w:val="ConsPlusNormal"/>
              <w:jc w:val="center"/>
            </w:pPr>
            <w:r>
              <w:t>244</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241454,9</w:t>
            </w:r>
          </w:p>
        </w:tc>
        <w:tc>
          <w:tcPr>
            <w:tcW w:w="1295" w:type="dxa"/>
            <w:tcBorders>
              <w:top w:val="nil"/>
              <w:left w:val="nil"/>
              <w:bottom w:val="nil"/>
              <w:right w:val="nil"/>
            </w:tcBorders>
          </w:tcPr>
          <w:p w:rsidR="00487174" w:rsidRDefault="00487174">
            <w:pPr>
              <w:pStyle w:val="ConsPlusNormal"/>
              <w:jc w:val="center"/>
            </w:pPr>
            <w:r>
              <w:t>189812,8</w:t>
            </w:r>
          </w:p>
        </w:tc>
        <w:tc>
          <w:tcPr>
            <w:tcW w:w="1295" w:type="dxa"/>
            <w:tcBorders>
              <w:top w:val="nil"/>
              <w:left w:val="nil"/>
              <w:bottom w:val="nil"/>
              <w:right w:val="nil"/>
            </w:tcBorders>
          </w:tcPr>
          <w:p w:rsidR="00487174" w:rsidRDefault="00487174">
            <w:pPr>
              <w:pStyle w:val="ConsPlusNormal"/>
              <w:jc w:val="center"/>
            </w:pPr>
            <w:r>
              <w:t>184578,3</w:t>
            </w:r>
          </w:p>
        </w:tc>
        <w:tc>
          <w:tcPr>
            <w:tcW w:w="1295" w:type="dxa"/>
            <w:tcBorders>
              <w:top w:val="nil"/>
              <w:left w:val="nil"/>
              <w:bottom w:val="nil"/>
              <w:right w:val="nil"/>
            </w:tcBorders>
          </w:tcPr>
          <w:p w:rsidR="00487174" w:rsidRDefault="00487174">
            <w:pPr>
              <w:pStyle w:val="ConsPlusNormal"/>
              <w:jc w:val="center"/>
            </w:pPr>
            <w:r>
              <w:t>175572,1</w:t>
            </w:r>
          </w:p>
        </w:tc>
        <w:tc>
          <w:tcPr>
            <w:tcW w:w="1298" w:type="dxa"/>
            <w:tcBorders>
              <w:top w:val="nil"/>
              <w:left w:val="nil"/>
              <w:bottom w:val="nil"/>
              <w:right w:val="nil"/>
            </w:tcBorders>
          </w:tcPr>
          <w:p w:rsidR="00487174" w:rsidRDefault="00487174">
            <w:pPr>
              <w:pStyle w:val="ConsPlusNormal"/>
              <w:jc w:val="center"/>
            </w:pPr>
            <w:r>
              <w:t>166566,5</w:t>
            </w:r>
          </w:p>
        </w:tc>
      </w:tr>
      <w:tr w:rsidR="00487174">
        <w:tblPrEx>
          <w:tblBorders>
            <w:insideH w:val="none" w:sz="0" w:space="0" w:color="auto"/>
            <w:insideV w:val="none" w:sz="0" w:space="0" w:color="auto"/>
          </w:tblBorders>
        </w:tblPrEx>
        <w:tc>
          <w:tcPr>
            <w:tcW w:w="1093" w:type="dxa"/>
            <w:vMerge w:val="restart"/>
            <w:tcBorders>
              <w:top w:val="nil"/>
              <w:left w:val="nil"/>
              <w:bottom w:val="nil"/>
              <w:right w:val="nil"/>
            </w:tcBorders>
          </w:tcPr>
          <w:p w:rsidR="00487174" w:rsidRDefault="00487174">
            <w:pPr>
              <w:pStyle w:val="ConsPlusNormal"/>
              <w:jc w:val="center"/>
            </w:pPr>
            <w:r>
              <w:t>ОМ 1.7</w:t>
            </w:r>
          </w:p>
        </w:tc>
        <w:tc>
          <w:tcPr>
            <w:tcW w:w="2211" w:type="dxa"/>
            <w:vMerge w:val="restart"/>
            <w:tcBorders>
              <w:top w:val="nil"/>
              <w:left w:val="nil"/>
              <w:bottom w:val="nil"/>
              <w:right w:val="nil"/>
            </w:tcBorders>
          </w:tcPr>
          <w:p w:rsidR="00487174" w:rsidRDefault="00487174">
            <w:pPr>
              <w:pStyle w:val="ConsPlusNormal"/>
            </w:pPr>
            <w:r>
              <w:t>Научно-исследовательск</w:t>
            </w:r>
            <w:r>
              <w:lastRenderedPageBreak/>
              <w:t>ие и опытно-конструкторские работы в области энергосбережения и повышения энергетической эффективности</w:t>
            </w:r>
          </w:p>
        </w:tc>
        <w:tc>
          <w:tcPr>
            <w:tcW w:w="1474" w:type="dxa"/>
            <w:tcBorders>
              <w:top w:val="nil"/>
              <w:left w:val="nil"/>
              <w:bottom w:val="nil"/>
              <w:right w:val="nil"/>
            </w:tcBorders>
          </w:tcPr>
          <w:p w:rsidR="00487174" w:rsidRDefault="00487174">
            <w:pPr>
              <w:pStyle w:val="ConsPlusNormal"/>
            </w:pPr>
            <w:r>
              <w:lastRenderedPageBreak/>
              <w:t>всего</w:t>
            </w:r>
          </w:p>
        </w:tc>
        <w:tc>
          <w:tcPr>
            <w:tcW w:w="597" w:type="dxa"/>
            <w:tcBorders>
              <w:top w:val="nil"/>
              <w:left w:val="nil"/>
              <w:bottom w:val="nil"/>
              <w:right w:val="nil"/>
            </w:tcBorders>
          </w:tcPr>
          <w:p w:rsidR="00487174" w:rsidRDefault="00487174">
            <w:pPr>
              <w:pStyle w:val="ConsPlusNormal"/>
              <w:jc w:val="center"/>
            </w:pPr>
            <w:r>
              <w:t>X</w:t>
            </w:r>
          </w:p>
        </w:tc>
        <w:tc>
          <w:tcPr>
            <w:tcW w:w="794" w:type="dxa"/>
            <w:tcBorders>
              <w:top w:val="nil"/>
              <w:left w:val="nil"/>
              <w:bottom w:val="nil"/>
              <w:right w:val="nil"/>
            </w:tcBorders>
          </w:tcPr>
          <w:p w:rsidR="00487174" w:rsidRDefault="00487174">
            <w:pPr>
              <w:pStyle w:val="ConsPlusNormal"/>
              <w:jc w:val="center"/>
            </w:pPr>
            <w:r>
              <w:t>X</w:t>
            </w:r>
          </w:p>
        </w:tc>
        <w:tc>
          <w:tcPr>
            <w:tcW w:w="1020" w:type="dxa"/>
            <w:tcBorders>
              <w:top w:val="nil"/>
              <w:left w:val="nil"/>
              <w:bottom w:val="nil"/>
              <w:right w:val="nil"/>
            </w:tcBorders>
          </w:tcPr>
          <w:p w:rsidR="00487174" w:rsidRDefault="00487174">
            <w:pPr>
              <w:pStyle w:val="ConsPlusNormal"/>
              <w:jc w:val="center"/>
            </w:pPr>
            <w:r>
              <w:t>X</w:t>
            </w:r>
          </w:p>
        </w:tc>
        <w:tc>
          <w:tcPr>
            <w:tcW w:w="597" w:type="dxa"/>
            <w:tcBorders>
              <w:top w:val="nil"/>
              <w:left w:val="nil"/>
              <w:bottom w:val="nil"/>
              <w:right w:val="nil"/>
            </w:tcBorders>
          </w:tcPr>
          <w:p w:rsidR="00487174" w:rsidRDefault="00487174">
            <w:pPr>
              <w:pStyle w:val="ConsPlusNormal"/>
              <w:jc w:val="center"/>
            </w:pPr>
            <w:r>
              <w:t>X</w:t>
            </w:r>
          </w:p>
        </w:tc>
        <w:tc>
          <w:tcPr>
            <w:tcW w:w="1295" w:type="dxa"/>
            <w:tcBorders>
              <w:top w:val="nil"/>
              <w:left w:val="nil"/>
              <w:bottom w:val="nil"/>
              <w:right w:val="nil"/>
            </w:tcBorders>
          </w:tcPr>
          <w:p w:rsidR="00487174" w:rsidRDefault="00487174">
            <w:pPr>
              <w:pStyle w:val="ConsPlusNormal"/>
              <w:jc w:val="center"/>
            </w:pPr>
            <w:r>
              <w:t>912369,4</w:t>
            </w:r>
          </w:p>
        </w:tc>
        <w:tc>
          <w:tcPr>
            <w:tcW w:w="1295" w:type="dxa"/>
            <w:tcBorders>
              <w:top w:val="nil"/>
              <w:left w:val="nil"/>
              <w:bottom w:val="nil"/>
              <w:right w:val="nil"/>
            </w:tcBorders>
          </w:tcPr>
          <w:p w:rsidR="00487174" w:rsidRDefault="00487174">
            <w:pPr>
              <w:pStyle w:val="ConsPlusNormal"/>
              <w:jc w:val="center"/>
            </w:pPr>
            <w:r>
              <w:t>967620,9</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8"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1093" w:type="dxa"/>
            <w:vMerge/>
            <w:tcBorders>
              <w:top w:val="nil"/>
              <w:left w:val="nil"/>
              <w:bottom w:val="nil"/>
              <w:right w:val="nil"/>
            </w:tcBorders>
          </w:tcPr>
          <w:p w:rsidR="00487174" w:rsidRDefault="00487174"/>
        </w:tc>
        <w:tc>
          <w:tcPr>
            <w:tcW w:w="2211" w:type="dxa"/>
            <w:vMerge/>
            <w:tcBorders>
              <w:top w:val="nil"/>
              <w:left w:val="nil"/>
              <w:bottom w:val="nil"/>
              <w:right w:val="nil"/>
            </w:tcBorders>
          </w:tcPr>
          <w:p w:rsidR="00487174" w:rsidRDefault="00487174"/>
        </w:tc>
        <w:tc>
          <w:tcPr>
            <w:tcW w:w="1474" w:type="dxa"/>
            <w:tcBorders>
              <w:top w:val="nil"/>
              <w:left w:val="nil"/>
              <w:bottom w:val="nil"/>
              <w:right w:val="nil"/>
            </w:tcBorders>
          </w:tcPr>
          <w:p w:rsidR="00487174" w:rsidRDefault="00487174">
            <w:pPr>
              <w:pStyle w:val="ConsPlusNormal"/>
            </w:pPr>
            <w:r>
              <w:t xml:space="preserve">в том </w:t>
            </w:r>
            <w:r>
              <w:lastRenderedPageBreak/>
              <w:t>числе:</w:t>
            </w:r>
          </w:p>
        </w:tc>
        <w:tc>
          <w:tcPr>
            <w:tcW w:w="597" w:type="dxa"/>
            <w:tcBorders>
              <w:top w:val="nil"/>
              <w:left w:val="nil"/>
              <w:bottom w:val="nil"/>
              <w:right w:val="nil"/>
            </w:tcBorders>
          </w:tcPr>
          <w:p w:rsidR="00487174" w:rsidRDefault="00487174">
            <w:pPr>
              <w:pStyle w:val="ConsPlusNormal"/>
              <w:jc w:val="center"/>
            </w:pPr>
          </w:p>
        </w:tc>
        <w:tc>
          <w:tcPr>
            <w:tcW w:w="794" w:type="dxa"/>
            <w:tcBorders>
              <w:top w:val="nil"/>
              <w:left w:val="nil"/>
              <w:bottom w:val="nil"/>
              <w:right w:val="nil"/>
            </w:tcBorders>
          </w:tcPr>
          <w:p w:rsidR="00487174" w:rsidRDefault="00487174">
            <w:pPr>
              <w:pStyle w:val="ConsPlusNormal"/>
              <w:jc w:val="center"/>
            </w:pPr>
          </w:p>
        </w:tc>
        <w:tc>
          <w:tcPr>
            <w:tcW w:w="1020" w:type="dxa"/>
            <w:tcBorders>
              <w:top w:val="nil"/>
              <w:left w:val="nil"/>
              <w:bottom w:val="nil"/>
              <w:right w:val="nil"/>
            </w:tcBorders>
          </w:tcPr>
          <w:p w:rsidR="00487174" w:rsidRDefault="00487174">
            <w:pPr>
              <w:pStyle w:val="ConsPlusNormal"/>
              <w:jc w:val="center"/>
            </w:pPr>
          </w:p>
        </w:tc>
        <w:tc>
          <w:tcPr>
            <w:tcW w:w="597"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8" w:type="dxa"/>
            <w:tcBorders>
              <w:top w:val="nil"/>
              <w:left w:val="nil"/>
              <w:bottom w:val="nil"/>
              <w:right w:val="nil"/>
            </w:tcBorders>
          </w:tcPr>
          <w:p w:rsidR="00487174" w:rsidRDefault="00487174">
            <w:pPr>
              <w:pStyle w:val="ConsPlusNormal"/>
              <w:jc w:val="center"/>
            </w:pPr>
          </w:p>
        </w:tc>
      </w:tr>
      <w:tr w:rsidR="00487174">
        <w:tblPrEx>
          <w:tblBorders>
            <w:insideH w:val="none" w:sz="0" w:space="0" w:color="auto"/>
            <w:insideV w:val="none" w:sz="0" w:space="0" w:color="auto"/>
          </w:tblBorders>
        </w:tblPrEx>
        <w:tc>
          <w:tcPr>
            <w:tcW w:w="1093" w:type="dxa"/>
            <w:vMerge/>
            <w:tcBorders>
              <w:top w:val="nil"/>
              <w:left w:val="nil"/>
              <w:bottom w:val="nil"/>
              <w:right w:val="nil"/>
            </w:tcBorders>
          </w:tcPr>
          <w:p w:rsidR="00487174" w:rsidRDefault="00487174"/>
        </w:tc>
        <w:tc>
          <w:tcPr>
            <w:tcW w:w="2211" w:type="dxa"/>
            <w:vMerge/>
            <w:tcBorders>
              <w:top w:val="nil"/>
              <w:left w:val="nil"/>
              <w:bottom w:val="nil"/>
              <w:right w:val="nil"/>
            </w:tcBorders>
          </w:tcPr>
          <w:p w:rsidR="00487174" w:rsidRDefault="00487174"/>
        </w:tc>
        <w:tc>
          <w:tcPr>
            <w:tcW w:w="1474" w:type="dxa"/>
            <w:tcBorders>
              <w:top w:val="nil"/>
              <w:left w:val="nil"/>
              <w:bottom w:val="nil"/>
              <w:right w:val="nil"/>
            </w:tcBorders>
          </w:tcPr>
          <w:p w:rsidR="00487174" w:rsidRDefault="00487174">
            <w:pPr>
              <w:pStyle w:val="ConsPlusNormal"/>
            </w:pPr>
            <w:r>
              <w:t>Минпромторг России</w:t>
            </w:r>
          </w:p>
        </w:tc>
        <w:tc>
          <w:tcPr>
            <w:tcW w:w="597" w:type="dxa"/>
            <w:tcBorders>
              <w:top w:val="nil"/>
              <w:left w:val="nil"/>
              <w:bottom w:val="nil"/>
              <w:right w:val="nil"/>
            </w:tcBorders>
          </w:tcPr>
          <w:p w:rsidR="00487174" w:rsidRDefault="00487174">
            <w:pPr>
              <w:pStyle w:val="ConsPlusNormal"/>
              <w:jc w:val="center"/>
            </w:pPr>
            <w:r>
              <w:t>020</w:t>
            </w:r>
          </w:p>
        </w:tc>
        <w:tc>
          <w:tcPr>
            <w:tcW w:w="794" w:type="dxa"/>
            <w:tcBorders>
              <w:top w:val="nil"/>
              <w:left w:val="nil"/>
              <w:bottom w:val="nil"/>
              <w:right w:val="nil"/>
            </w:tcBorders>
          </w:tcPr>
          <w:p w:rsidR="00487174" w:rsidRDefault="00487174">
            <w:pPr>
              <w:pStyle w:val="ConsPlusNormal"/>
              <w:jc w:val="center"/>
            </w:pPr>
            <w:r>
              <w:t>04 11</w:t>
            </w:r>
          </w:p>
        </w:tc>
        <w:tc>
          <w:tcPr>
            <w:tcW w:w="1020" w:type="dxa"/>
            <w:tcBorders>
              <w:top w:val="nil"/>
              <w:left w:val="nil"/>
              <w:bottom w:val="nil"/>
              <w:right w:val="nil"/>
            </w:tcBorders>
          </w:tcPr>
          <w:p w:rsidR="00487174" w:rsidRDefault="00487174">
            <w:pPr>
              <w:pStyle w:val="ConsPlusNormal"/>
              <w:jc w:val="center"/>
            </w:pPr>
            <w:r>
              <w:t>3019999</w:t>
            </w:r>
          </w:p>
        </w:tc>
        <w:tc>
          <w:tcPr>
            <w:tcW w:w="597" w:type="dxa"/>
            <w:tcBorders>
              <w:top w:val="nil"/>
              <w:left w:val="nil"/>
              <w:bottom w:val="nil"/>
              <w:right w:val="nil"/>
            </w:tcBorders>
          </w:tcPr>
          <w:p w:rsidR="00487174" w:rsidRDefault="00487174">
            <w:pPr>
              <w:pStyle w:val="ConsPlusNormal"/>
              <w:jc w:val="center"/>
            </w:pPr>
            <w:r>
              <w:t>241</w:t>
            </w:r>
          </w:p>
        </w:tc>
        <w:tc>
          <w:tcPr>
            <w:tcW w:w="1295" w:type="dxa"/>
            <w:tcBorders>
              <w:top w:val="nil"/>
              <w:left w:val="nil"/>
              <w:bottom w:val="nil"/>
              <w:right w:val="nil"/>
            </w:tcBorders>
          </w:tcPr>
          <w:p w:rsidR="00487174" w:rsidRDefault="00487174">
            <w:pPr>
              <w:pStyle w:val="ConsPlusNormal"/>
              <w:jc w:val="center"/>
            </w:pPr>
            <w:r>
              <w:t>44080</w:t>
            </w:r>
          </w:p>
        </w:tc>
        <w:tc>
          <w:tcPr>
            <w:tcW w:w="1295" w:type="dxa"/>
            <w:tcBorders>
              <w:top w:val="nil"/>
              <w:left w:val="nil"/>
              <w:bottom w:val="nil"/>
              <w:right w:val="nil"/>
            </w:tcBorders>
          </w:tcPr>
          <w:p w:rsidR="00487174" w:rsidRDefault="00487174">
            <w:pPr>
              <w:pStyle w:val="ConsPlusNormal"/>
              <w:jc w:val="center"/>
            </w:pPr>
            <w:r>
              <w:t>22562,5</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8"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1093" w:type="dxa"/>
            <w:vMerge/>
            <w:tcBorders>
              <w:top w:val="nil"/>
              <w:left w:val="nil"/>
              <w:bottom w:val="nil"/>
              <w:right w:val="nil"/>
            </w:tcBorders>
          </w:tcPr>
          <w:p w:rsidR="00487174" w:rsidRDefault="00487174"/>
        </w:tc>
        <w:tc>
          <w:tcPr>
            <w:tcW w:w="2211" w:type="dxa"/>
            <w:vMerge/>
            <w:tcBorders>
              <w:top w:val="nil"/>
              <w:left w:val="nil"/>
              <w:bottom w:val="nil"/>
              <w:right w:val="nil"/>
            </w:tcBorders>
          </w:tcPr>
          <w:p w:rsidR="00487174" w:rsidRDefault="00487174"/>
        </w:tc>
        <w:tc>
          <w:tcPr>
            <w:tcW w:w="1474" w:type="dxa"/>
            <w:tcBorders>
              <w:top w:val="nil"/>
              <w:left w:val="nil"/>
              <w:bottom w:val="nil"/>
              <w:right w:val="nil"/>
            </w:tcBorders>
          </w:tcPr>
          <w:p w:rsidR="00487174" w:rsidRDefault="00487174">
            <w:pPr>
              <w:pStyle w:val="ConsPlusNormal"/>
            </w:pPr>
            <w:r>
              <w:t>Минэнерго России</w:t>
            </w:r>
          </w:p>
        </w:tc>
        <w:tc>
          <w:tcPr>
            <w:tcW w:w="597" w:type="dxa"/>
            <w:tcBorders>
              <w:top w:val="nil"/>
              <w:left w:val="nil"/>
              <w:bottom w:val="nil"/>
              <w:right w:val="nil"/>
            </w:tcBorders>
          </w:tcPr>
          <w:p w:rsidR="00487174" w:rsidRDefault="00487174">
            <w:pPr>
              <w:pStyle w:val="ConsPlusNormal"/>
              <w:jc w:val="center"/>
            </w:pPr>
            <w:r>
              <w:t>022</w:t>
            </w:r>
          </w:p>
        </w:tc>
        <w:tc>
          <w:tcPr>
            <w:tcW w:w="794" w:type="dxa"/>
            <w:tcBorders>
              <w:top w:val="nil"/>
              <w:left w:val="nil"/>
              <w:bottom w:val="nil"/>
              <w:right w:val="nil"/>
            </w:tcBorders>
          </w:tcPr>
          <w:p w:rsidR="00487174" w:rsidRDefault="00487174">
            <w:pPr>
              <w:pStyle w:val="ConsPlusNormal"/>
              <w:jc w:val="center"/>
            </w:pPr>
            <w:r>
              <w:t>04 11</w:t>
            </w:r>
          </w:p>
        </w:tc>
        <w:tc>
          <w:tcPr>
            <w:tcW w:w="1020" w:type="dxa"/>
            <w:tcBorders>
              <w:top w:val="nil"/>
              <w:left w:val="nil"/>
              <w:bottom w:val="nil"/>
              <w:right w:val="nil"/>
            </w:tcBorders>
          </w:tcPr>
          <w:p w:rsidR="00487174" w:rsidRDefault="00487174">
            <w:pPr>
              <w:pStyle w:val="ConsPlusNormal"/>
              <w:jc w:val="center"/>
            </w:pPr>
            <w:r>
              <w:t>3010059</w:t>
            </w:r>
          </w:p>
        </w:tc>
        <w:tc>
          <w:tcPr>
            <w:tcW w:w="597" w:type="dxa"/>
            <w:tcBorders>
              <w:top w:val="nil"/>
              <w:left w:val="nil"/>
              <w:bottom w:val="nil"/>
              <w:right w:val="nil"/>
            </w:tcBorders>
          </w:tcPr>
          <w:p w:rsidR="00487174" w:rsidRDefault="00487174">
            <w:pPr>
              <w:pStyle w:val="ConsPlusNormal"/>
              <w:jc w:val="center"/>
            </w:pPr>
            <w:r>
              <w:t>611</w:t>
            </w:r>
          </w:p>
        </w:tc>
        <w:tc>
          <w:tcPr>
            <w:tcW w:w="1295" w:type="dxa"/>
            <w:tcBorders>
              <w:top w:val="nil"/>
              <w:left w:val="nil"/>
              <w:bottom w:val="nil"/>
              <w:right w:val="nil"/>
            </w:tcBorders>
          </w:tcPr>
          <w:p w:rsidR="00487174" w:rsidRDefault="00487174">
            <w:pPr>
              <w:pStyle w:val="ConsPlusNormal"/>
              <w:jc w:val="center"/>
            </w:pPr>
            <w:r>
              <w:t>656789,4</w:t>
            </w:r>
          </w:p>
        </w:tc>
        <w:tc>
          <w:tcPr>
            <w:tcW w:w="1295" w:type="dxa"/>
            <w:tcBorders>
              <w:top w:val="nil"/>
              <w:left w:val="nil"/>
              <w:bottom w:val="nil"/>
              <w:right w:val="nil"/>
            </w:tcBorders>
          </w:tcPr>
          <w:p w:rsidR="00487174" w:rsidRDefault="00487174">
            <w:pPr>
              <w:pStyle w:val="ConsPlusNormal"/>
              <w:jc w:val="center"/>
            </w:pPr>
            <w:r>
              <w:t>644371,1</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8"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1093" w:type="dxa"/>
            <w:vMerge/>
            <w:tcBorders>
              <w:top w:val="nil"/>
              <w:left w:val="nil"/>
              <w:bottom w:val="nil"/>
              <w:right w:val="nil"/>
            </w:tcBorders>
          </w:tcPr>
          <w:p w:rsidR="00487174" w:rsidRDefault="00487174"/>
        </w:tc>
        <w:tc>
          <w:tcPr>
            <w:tcW w:w="2211" w:type="dxa"/>
            <w:vMerge/>
            <w:tcBorders>
              <w:top w:val="nil"/>
              <w:left w:val="nil"/>
              <w:bottom w:val="nil"/>
              <w:right w:val="nil"/>
            </w:tcBorders>
          </w:tcPr>
          <w:p w:rsidR="00487174" w:rsidRDefault="00487174"/>
        </w:tc>
        <w:tc>
          <w:tcPr>
            <w:tcW w:w="1474" w:type="dxa"/>
            <w:tcBorders>
              <w:top w:val="nil"/>
              <w:left w:val="nil"/>
              <w:bottom w:val="nil"/>
              <w:right w:val="nil"/>
            </w:tcBorders>
          </w:tcPr>
          <w:p w:rsidR="00487174" w:rsidRDefault="00487174">
            <w:pPr>
              <w:pStyle w:val="ConsPlusNormal"/>
            </w:pPr>
          </w:p>
        </w:tc>
        <w:tc>
          <w:tcPr>
            <w:tcW w:w="597" w:type="dxa"/>
            <w:tcBorders>
              <w:top w:val="nil"/>
              <w:left w:val="nil"/>
              <w:bottom w:val="nil"/>
              <w:right w:val="nil"/>
            </w:tcBorders>
          </w:tcPr>
          <w:p w:rsidR="00487174" w:rsidRDefault="00487174">
            <w:pPr>
              <w:pStyle w:val="ConsPlusNormal"/>
              <w:jc w:val="center"/>
            </w:pPr>
            <w:r>
              <w:t>022</w:t>
            </w:r>
          </w:p>
        </w:tc>
        <w:tc>
          <w:tcPr>
            <w:tcW w:w="794" w:type="dxa"/>
            <w:tcBorders>
              <w:top w:val="nil"/>
              <w:left w:val="nil"/>
              <w:bottom w:val="nil"/>
              <w:right w:val="nil"/>
            </w:tcBorders>
          </w:tcPr>
          <w:p w:rsidR="00487174" w:rsidRDefault="00487174">
            <w:pPr>
              <w:pStyle w:val="ConsPlusNormal"/>
              <w:jc w:val="center"/>
            </w:pPr>
            <w:r>
              <w:t>04 11</w:t>
            </w:r>
          </w:p>
        </w:tc>
        <w:tc>
          <w:tcPr>
            <w:tcW w:w="1020" w:type="dxa"/>
            <w:tcBorders>
              <w:top w:val="nil"/>
              <w:left w:val="nil"/>
              <w:bottom w:val="nil"/>
              <w:right w:val="nil"/>
            </w:tcBorders>
          </w:tcPr>
          <w:p w:rsidR="00487174" w:rsidRDefault="00487174">
            <w:pPr>
              <w:pStyle w:val="ConsPlusNormal"/>
              <w:jc w:val="center"/>
            </w:pPr>
            <w:r>
              <w:t>3010059</w:t>
            </w:r>
          </w:p>
        </w:tc>
        <w:tc>
          <w:tcPr>
            <w:tcW w:w="597" w:type="dxa"/>
            <w:tcBorders>
              <w:top w:val="nil"/>
              <w:left w:val="nil"/>
              <w:bottom w:val="nil"/>
              <w:right w:val="nil"/>
            </w:tcBorders>
          </w:tcPr>
          <w:p w:rsidR="00487174" w:rsidRDefault="00487174">
            <w:pPr>
              <w:pStyle w:val="ConsPlusNormal"/>
              <w:jc w:val="center"/>
            </w:pPr>
            <w:r>
              <w:t>612</w:t>
            </w:r>
          </w:p>
        </w:tc>
        <w:tc>
          <w:tcPr>
            <w:tcW w:w="1295" w:type="dxa"/>
            <w:tcBorders>
              <w:top w:val="nil"/>
              <w:left w:val="nil"/>
              <w:bottom w:val="nil"/>
              <w:right w:val="nil"/>
            </w:tcBorders>
          </w:tcPr>
          <w:p w:rsidR="00487174" w:rsidRDefault="00487174">
            <w:pPr>
              <w:pStyle w:val="ConsPlusNormal"/>
              <w:jc w:val="center"/>
            </w:pPr>
            <w:r>
              <w:t>50000</w:t>
            </w:r>
          </w:p>
        </w:tc>
        <w:tc>
          <w:tcPr>
            <w:tcW w:w="1295" w:type="dxa"/>
            <w:tcBorders>
              <w:top w:val="nil"/>
              <w:left w:val="nil"/>
              <w:bottom w:val="nil"/>
              <w:right w:val="nil"/>
            </w:tcBorders>
          </w:tcPr>
          <w:p w:rsidR="00487174" w:rsidRDefault="00487174">
            <w:pPr>
              <w:pStyle w:val="ConsPlusNormal"/>
              <w:jc w:val="center"/>
            </w:pPr>
            <w:r>
              <w:t>201412,3</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8"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1093" w:type="dxa"/>
            <w:vMerge/>
            <w:tcBorders>
              <w:top w:val="nil"/>
              <w:left w:val="nil"/>
              <w:bottom w:val="nil"/>
              <w:right w:val="nil"/>
            </w:tcBorders>
          </w:tcPr>
          <w:p w:rsidR="00487174" w:rsidRDefault="00487174"/>
        </w:tc>
        <w:tc>
          <w:tcPr>
            <w:tcW w:w="2211" w:type="dxa"/>
            <w:vMerge/>
            <w:tcBorders>
              <w:top w:val="nil"/>
              <w:left w:val="nil"/>
              <w:bottom w:val="nil"/>
              <w:right w:val="nil"/>
            </w:tcBorders>
          </w:tcPr>
          <w:p w:rsidR="00487174" w:rsidRDefault="00487174"/>
        </w:tc>
        <w:tc>
          <w:tcPr>
            <w:tcW w:w="1474" w:type="dxa"/>
            <w:tcBorders>
              <w:top w:val="nil"/>
              <w:left w:val="nil"/>
              <w:bottom w:val="nil"/>
              <w:right w:val="nil"/>
            </w:tcBorders>
          </w:tcPr>
          <w:p w:rsidR="00487174" w:rsidRDefault="00487174">
            <w:pPr>
              <w:pStyle w:val="ConsPlusNormal"/>
            </w:pPr>
          </w:p>
        </w:tc>
        <w:tc>
          <w:tcPr>
            <w:tcW w:w="597" w:type="dxa"/>
            <w:tcBorders>
              <w:top w:val="nil"/>
              <w:left w:val="nil"/>
              <w:bottom w:val="nil"/>
              <w:right w:val="nil"/>
            </w:tcBorders>
          </w:tcPr>
          <w:p w:rsidR="00487174" w:rsidRDefault="00487174">
            <w:pPr>
              <w:pStyle w:val="ConsPlusNormal"/>
              <w:jc w:val="center"/>
            </w:pPr>
            <w:r>
              <w:t>022</w:t>
            </w:r>
          </w:p>
        </w:tc>
        <w:tc>
          <w:tcPr>
            <w:tcW w:w="794" w:type="dxa"/>
            <w:tcBorders>
              <w:top w:val="nil"/>
              <w:left w:val="nil"/>
              <w:bottom w:val="nil"/>
              <w:right w:val="nil"/>
            </w:tcBorders>
          </w:tcPr>
          <w:p w:rsidR="00487174" w:rsidRDefault="00487174">
            <w:pPr>
              <w:pStyle w:val="ConsPlusNormal"/>
              <w:jc w:val="center"/>
            </w:pPr>
            <w:r>
              <w:t>04 12</w:t>
            </w:r>
          </w:p>
        </w:tc>
        <w:tc>
          <w:tcPr>
            <w:tcW w:w="1020" w:type="dxa"/>
            <w:tcBorders>
              <w:top w:val="nil"/>
              <w:left w:val="nil"/>
              <w:bottom w:val="nil"/>
              <w:right w:val="nil"/>
            </w:tcBorders>
          </w:tcPr>
          <w:p w:rsidR="00487174" w:rsidRDefault="00487174">
            <w:pPr>
              <w:pStyle w:val="ConsPlusNormal"/>
              <w:jc w:val="center"/>
            </w:pPr>
            <w:r>
              <w:t>3019999</w:t>
            </w:r>
          </w:p>
        </w:tc>
        <w:tc>
          <w:tcPr>
            <w:tcW w:w="597" w:type="dxa"/>
            <w:tcBorders>
              <w:top w:val="nil"/>
              <w:left w:val="nil"/>
              <w:bottom w:val="nil"/>
              <w:right w:val="nil"/>
            </w:tcBorders>
          </w:tcPr>
          <w:p w:rsidR="00487174" w:rsidRDefault="00487174">
            <w:pPr>
              <w:pStyle w:val="ConsPlusNormal"/>
              <w:jc w:val="center"/>
            </w:pPr>
            <w:r>
              <w:t>244</w:t>
            </w:r>
          </w:p>
        </w:tc>
        <w:tc>
          <w:tcPr>
            <w:tcW w:w="1295" w:type="dxa"/>
            <w:tcBorders>
              <w:top w:val="nil"/>
              <w:left w:val="nil"/>
              <w:bottom w:val="nil"/>
              <w:right w:val="nil"/>
            </w:tcBorders>
          </w:tcPr>
          <w:p w:rsidR="00487174" w:rsidRDefault="00487174">
            <w:pPr>
              <w:pStyle w:val="ConsPlusNormal"/>
              <w:jc w:val="center"/>
            </w:pPr>
            <w:r>
              <w:t>161500</w:t>
            </w:r>
          </w:p>
        </w:tc>
        <w:tc>
          <w:tcPr>
            <w:tcW w:w="1295" w:type="dxa"/>
            <w:tcBorders>
              <w:top w:val="nil"/>
              <w:left w:val="nil"/>
              <w:bottom w:val="nil"/>
              <w:right w:val="nil"/>
            </w:tcBorders>
          </w:tcPr>
          <w:p w:rsidR="00487174" w:rsidRDefault="00487174">
            <w:pPr>
              <w:pStyle w:val="ConsPlusNormal"/>
              <w:jc w:val="center"/>
            </w:pPr>
            <w:r>
              <w:t>99275</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8"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1093" w:type="dxa"/>
            <w:vMerge w:val="restart"/>
            <w:tcBorders>
              <w:top w:val="nil"/>
              <w:left w:val="nil"/>
              <w:bottom w:val="nil"/>
              <w:right w:val="nil"/>
            </w:tcBorders>
          </w:tcPr>
          <w:p w:rsidR="00487174" w:rsidRDefault="00487174">
            <w:pPr>
              <w:pStyle w:val="ConsPlusNormal"/>
              <w:jc w:val="center"/>
            </w:pPr>
            <w:r>
              <w:t>ОМ 1.8</w:t>
            </w:r>
          </w:p>
        </w:tc>
        <w:tc>
          <w:tcPr>
            <w:tcW w:w="2211" w:type="dxa"/>
            <w:vMerge w:val="restart"/>
            <w:tcBorders>
              <w:top w:val="nil"/>
              <w:left w:val="nil"/>
              <w:bottom w:val="nil"/>
              <w:right w:val="nil"/>
            </w:tcBorders>
          </w:tcPr>
          <w:p w:rsidR="00487174" w:rsidRDefault="00487174">
            <w:pPr>
              <w:pStyle w:val="ConsPlusNormal"/>
            </w:pPr>
            <w:r>
              <w:t>Представление субсидий из федерального бюджета бюджетам субъектов Российской Федерации на реализацию региональных программ в области энергосбережения и повышения энергетической эффективности</w:t>
            </w:r>
          </w:p>
        </w:tc>
        <w:tc>
          <w:tcPr>
            <w:tcW w:w="1474" w:type="dxa"/>
            <w:tcBorders>
              <w:top w:val="nil"/>
              <w:left w:val="nil"/>
              <w:bottom w:val="nil"/>
              <w:right w:val="nil"/>
            </w:tcBorders>
          </w:tcPr>
          <w:p w:rsidR="00487174" w:rsidRDefault="00487174">
            <w:pPr>
              <w:pStyle w:val="ConsPlusNormal"/>
            </w:pPr>
            <w:r>
              <w:t>всего</w:t>
            </w:r>
          </w:p>
        </w:tc>
        <w:tc>
          <w:tcPr>
            <w:tcW w:w="597" w:type="dxa"/>
            <w:tcBorders>
              <w:top w:val="nil"/>
              <w:left w:val="nil"/>
              <w:bottom w:val="nil"/>
              <w:right w:val="nil"/>
            </w:tcBorders>
          </w:tcPr>
          <w:p w:rsidR="00487174" w:rsidRDefault="00487174">
            <w:pPr>
              <w:pStyle w:val="ConsPlusNormal"/>
              <w:jc w:val="center"/>
            </w:pPr>
            <w:r>
              <w:t>X</w:t>
            </w:r>
          </w:p>
        </w:tc>
        <w:tc>
          <w:tcPr>
            <w:tcW w:w="794" w:type="dxa"/>
            <w:tcBorders>
              <w:top w:val="nil"/>
              <w:left w:val="nil"/>
              <w:bottom w:val="nil"/>
              <w:right w:val="nil"/>
            </w:tcBorders>
          </w:tcPr>
          <w:p w:rsidR="00487174" w:rsidRDefault="00487174">
            <w:pPr>
              <w:pStyle w:val="ConsPlusNormal"/>
              <w:jc w:val="center"/>
            </w:pPr>
            <w:r>
              <w:t>X</w:t>
            </w:r>
          </w:p>
        </w:tc>
        <w:tc>
          <w:tcPr>
            <w:tcW w:w="1020" w:type="dxa"/>
            <w:tcBorders>
              <w:top w:val="nil"/>
              <w:left w:val="nil"/>
              <w:bottom w:val="nil"/>
              <w:right w:val="nil"/>
            </w:tcBorders>
          </w:tcPr>
          <w:p w:rsidR="00487174" w:rsidRDefault="00487174">
            <w:pPr>
              <w:pStyle w:val="ConsPlusNormal"/>
              <w:jc w:val="center"/>
            </w:pPr>
            <w:r>
              <w:t>X</w:t>
            </w:r>
          </w:p>
        </w:tc>
        <w:tc>
          <w:tcPr>
            <w:tcW w:w="597" w:type="dxa"/>
            <w:tcBorders>
              <w:top w:val="nil"/>
              <w:left w:val="nil"/>
              <w:bottom w:val="nil"/>
              <w:right w:val="nil"/>
            </w:tcBorders>
          </w:tcPr>
          <w:p w:rsidR="00487174" w:rsidRDefault="00487174">
            <w:pPr>
              <w:pStyle w:val="ConsPlusNormal"/>
              <w:jc w:val="center"/>
            </w:pPr>
            <w:r>
              <w:t>X</w:t>
            </w:r>
          </w:p>
        </w:tc>
        <w:tc>
          <w:tcPr>
            <w:tcW w:w="1295" w:type="dxa"/>
            <w:tcBorders>
              <w:top w:val="nil"/>
              <w:left w:val="nil"/>
              <w:bottom w:val="nil"/>
              <w:right w:val="nil"/>
            </w:tcBorders>
          </w:tcPr>
          <w:p w:rsidR="00487174" w:rsidRDefault="00487174">
            <w:pPr>
              <w:pStyle w:val="ConsPlusNormal"/>
              <w:jc w:val="center"/>
            </w:pPr>
            <w:r>
              <w:t>5678000</w:t>
            </w:r>
          </w:p>
        </w:tc>
        <w:tc>
          <w:tcPr>
            <w:tcW w:w="1295" w:type="dxa"/>
            <w:tcBorders>
              <w:top w:val="nil"/>
              <w:left w:val="nil"/>
              <w:bottom w:val="nil"/>
              <w:right w:val="nil"/>
            </w:tcBorders>
          </w:tcPr>
          <w:p w:rsidR="00487174" w:rsidRDefault="00487174">
            <w:pPr>
              <w:pStyle w:val="ConsPlusNormal"/>
              <w:jc w:val="center"/>
            </w:pPr>
            <w:r>
              <w:t>4940475</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8"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1093" w:type="dxa"/>
            <w:vMerge/>
            <w:tcBorders>
              <w:top w:val="nil"/>
              <w:left w:val="nil"/>
              <w:bottom w:val="nil"/>
              <w:right w:val="nil"/>
            </w:tcBorders>
          </w:tcPr>
          <w:p w:rsidR="00487174" w:rsidRDefault="00487174"/>
        </w:tc>
        <w:tc>
          <w:tcPr>
            <w:tcW w:w="2211" w:type="dxa"/>
            <w:vMerge/>
            <w:tcBorders>
              <w:top w:val="nil"/>
              <w:left w:val="nil"/>
              <w:bottom w:val="nil"/>
              <w:right w:val="nil"/>
            </w:tcBorders>
          </w:tcPr>
          <w:p w:rsidR="00487174" w:rsidRDefault="00487174"/>
        </w:tc>
        <w:tc>
          <w:tcPr>
            <w:tcW w:w="1474" w:type="dxa"/>
            <w:tcBorders>
              <w:top w:val="nil"/>
              <w:left w:val="nil"/>
              <w:bottom w:val="nil"/>
              <w:right w:val="nil"/>
            </w:tcBorders>
          </w:tcPr>
          <w:p w:rsidR="00487174" w:rsidRDefault="00487174">
            <w:pPr>
              <w:pStyle w:val="ConsPlusNormal"/>
            </w:pPr>
            <w:r>
              <w:t>в том числе</w:t>
            </w:r>
          </w:p>
        </w:tc>
        <w:tc>
          <w:tcPr>
            <w:tcW w:w="597" w:type="dxa"/>
            <w:tcBorders>
              <w:top w:val="nil"/>
              <w:left w:val="nil"/>
              <w:bottom w:val="nil"/>
              <w:right w:val="nil"/>
            </w:tcBorders>
          </w:tcPr>
          <w:p w:rsidR="00487174" w:rsidRDefault="00487174">
            <w:pPr>
              <w:pStyle w:val="ConsPlusNormal"/>
              <w:jc w:val="center"/>
            </w:pPr>
          </w:p>
        </w:tc>
        <w:tc>
          <w:tcPr>
            <w:tcW w:w="794" w:type="dxa"/>
            <w:tcBorders>
              <w:top w:val="nil"/>
              <w:left w:val="nil"/>
              <w:bottom w:val="nil"/>
              <w:right w:val="nil"/>
            </w:tcBorders>
          </w:tcPr>
          <w:p w:rsidR="00487174" w:rsidRDefault="00487174">
            <w:pPr>
              <w:pStyle w:val="ConsPlusNormal"/>
              <w:jc w:val="center"/>
            </w:pPr>
          </w:p>
        </w:tc>
        <w:tc>
          <w:tcPr>
            <w:tcW w:w="1020" w:type="dxa"/>
            <w:tcBorders>
              <w:top w:val="nil"/>
              <w:left w:val="nil"/>
              <w:bottom w:val="nil"/>
              <w:right w:val="nil"/>
            </w:tcBorders>
          </w:tcPr>
          <w:p w:rsidR="00487174" w:rsidRDefault="00487174">
            <w:pPr>
              <w:pStyle w:val="ConsPlusNormal"/>
              <w:jc w:val="center"/>
            </w:pPr>
          </w:p>
        </w:tc>
        <w:tc>
          <w:tcPr>
            <w:tcW w:w="597"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8" w:type="dxa"/>
            <w:tcBorders>
              <w:top w:val="nil"/>
              <w:left w:val="nil"/>
              <w:bottom w:val="nil"/>
              <w:right w:val="nil"/>
            </w:tcBorders>
          </w:tcPr>
          <w:p w:rsidR="00487174" w:rsidRDefault="00487174">
            <w:pPr>
              <w:pStyle w:val="ConsPlusNormal"/>
              <w:jc w:val="center"/>
            </w:pPr>
          </w:p>
        </w:tc>
      </w:tr>
      <w:tr w:rsidR="00487174">
        <w:tblPrEx>
          <w:tblBorders>
            <w:insideH w:val="none" w:sz="0" w:space="0" w:color="auto"/>
            <w:insideV w:val="none" w:sz="0" w:space="0" w:color="auto"/>
          </w:tblBorders>
        </w:tblPrEx>
        <w:tc>
          <w:tcPr>
            <w:tcW w:w="1093" w:type="dxa"/>
            <w:vMerge/>
            <w:tcBorders>
              <w:top w:val="nil"/>
              <w:left w:val="nil"/>
              <w:bottom w:val="nil"/>
              <w:right w:val="nil"/>
            </w:tcBorders>
          </w:tcPr>
          <w:p w:rsidR="00487174" w:rsidRDefault="00487174"/>
        </w:tc>
        <w:tc>
          <w:tcPr>
            <w:tcW w:w="2211" w:type="dxa"/>
            <w:vMerge/>
            <w:tcBorders>
              <w:top w:val="nil"/>
              <w:left w:val="nil"/>
              <w:bottom w:val="nil"/>
              <w:right w:val="nil"/>
            </w:tcBorders>
          </w:tcPr>
          <w:p w:rsidR="00487174" w:rsidRDefault="00487174"/>
        </w:tc>
        <w:tc>
          <w:tcPr>
            <w:tcW w:w="1474" w:type="dxa"/>
            <w:tcBorders>
              <w:top w:val="nil"/>
              <w:left w:val="nil"/>
              <w:bottom w:val="nil"/>
              <w:right w:val="nil"/>
            </w:tcBorders>
          </w:tcPr>
          <w:p w:rsidR="00487174" w:rsidRDefault="00487174">
            <w:pPr>
              <w:pStyle w:val="ConsPlusNormal"/>
            </w:pPr>
            <w:r>
              <w:t>Минэнерго России</w:t>
            </w:r>
          </w:p>
        </w:tc>
        <w:tc>
          <w:tcPr>
            <w:tcW w:w="597" w:type="dxa"/>
            <w:tcBorders>
              <w:top w:val="nil"/>
              <w:left w:val="nil"/>
              <w:bottom w:val="nil"/>
              <w:right w:val="nil"/>
            </w:tcBorders>
          </w:tcPr>
          <w:p w:rsidR="00487174" w:rsidRDefault="00487174">
            <w:pPr>
              <w:pStyle w:val="ConsPlusNormal"/>
              <w:jc w:val="center"/>
            </w:pPr>
            <w:r>
              <w:t>022</w:t>
            </w:r>
          </w:p>
        </w:tc>
        <w:tc>
          <w:tcPr>
            <w:tcW w:w="794" w:type="dxa"/>
            <w:tcBorders>
              <w:top w:val="nil"/>
              <w:left w:val="nil"/>
              <w:bottom w:val="nil"/>
              <w:right w:val="nil"/>
            </w:tcBorders>
          </w:tcPr>
          <w:p w:rsidR="00487174" w:rsidRDefault="00487174">
            <w:pPr>
              <w:pStyle w:val="ConsPlusNormal"/>
              <w:jc w:val="center"/>
            </w:pPr>
            <w:r>
              <w:t>14 03</w:t>
            </w:r>
          </w:p>
        </w:tc>
        <w:tc>
          <w:tcPr>
            <w:tcW w:w="1020" w:type="dxa"/>
            <w:tcBorders>
              <w:top w:val="nil"/>
              <w:left w:val="nil"/>
              <w:bottom w:val="nil"/>
              <w:right w:val="nil"/>
            </w:tcBorders>
          </w:tcPr>
          <w:p w:rsidR="00487174" w:rsidRDefault="00487174">
            <w:pPr>
              <w:pStyle w:val="ConsPlusNormal"/>
              <w:jc w:val="center"/>
            </w:pPr>
            <w:r>
              <w:t>3015013</w:t>
            </w:r>
          </w:p>
        </w:tc>
        <w:tc>
          <w:tcPr>
            <w:tcW w:w="597" w:type="dxa"/>
            <w:tcBorders>
              <w:top w:val="nil"/>
              <w:left w:val="nil"/>
              <w:bottom w:val="nil"/>
              <w:right w:val="nil"/>
            </w:tcBorders>
          </w:tcPr>
          <w:p w:rsidR="00487174" w:rsidRDefault="00487174">
            <w:pPr>
              <w:pStyle w:val="ConsPlusNormal"/>
              <w:jc w:val="center"/>
            </w:pPr>
            <w:r>
              <w:t>521</w:t>
            </w:r>
          </w:p>
        </w:tc>
        <w:tc>
          <w:tcPr>
            <w:tcW w:w="1295" w:type="dxa"/>
            <w:tcBorders>
              <w:top w:val="nil"/>
              <w:left w:val="nil"/>
              <w:bottom w:val="nil"/>
              <w:right w:val="nil"/>
            </w:tcBorders>
          </w:tcPr>
          <w:p w:rsidR="00487174" w:rsidRDefault="00487174">
            <w:pPr>
              <w:pStyle w:val="ConsPlusNormal"/>
              <w:jc w:val="center"/>
            </w:pPr>
            <w:r>
              <w:t>5678000</w:t>
            </w:r>
          </w:p>
        </w:tc>
        <w:tc>
          <w:tcPr>
            <w:tcW w:w="1295" w:type="dxa"/>
            <w:tcBorders>
              <w:top w:val="nil"/>
              <w:left w:val="nil"/>
              <w:bottom w:val="nil"/>
              <w:right w:val="nil"/>
            </w:tcBorders>
          </w:tcPr>
          <w:p w:rsidR="00487174" w:rsidRDefault="00487174">
            <w:pPr>
              <w:pStyle w:val="ConsPlusNormal"/>
              <w:jc w:val="center"/>
            </w:pPr>
            <w:r>
              <w:t>4940475</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8"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1093" w:type="dxa"/>
            <w:tcBorders>
              <w:top w:val="nil"/>
              <w:left w:val="nil"/>
              <w:bottom w:val="nil"/>
              <w:right w:val="nil"/>
            </w:tcBorders>
          </w:tcPr>
          <w:p w:rsidR="00487174" w:rsidRDefault="00487174">
            <w:pPr>
              <w:pStyle w:val="ConsPlusNormal"/>
              <w:jc w:val="center"/>
            </w:pPr>
            <w:r>
              <w:lastRenderedPageBreak/>
              <w:t>ОМ 1.9</w:t>
            </w:r>
          </w:p>
        </w:tc>
        <w:tc>
          <w:tcPr>
            <w:tcW w:w="2211" w:type="dxa"/>
            <w:tcBorders>
              <w:top w:val="nil"/>
              <w:left w:val="nil"/>
              <w:bottom w:val="nil"/>
              <w:right w:val="nil"/>
            </w:tcBorders>
          </w:tcPr>
          <w:p w:rsidR="00487174" w:rsidRDefault="00487174">
            <w:pPr>
              <w:pStyle w:val="ConsPlusNormal"/>
            </w:pPr>
            <w:r>
              <w:t>Повышение информированности общества об энергосберегающих технологиях и стимулирование формирования бережливой модели поведения населения</w:t>
            </w:r>
          </w:p>
        </w:tc>
        <w:tc>
          <w:tcPr>
            <w:tcW w:w="1474" w:type="dxa"/>
            <w:tcBorders>
              <w:top w:val="nil"/>
              <w:left w:val="nil"/>
              <w:bottom w:val="nil"/>
              <w:right w:val="nil"/>
            </w:tcBorders>
          </w:tcPr>
          <w:p w:rsidR="00487174" w:rsidRDefault="00487174">
            <w:pPr>
              <w:pStyle w:val="ConsPlusNormal"/>
            </w:pPr>
            <w:r>
              <w:t>всего</w:t>
            </w:r>
          </w:p>
        </w:tc>
        <w:tc>
          <w:tcPr>
            <w:tcW w:w="597" w:type="dxa"/>
            <w:tcBorders>
              <w:top w:val="nil"/>
              <w:left w:val="nil"/>
              <w:bottom w:val="nil"/>
              <w:right w:val="nil"/>
            </w:tcBorders>
          </w:tcPr>
          <w:p w:rsidR="00487174" w:rsidRDefault="00487174">
            <w:pPr>
              <w:pStyle w:val="ConsPlusNormal"/>
              <w:jc w:val="center"/>
            </w:pPr>
            <w:r>
              <w:t>X</w:t>
            </w:r>
          </w:p>
        </w:tc>
        <w:tc>
          <w:tcPr>
            <w:tcW w:w="794" w:type="dxa"/>
            <w:tcBorders>
              <w:top w:val="nil"/>
              <w:left w:val="nil"/>
              <w:bottom w:val="nil"/>
              <w:right w:val="nil"/>
            </w:tcBorders>
          </w:tcPr>
          <w:p w:rsidR="00487174" w:rsidRDefault="00487174">
            <w:pPr>
              <w:pStyle w:val="ConsPlusNormal"/>
              <w:jc w:val="center"/>
            </w:pPr>
            <w:r>
              <w:t>X</w:t>
            </w:r>
          </w:p>
        </w:tc>
        <w:tc>
          <w:tcPr>
            <w:tcW w:w="1020" w:type="dxa"/>
            <w:tcBorders>
              <w:top w:val="nil"/>
              <w:left w:val="nil"/>
              <w:bottom w:val="nil"/>
              <w:right w:val="nil"/>
            </w:tcBorders>
          </w:tcPr>
          <w:p w:rsidR="00487174" w:rsidRDefault="00487174">
            <w:pPr>
              <w:pStyle w:val="ConsPlusNormal"/>
              <w:jc w:val="center"/>
            </w:pPr>
            <w:r>
              <w:t>X</w:t>
            </w:r>
          </w:p>
        </w:tc>
        <w:tc>
          <w:tcPr>
            <w:tcW w:w="597" w:type="dxa"/>
            <w:tcBorders>
              <w:top w:val="nil"/>
              <w:left w:val="nil"/>
              <w:bottom w:val="nil"/>
              <w:right w:val="nil"/>
            </w:tcBorders>
          </w:tcPr>
          <w:p w:rsidR="00487174" w:rsidRDefault="00487174">
            <w:pPr>
              <w:pStyle w:val="ConsPlusNormal"/>
              <w:jc w:val="center"/>
            </w:pPr>
            <w:r>
              <w:t>X</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8"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1093" w:type="dxa"/>
            <w:vMerge w:val="restart"/>
            <w:tcBorders>
              <w:top w:val="nil"/>
              <w:left w:val="nil"/>
              <w:bottom w:val="nil"/>
              <w:right w:val="nil"/>
            </w:tcBorders>
          </w:tcPr>
          <w:p w:rsidR="00487174" w:rsidRDefault="00487174">
            <w:pPr>
              <w:pStyle w:val="ConsPlusNormal"/>
              <w:jc w:val="center"/>
            </w:pPr>
            <w:r>
              <w:t>ОМ 1.10</w:t>
            </w:r>
          </w:p>
        </w:tc>
        <w:tc>
          <w:tcPr>
            <w:tcW w:w="2211" w:type="dxa"/>
            <w:vMerge w:val="restart"/>
            <w:tcBorders>
              <w:top w:val="nil"/>
              <w:left w:val="nil"/>
              <w:bottom w:val="nil"/>
              <w:right w:val="nil"/>
            </w:tcBorders>
          </w:tcPr>
          <w:p w:rsidR="00487174" w:rsidRDefault="00487174">
            <w:pPr>
              <w:pStyle w:val="ConsPlusNormal"/>
            </w:pPr>
            <w:r>
              <w:t>Эксплуатация, сопровождение и модернизация государственной информационной системы в области энергосбережения и повышения энергетической эффективности</w:t>
            </w:r>
          </w:p>
        </w:tc>
        <w:tc>
          <w:tcPr>
            <w:tcW w:w="1474" w:type="dxa"/>
            <w:tcBorders>
              <w:top w:val="nil"/>
              <w:left w:val="nil"/>
              <w:bottom w:val="nil"/>
              <w:right w:val="nil"/>
            </w:tcBorders>
          </w:tcPr>
          <w:p w:rsidR="00487174" w:rsidRDefault="00487174">
            <w:pPr>
              <w:pStyle w:val="ConsPlusNormal"/>
            </w:pPr>
            <w:r>
              <w:t>всего</w:t>
            </w:r>
          </w:p>
        </w:tc>
        <w:tc>
          <w:tcPr>
            <w:tcW w:w="597" w:type="dxa"/>
            <w:tcBorders>
              <w:top w:val="nil"/>
              <w:left w:val="nil"/>
              <w:bottom w:val="nil"/>
              <w:right w:val="nil"/>
            </w:tcBorders>
          </w:tcPr>
          <w:p w:rsidR="00487174" w:rsidRDefault="00487174">
            <w:pPr>
              <w:pStyle w:val="ConsPlusNormal"/>
              <w:jc w:val="center"/>
            </w:pPr>
            <w:r>
              <w:t>X</w:t>
            </w:r>
          </w:p>
        </w:tc>
        <w:tc>
          <w:tcPr>
            <w:tcW w:w="794" w:type="dxa"/>
            <w:tcBorders>
              <w:top w:val="nil"/>
              <w:left w:val="nil"/>
              <w:bottom w:val="nil"/>
              <w:right w:val="nil"/>
            </w:tcBorders>
          </w:tcPr>
          <w:p w:rsidR="00487174" w:rsidRDefault="00487174">
            <w:pPr>
              <w:pStyle w:val="ConsPlusNormal"/>
              <w:jc w:val="center"/>
            </w:pPr>
            <w:r>
              <w:t>X</w:t>
            </w:r>
          </w:p>
        </w:tc>
        <w:tc>
          <w:tcPr>
            <w:tcW w:w="1020" w:type="dxa"/>
            <w:tcBorders>
              <w:top w:val="nil"/>
              <w:left w:val="nil"/>
              <w:bottom w:val="nil"/>
              <w:right w:val="nil"/>
            </w:tcBorders>
          </w:tcPr>
          <w:p w:rsidR="00487174" w:rsidRDefault="00487174">
            <w:pPr>
              <w:pStyle w:val="ConsPlusNormal"/>
              <w:jc w:val="center"/>
            </w:pPr>
            <w:r>
              <w:t>X</w:t>
            </w:r>
          </w:p>
        </w:tc>
        <w:tc>
          <w:tcPr>
            <w:tcW w:w="597" w:type="dxa"/>
            <w:tcBorders>
              <w:top w:val="nil"/>
              <w:left w:val="nil"/>
              <w:bottom w:val="nil"/>
              <w:right w:val="nil"/>
            </w:tcBorders>
          </w:tcPr>
          <w:p w:rsidR="00487174" w:rsidRDefault="00487174">
            <w:pPr>
              <w:pStyle w:val="ConsPlusNormal"/>
              <w:jc w:val="center"/>
            </w:pPr>
            <w:r>
              <w:t>X</w:t>
            </w:r>
          </w:p>
        </w:tc>
        <w:tc>
          <w:tcPr>
            <w:tcW w:w="1295" w:type="dxa"/>
            <w:tcBorders>
              <w:top w:val="nil"/>
              <w:left w:val="nil"/>
              <w:bottom w:val="nil"/>
              <w:right w:val="nil"/>
            </w:tcBorders>
          </w:tcPr>
          <w:p w:rsidR="00487174" w:rsidRDefault="00487174">
            <w:pPr>
              <w:pStyle w:val="ConsPlusNormal"/>
              <w:jc w:val="center"/>
            </w:pPr>
            <w:r>
              <w:t>186219</w:t>
            </w:r>
          </w:p>
        </w:tc>
        <w:tc>
          <w:tcPr>
            <w:tcW w:w="1295" w:type="dxa"/>
            <w:tcBorders>
              <w:top w:val="nil"/>
              <w:left w:val="nil"/>
              <w:bottom w:val="nil"/>
              <w:right w:val="nil"/>
            </w:tcBorders>
          </w:tcPr>
          <w:p w:rsidR="00487174" w:rsidRDefault="00487174">
            <w:pPr>
              <w:pStyle w:val="ConsPlusNormal"/>
              <w:jc w:val="center"/>
            </w:pPr>
            <w:r>
              <w:t>171475</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8"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1093" w:type="dxa"/>
            <w:vMerge/>
            <w:tcBorders>
              <w:top w:val="nil"/>
              <w:left w:val="nil"/>
              <w:bottom w:val="nil"/>
              <w:right w:val="nil"/>
            </w:tcBorders>
          </w:tcPr>
          <w:p w:rsidR="00487174" w:rsidRDefault="00487174"/>
        </w:tc>
        <w:tc>
          <w:tcPr>
            <w:tcW w:w="2211" w:type="dxa"/>
            <w:vMerge/>
            <w:tcBorders>
              <w:top w:val="nil"/>
              <w:left w:val="nil"/>
              <w:bottom w:val="nil"/>
              <w:right w:val="nil"/>
            </w:tcBorders>
          </w:tcPr>
          <w:p w:rsidR="00487174" w:rsidRDefault="00487174"/>
        </w:tc>
        <w:tc>
          <w:tcPr>
            <w:tcW w:w="1474" w:type="dxa"/>
            <w:tcBorders>
              <w:top w:val="nil"/>
              <w:left w:val="nil"/>
              <w:bottom w:val="nil"/>
              <w:right w:val="nil"/>
            </w:tcBorders>
          </w:tcPr>
          <w:p w:rsidR="00487174" w:rsidRDefault="00487174">
            <w:pPr>
              <w:pStyle w:val="ConsPlusNormal"/>
            </w:pPr>
            <w:r>
              <w:t>в том числе</w:t>
            </w:r>
          </w:p>
        </w:tc>
        <w:tc>
          <w:tcPr>
            <w:tcW w:w="597" w:type="dxa"/>
            <w:tcBorders>
              <w:top w:val="nil"/>
              <w:left w:val="nil"/>
              <w:bottom w:val="nil"/>
              <w:right w:val="nil"/>
            </w:tcBorders>
          </w:tcPr>
          <w:p w:rsidR="00487174" w:rsidRDefault="00487174">
            <w:pPr>
              <w:pStyle w:val="ConsPlusNormal"/>
              <w:jc w:val="center"/>
            </w:pPr>
          </w:p>
        </w:tc>
        <w:tc>
          <w:tcPr>
            <w:tcW w:w="794" w:type="dxa"/>
            <w:tcBorders>
              <w:top w:val="nil"/>
              <w:left w:val="nil"/>
              <w:bottom w:val="nil"/>
              <w:right w:val="nil"/>
            </w:tcBorders>
          </w:tcPr>
          <w:p w:rsidR="00487174" w:rsidRDefault="00487174">
            <w:pPr>
              <w:pStyle w:val="ConsPlusNormal"/>
              <w:jc w:val="center"/>
            </w:pPr>
          </w:p>
        </w:tc>
        <w:tc>
          <w:tcPr>
            <w:tcW w:w="1020" w:type="dxa"/>
            <w:tcBorders>
              <w:top w:val="nil"/>
              <w:left w:val="nil"/>
              <w:bottom w:val="nil"/>
              <w:right w:val="nil"/>
            </w:tcBorders>
          </w:tcPr>
          <w:p w:rsidR="00487174" w:rsidRDefault="00487174">
            <w:pPr>
              <w:pStyle w:val="ConsPlusNormal"/>
              <w:jc w:val="center"/>
            </w:pPr>
          </w:p>
        </w:tc>
        <w:tc>
          <w:tcPr>
            <w:tcW w:w="597"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8" w:type="dxa"/>
            <w:tcBorders>
              <w:top w:val="nil"/>
              <w:left w:val="nil"/>
              <w:bottom w:val="nil"/>
              <w:right w:val="nil"/>
            </w:tcBorders>
          </w:tcPr>
          <w:p w:rsidR="00487174" w:rsidRDefault="00487174">
            <w:pPr>
              <w:pStyle w:val="ConsPlusNormal"/>
              <w:jc w:val="center"/>
            </w:pPr>
          </w:p>
        </w:tc>
      </w:tr>
      <w:tr w:rsidR="00487174">
        <w:tblPrEx>
          <w:tblBorders>
            <w:insideH w:val="none" w:sz="0" w:space="0" w:color="auto"/>
            <w:insideV w:val="none" w:sz="0" w:space="0" w:color="auto"/>
          </w:tblBorders>
        </w:tblPrEx>
        <w:tc>
          <w:tcPr>
            <w:tcW w:w="1093" w:type="dxa"/>
            <w:vMerge/>
            <w:tcBorders>
              <w:top w:val="nil"/>
              <w:left w:val="nil"/>
              <w:bottom w:val="nil"/>
              <w:right w:val="nil"/>
            </w:tcBorders>
          </w:tcPr>
          <w:p w:rsidR="00487174" w:rsidRDefault="00487174"/>
        </w:tc>
        <w:tc>
          <w:tcPr>
            <w:tcW w:w="2211" w:type="dxa"/>
            <w:vMerge/>
            <w:tcBorders>
              <w:top w:val="nil"/>
              <w:left w:val="nil"/>
              <w:bottom w:val="nil"/>
              <w:right w:val="nil"/>
            </w:tcBorders>
          </w:tcPr>
          <w:p w:rsidR="00487174" w:rsidRDefault="00487174"/>
        </w:tc>
        <w:tc>
          <w:tcPr>
            <w:tcW w:w="1474" w:type="dxa"/>
            <w:tcBorders>
              <w:top w:val="nil"/>
              <w:left w:val="nil"/>
              <w:bottom w:val="nil"/>
              <w:right w:val="nil"/>
            </w:tcBorders>
          </w:tcPr>
          <w:p w:rsidR="00487174" w:rsidRDefault="00487174">
            <w:pPr>
              <w:pStyle w:val="ConsPlusNormal"/>
            </w:pPr>
            <w:r>
              <w:t>Минэнерго России</w:t>
            </w:r>
          </w:p>
        </w:tc>
        <w:tc>
          <w:tcPr>
            <w:tcW w:w="597" w:type="dxa"/>
            <w:tcBorders>
              <w:top w:val="nil"/>
              <w:left w:val="nil"/>
              <w:bottom w:val="nil"/>
              <w:right w:val="nil"/>
            </w:tcBorders>
          </w:tcPr>
          <w:p w:rsidR="00487174" w:rsidRDefault="00487174">
            <w:pPr>
              <w:pStyle w:val="ConsPlusNormal"/>
              <w:jc w:val="center"/>
            </w:pPr>
            <w:r>
              <w:t>022</w:t>
            </w:r>
          </w:p>
        </w:tc>
        <w:tc>
          <w:tcPr>
            <w:tcW w:w="794" w:type="dxa"/>
            <w:tcBorders>
              <w:top w:val="nil"/>
              <w:left w:val="nil"/>
              <w:bottom w:val="nil"/>
              <w:right w:val="nil"/>
            </w:tcBorders>
          </w:tcPr>
          <w:p w:rsidR="00487174" w:rsidRDefault="00487174">
            <w:pPr>
              <w:pStyle w:val="ConsPlusNormal"/>
              <w:jc w:val="center"/>
            </w:pPr>
            <w:r>
              <w:t>04 11</w:t>
            </w:r>
          </w:p>
        </w:tc>
        <w:tc>
          <w:tcPr>
            <w:tcW w:w="1020" w:type="dxa"/>
            <w:tcBorders>
              <w:top w:val="nil"/>
              <w:left w:val="nil"/>
              <w:bottom w:val="nil"/>
              <w:right w:val="nil"/>
            </w:tcBorders>
          </w:tcPr>
          <w:p w:rsidR="00487174" w:rsidRDefault="00487174">
            <w:pPr>
              <w:pStyle w:val="ConsPlusNormal"/>
              <w:jc w:val="center"/>
            </w:pPr>
            <w:r>
              <w:t>3010059</w:t>
            </w:r>
          </w:p>
        </w:tc>
        <w:tc>
          <w:tcPr>
            <w:tcW w:w="597" w:type="dxa"/>
            <w:tcBorders>
              <w:top w:val="nil"/>
              <w:left w:val="nil"/>
              <w:bottom w:val="nil"/>
              <w:right w:val="nil"/>
            </w:tcBorders>
          </w:tcPr>
          <w:p w:rsidR="00487174" w:rsidRDefault="00487174">
            <w:pPr>
              <w:pStyle w:val="ConsPlusNormal"/>
              <w:jc w:val="center"/>
            </w:pPr>
            <w:r>
              <w:t>611</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120000</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8"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1093" w:type="dxa"/>
            <w:vMerge/>
            <w:tcBorders>
              <w:top w:val="nil"/>
              <w:left w:val="nil"/>
              <w:bottom w:val="nil"/>
              <w:right w:val="nil"/>
            </w:tcBorders>
          </w:tcPr>
          <w:p w:rsidR="00487174" w:rsidRDefault="00487174"/>
        </w:tc>
        <w:tc>
          <w:tcPr>
            <w:tcW w:w="2211" w:type="dxa"/>
            <w:vMerge/>
            <w:tcBorders>
              <w:top w:val="nil"/>
              <w:left w:val="nil"/>
              <w:bottom w:val="nil"/>
              <w:right w:val="nil"/>
            </w:tcBorders>
          </w:tcPr>
          <w:p w:rsidR="00487174" w:rsidRDefault="00487174"/>
        </w:tc>
        <w:tc>
          <w:tcPr>
            <w:tcW w:w="1474" w:type="dxa"/>
            <w:tcBorders>
              <w:top w:val="nil"/>
              <w:left w:val="nil"/>
              <w:bottom w:val="nil"/>
              <w:right w:val="nil"/>
            </w:tcBorders>
          </w:tcPr>
          <w:p w:rsidR="00487174" w:rsidRDefault="00487174">
            <w:pPr>
              <w:pStyle w:val="ConsPlusNormal"/>
            </w:pPr>
          </w:p>
        </w:tc>
        <w:tc>
          <w:tcPr>
            <w:tcW w:w="597" w:type="dxa"/>
            <w:tcBorders>
              <w:top w:val="nil"/>
              <w:left w:val="nil"/>
              <w:bottom w:val="nil"/>
              <w:right w:val="nil"/>
            </w:tcBorders>
          </w:tcPr>
          <w:p w:rsidR="00487174" w:rsidRDefault="00487174">
            <w:pPr>
              <w:pStyle w:val="ConsPlusNormal"/>
              <w:jc w:val="center"/>
            </w:pPr>
            <w:r>
              <w:t>022</w:t>
            </w:r>
          </w:p>
        </w:tc>
        <w:tc>
          <w:tcPr>
            <w:tcW w:w="794" w:type="dxa"/>
            <w:tcBorders>
              <w:top w:val="nil"/>
              <w:left w:val="nil"/>
              <w:bottom w:val="nil"/>
              <w:right w:val="nil"/>
            </w:tcBorders>
          </w:tcPr>
          <w:p w:rsidR="00487174" w:rsidRDefault="00487174">
            <w:pPr>
              <w:pStyle w:val="ConsPlusNormal"/>
              <w:jc w:val="center"/>
            </w:pPr>
            <w:r>
              <w:t>04 12</w:t>
            </w:r>
          </w:p>
        </w:tc>
        <w:tc>
          <w:tcPr>
            <w:tcW w:w="1020" w:type="dxa"/>
            <w:tcBorders>
              <w:top w:val="nil"/>
              <w:left w:val="nil"/>
              <w:bottom w:val="nil"/>
              <w:right w:val="nil"/>
            </w:tcBorders>
          </w:tcPr>
          <w:p w:rsidR="00487174" w:rsidRDefault="00487174">
            <w:pPr>
              <w:pStyle w:val="ConsPlusNormal"/>
              <w:jc w:val="center"/>
            </w:pPr>
            <w:r>
              <w:t>3019999</w:t>
            </w:r>
          </w:p>
        </w:tc>
        <w:tc>
          <w:tcPr>
            <w:tcW w:w="597" w:type="dxa"/>
            <w:tcBorders>
              <w:top w:val="nil"/>
              <w:left w:val="nil"/>
              <w:bottom w:val="nil"/>
              <w:right w:val="nil"/>
            </w:tcBorders>
          </w:tcPr>
          <w:p w:rsidR="00487174" w:rsidRDefault="00487174">
            <w:pPr>
              <w:pStyle w:val="ConsPlusNormal"/>
              <w:jc w:val="center"/>
            </w:pPr>
            <w:r>
              <w:t>244</w:t>
            </w:r>
          </w:p>
        </w:tc>
        <w:tc>
          <w:tcPr>
            <w:tcW w:w="1295" w:type="dxa"/>
            <w:tcBorders>
              <w:top w:val="nil"/>
              <w:left w:val="nil"/>
              <w:bottom w:val="nil"/>
              <w:right w:val="nil"/>
            </w:tcBorders>
          </w:tcPr>
          <w:p w:rsidR="00487174" w:rsidRDefault="00487174">
            <w:pPr>
              <w:pStyle w:val="ConsPlusNormal"/>
              <w:jc w:val="center"/>
            </w:pPr>
            <w:r>
              <w:t>186219</w:t>
            </w:r>
          </w:p>
        </w:tc>
        <w:tc>
          <w:tcPr>
            <w:tcW w:w="1295" w:type="dxa"/>
            <w:tcBorders>
              <w:top w:val="nil"/>
              <w:left w:val="nil"/>
              <w:bottom w:val="nil"/>
              <w:right w:val="nil"/>
            </w:tcBorders>
          </w:tcPr>
          <w:p w:rsidR="00487174" w:rsidRDefault="00487174">
            <w:pPr>
              <w:pStyle w:val="ConsPlusNormal"/>
              <w:jc w:val="center"/>
            </w:pPr>
            <w:r>
              <w:t>51475</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8"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1093" w:type="dxa"/>
            <w:vMerge w:val="restart"/>
            <w:tcBorders>
              <w:top w:val="nil"/>
              <w:left w:val="nil"/>
              <w:bottom w:val="nil"/>
              <w:right w:val="nil"/>
            </w:tcBorders>
          </w:tcPr>
          <w:p w:rsidR="00487174" w:rsidRDefault="00487174">
            <w:pPr>
              <w:pStyle w:val="ConsPlusNormal"/>
              <w:jc w:val="center"/>
            </w:pPr>
            <w:r>
              <w:t>ОМ 1.11</w:t>
            </w:r>
          </w:p>
        </w:tc>
        <w:tc>
          <w:tcPr>
            <w:tcW w:w="2211" w:type="dxa"/>
            <w:vMerge w:val="restart"/>
            <w:tcBorders>
              <w:top w:val="nil"/>
              <w:left w:val="nil"/>
              <w:bottom w:val="nil"/>
              <w:right w:val="nil"/>
            </w:tcBorders>
          </w:tcPr>
          <w:p w:rsidR="00487174" w:rsidRDefault="00487174">
            <w:pPr>
              <w:pStyle w:val="ConsPlusNormal"/>
            </w:pPr>
            <w:r>
              <w:t xml:space="preserve">Реализация образовательных мероприятий в </w:t>
            </w:r>
            <w:r>
              <w:lastRenderedPageBreak/>
              <w:t>области энергосбережения и повышения энергетической эффективности</w:t>
            </w:r>
          </w:p>
        </w:tc>
        <w:tc>
          <w:tcPr>
            <w:tcW w:w="1474" w:type="dxa"/>
            <w:tcBorders>
              <w:top w:val="nil"/>
              <w:left w:val="nil"/>
              <w:bottom w:val="nil"/>
              <w:right w:val="nil"/>
            </w:tcBorders>
          </w:tcPr>
          <w:p w:rsidR="00487174" w:rsidRDefault="00487174">
            <w:pPr>
              <w:pStyle w:val="ConsPlusNormal"/>
            </w:pPr>
            <w:r>
              <w:lastRenderedPageBreak/>
              <w:t>всего</w:t>
            </w:r>
          </w:p>
        </w:tc>
        <w:tc>
          <w:tcPr>
            <w:tcW w:w="597" w:type="dxa"/>
            <w:tcBorders>
              <w:top w:val="nil"/>
              <w:left w:val="nil"/>
              <w:bottom w:val="nil"/>
              <w:right w:val="nil"/>
            </w:tcBorders>
          </w:tcPr>
          <w:p w:rsidR="00487174" w:rsidRDefault="00487174">
            <w:pPr>
              <w:pStyle w:val="ConsPlusNormal"/>
              <w:jc w:val="center"/>
            </w:pPr>
            <w:r>
              <w:t>X</w:t>
            </w:r>
          </w:p>
        </w:tc>
        <w:tc>
          <w:tcPr>
            <w:tcW w:w="794" w:type="dxa"/>
            <w:tcBorders>
              <w:top w:val="nil"/>
              <w:left w:val="nil"/>
              <w:bottom w:val="nil"/>
              <w:right w:val="nil"/>
            </w:tcBorders>
          </w:tcPr>
          <w:p w:rsidR="00487174" w:rsidRDefault="00487174">
            <w:pPr>
              <w:pStyle w:val="ConsPlusNormal"/>
              <w:jc w:val="center"/>
            </w:pPr>
            <w:r>
              <w:t>X</w:t>
            </w:r>
          </w:p>
        </w:tc>
        <w:tc>
          <w:tcPr>
            <w:tcW w:w="1020" w:type="dxa"/>
            <w:tcBorders>
              <w:top w:val="nil"/>
              <w:left w:val="nil"/>
              <w:bottom w:val="nil"/>
              <w:right w:val="nil"/>
            </w:tcBorders>
          </w:tcPr>
          <w:p w:rsidR="00487174" w:rsidRDefault="00487174">
            <w:pPr>
              <w:pStyle w:val="ConsPlusNormal"/>
              <w:jc w:val="center"/>
            </w:pPr>
            <w:r>
              <w:t>X</w:t>
            </w:r>
          </w:p>
        </w:tc>
        <w:tc>
          <w:tcPr>
            <w:tcW w:w="597" w:type="dxa"/>
            <w:tcBorders>
              <w:top w:val="nil"/>
              <w:left w:val="nil"/>
              <w:bottom w:val="nil"/>
              <w:right w:val="nil"/>
            </w:tcBorders>
          </w:tcPr>
          <w:p w:rsidR="00487174" w:rsidRDefault="00487174">
            <w:pPr>
              <w:pStyle w:val="ConsPlusNormal"/>
              <w:jc w:val="center"/>
            </w:pPr>
            <w:r>
              <w:t>X</w:t>
            </w:r>
          </w:p>
        </w:tc>
        <w:tc>
          <w:tcPr>
            <w:tcW w:w="1295" w:type="dxa"/>
            <w:tcBorders>
              <w:top w:val="nil"/>
              <w:left w:val="nil"/>
              <w:bottom w:val="nil"/>
              <w:right w:val="nil"/>
            </w:tcBorders>
          </w:tcPr>
          <w:p w:rsidR="00487174" w:rsidRDefault="00487174">
            <w:pPr>
              <w:pStyle w:val="ConsPlusNormal"/>
              <w:jc w:val="center"/>
            </w:pPr>
            <w:r>
              <w:t>236531</w:t>
            </w:r>
          </w:p>
        </w:tc>
        <w:tc>
          <w:tcPr>
            <w:tcW w:w="1295" w:type="dxa"/>
            <w:tcBorders>
              <w:top w:val="nil"/>
              <w:left w:val="nil"/>
              <w:bottom w:val="nil"/>
              <w:right w:val="nil"/>
            </w:tcBorders>
          </w:tcPr>
          <w:p w:rsidR="00487174" w:rsidRDefault="00487174">
            <w:pPr>
              <w:pStyle w:val="ConsPlusNormal"/>
              <w:jc w:val="center"/>
            </w:pPr>
            <w:r>
              <w:t>221112,5</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8"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1093" w:type="dxa"/>
            <w:vMerge/>
            <w:tcBorders>
              <w:top w:val="nil"/>
              <w:left w:val="nil"/>
              <w:bottom w:val="nil"/>
              <w:right w:val="nil"/>
            </w:tcBorders>
          </w:tcPr>
          <w:p w:rsidR="00487174" w:rsidRDefault="00487174"/>
        </w:tc>
        <w:tc>
          <w:tcPr>
            <w:tcW w:w="2211" w:type="dxa"/>
            <w:vMerge/>
            <w:tcBorders>
              <w:top w:val="nil"/>
              <w:left w:val="nil"/>
              <w:bottom w:val="nil"/>
              <w:right w:val="nil"/>
            </w:tcBorders>
          </w:tcPr>
          <w:p w:rsidR="00487174" w:rsidRDefault="00487174"/>
        </w:tc>
        <w:tc>
          <w:tcPr>
            <w:tcW w:w="1474" w:type="dxa"/>
            <w:tcBorders>
              <w:top w:val="nil"/>
              <w:left w:val="nil"/>
              <w:bottom w:val="nil"/>
              <w:right w:val="nil"/>
            </w:tcBorders>
          </w:tcPr>
          <w:p w:rsidR="00487174" w:rsidRDefault="00487174">
            <w:pPr>
              <w:pStyle w:val="ConsPlusNormal"/>
            </w:pPr>
            <w:r>
              <w:t>в том числе</w:t>
            </w:r>
          </w:p>
        </w:tc>
        <w:tc>
          <w:tcPr>
            <w:tcW w:w="597" w:type="dxa"/>
            <w:tcBorders>
              <w:top w:val="nil"/>
              <w:left w:val="nil"/>
              <w:bottom w:val="nil"/>
              <w:right w:val="nil"/>
            </w:tcBorders>
          </w:tcPr>
          <w:p w:rsidR="00487174" w:rsidRDefault="00487174">
            <w:pPr>
              <w:pStyle w:val="ConsPlusNormal"/>
              <w:jc w:val="center"/>
            </w:pPr>
          </w:p>
        </w:tc>
        <w:tc>
          <w:tcPr>
            <w:tcW w:w="794" w:type="dxa"/>
            <w:tcBorders>
              <w:top w:val="nil"/>
              <w:left w:val="nil"/>
              <w:bottom w:val="nil"/>
              <w:right w:val="nil"/>
            </w:tcBorders>
          </w:tcPr>
          <w:p w:rsidR="00487174" w:rsidRDefault="00487174">
            <w:pPr>
              <w:pStyle w:val="ConsPlusNormal"/>
              <w:jc w:val="center"/>
            </w:pPr>
          </w:p>
        </w:tc>
        <w:tc>
          <w:tcPr>
            <w:tcW w:w="1020" w:type="dxa"/>
            <w:tcBorders>
              <w:top w:val="nil"/>
              <w:left w:val="nil"/>
              <w:bottom w:val="nil"/>
              <w:right w:val="nil"/>
            </w:tcBorders>
          </w:tcPr>
          <w:p w:rsidR="00487174" w:rsidRDefault="00487174">
            <w:pPr>
              <w:pStyle w:val="ConsPlusNormal"/>
              <w:jc w:val="center"/>
            </w:pPr>
          </w:p>
        </w:tc>
        <w:tc>
          <w:tcPr>
            <w:tcW w:w="597"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8" w:type="dxa"/>
            <w:tcBorders>
              <w:top w:val="nil"/>
              <w:left w:val="nil"/>
              <w:bottom w:val="nil"/>
              <w:right w:val="nil"/>
            </w:tcBorders>
          </w:tcPr>
          <w:p w:rsidR="00487174" w:rsidRDefault="00487174">
            <w:pPr>
              <w:pStyle w:val="ConsPlusNormal"/>
              <w:jc w:val="center"/>
            </w:pPr>
          </w:p>
        </w:tc>
      </w:tr>
      <w:tr w:rsidR="00487174">
        <w:tblPrEx>
          <w:tblBorders>
            <w:insideH w:val="none" w:sz="0" w:space="0" w:color="auto"/>
            <w:insideV w:val="none" w:sz="0" w:space="0" w:color="auto"/>
          </w:tblBorders>
        </w:tblPrEx>
        <w:tc>
          <w:tcPr>
            <w:tcW w:w="1093" w:type="dxa"/>
            <w:vMerge/>
            <w:tcBorders>
              <w:top w:val="nil"/>
              <w:left w:val="nil"/>
              <w:bottom w:val="nil"/>
              <w:right w:val="nil"/>
            </w:tcBorders>
          </w:tcPr>
          <w:p w:rsidR="00487174" w:rsidRDefault="00487174"/>
        </w:tc>
        <w:tc>
          <w:tcPr>
            <w:tcW w:w="2211" w:type="dxa"/>
            <w:vMerge/>
            <w:tcBorders>
              <w:top w:val="nil"/>
              <w:left w:val="nil"/>
              <w:bottom w:val="nil"/>
              <w:right w:val="nil"/>
            </w:tcBorders>
          </w:tcPr>
          <w:p w:rsidR="00487174" w:rsidRDefault="00487174"/>
        </w:tc>
        <w:tc>
          <w:tcPr>
            <w:tcW w:w="1474" w:type="dxa"/>
            <w:tcBorders>
              <w:top w:val="nil"/>
              <w:left w:val="nil"/>
              <w:bottom w:val="nil"/>
              <w:right w:val="nil"/>
            </w:tcBorders>
          </w:tcPr>
          <w:p w:rsidR="00487174" w:rsidRDefault="00487174">
            <w:pPr>
              <w:pStyle w:val="ConsPlusNormal"/>
            </w:pPr>
            <w:r>
              <w:t>Минэнерго России</w:t>
            </w:r>
          </w:p>
        </w:tc>
        <w:tc>
          <w:tcPr>
            <w:tcW w:w="597" w:type="dxa"/>
            <w:tcBorders>
              <w:top w:val="nil"/>
              <w:left w:val="nil"/>
              <w:bottom w:val="nil"/>
              <w:right w:val="nil"/>
            </w:tcBorders>
          </w:tcPr>
          <w:p w:rsidR="00487174" w:rsidRDefault="00487174">
            <w:pPr>
              <w:pStyle w:val="ConsPlusNormal"/>
              <w:jc w:val="center"/>
            </w:pPr>
            <w:r>
              <w:t>022</w:t>
            </w:r>
          </w:p>
        </w:tc>
        <w:tc>
          <w:tcPr>
            <w:tcW w:w="794" w:type="dxa"/>
            <w:tcBorders>
              <w:top w:val="nil"/>
              <w:left w:val="nil"/>
              <w:bottom w:val="nil"/>
              <w:right w:val="nil"/>
            </w:tcBorders>
          </w:tcPr>
          <w:p w:rsidR="00487174" w:rsidRDefault="00487174">
            <w:pPr>
              <w:pStyle w:val="ConsPlusNormal"/>
              <w:jc w:val="center"/>
            </w:pPr>
            <w:r>
              <w:t>04 12</w:t>
            </w:r>
          </w:p>
        </w:tc>
        <w:tc>
          <w:tcPr>
            <w:tcW w:w="1020" w:type="dxa"/>
            <w:tcBorders>
              <w:top w:val="nil"/>
              <w:left w:val="nil"/>
              <w:bottom w:val="nil"/>
              <w:right w:val="nil"/>
            </w:tcBorders>
          </w:tcPr>
          <w:p w:rsidR="00487174" w:rsidRDefault="00487174">
            <w:pPr>
              <w:pStyle w:val="ConsPlusNormal"/>
              <w:jc w:val="center"/>
            </w:pPr>
            <w:r>
              <w:t>3019999</w:t>
            </w:r>
          </w:p>
        </w:tc>
        <w:tc>
          <w:tcPr>
            <w:tcW w:w="597" w:type="dxa"/>
            <w:tcBorders>
              <w:top w:val="nil"/>
              <w:left w:val="nil"/>
              <w:bottom w:val="nil"/>
              <w:right w:val="nil"/>
            </w:tcBorders>
          </w:tcPr>
          <w:p w:rsidR="00487174" w:rsidRDefault="00487174">
            <w:pPr>
              <w:pStyle w:val="ConsPlusNormal"/>
              <w:jc w:val="center"/>
            </w:pPr>
            <w:r>
              <w:t>244</w:t>
            </w:r>
          </w:p>
        </w:tc>
        <w:tc>
          <w:tcPr>
            <w:tcW w:w="1295" w:type="dxa"/>
            <w:tcBorders>
              <w:top w:val="nil"/>
              <w:left w:val="nil"/>
              <w:bottom w:val="nil"/>
              <w:right w:val="nil"/>
            </w:tcBorders>
          </w:tcPr>
          <w:p w:rsidR="00487174" w:rsidRDefault="00487174">
            <w:pPr>
              <w:pStyle w:val="ConsPlusNormal"/>
              <w:jc w:val="center"/>
            </w:pPr>
            <w:r>
              <w:t>236531</w:t>
            </w:r>
          </w:p>
        </w:tc>
        <w:tc>
          <w:tcPr>
            <w:tcW w:w="1295" w:type="dxa"/>
            <w:tcBorders>
              <w:top w:val="nil"/>
              <w:left w:val="nil"/>
              <w:bottom w:val="nil"/>
              <w:right w:val="nil"/>
            </w:tcBorders>
          </w:tcPr>
          <w:p w:rsidR="00487174" w:rsidRDefault="00487174">
            <w:pPr>
              <w:pStyle w:val="ConsPlusNormal"/>
              <w:jc w:val="center"/>
            </w:pPr>
            <w:r>
              <w:t>221112,5</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8"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1093" w:type="dxa"/>
            <w:vMerge w:val="restart"/>
            <w:tcBorders>
              <w:top w:val="nil"/>
              <w:left w:val="nil"/>
              <w:bottom w:val="nil"/>
              <w:right w:val="nil"/>
            </w:tcBorders>
          </w:tcPr>
          <w:p w:rsidR="00487174" w:rsidRDefault="00487174">
            <w:pPr>
              <w:pStyle w:val="ConsPlusNormal"/>
              <w:jc w:val="center"/>
            </w:pPr>
            <w:r>
              <w:lastRenderedPageBreak/>
              <w:t>ОМ 1.12</w:t>
            </w:r>
          </w:p>
        </w:tc>
        <w:tc>
          <w:tcPr>
            <w:tcW w:w="2211" w:type="dxa"/>
            <w:vMerge w:val="restart"/>
            <w:tcBorders>
              <w:top w:val="nil"/>
              <w:left w:val="nil"/>
              <w:bottom w:val="nil"/>
              <w:right w:val="nil"/>
            </w:tcBorders>
          </w:tcPr>
          <w:p w:rsidR="00487174" w:rsidRDefault="00487174">
            <w:pPr>
              <w:pStyle w:val="ConsPlusNormal"/>
            </w:pPr>
            <w:r>
              <w:t>Развитие международного сотрудничества в области энергосбережения и повышения энергетической эффективности</w:t>
            </w:r>
          </w:p>
        </w:tc>
        <w:tc>
          <w:tcPr>
            <w:tcW w:w="1474" w:type="dxa"/>
            <w:tcBorders>
              <w:top w:val="nil"/>
              <w:left w:val="nil"/>
              <w:bottom w:val="nil"/>
              <w:right w:val="nil"/>
            </w:tcBorders>
          </w:tcPr>
          <w:p w:rsidR="00487174" w:rsidRDefault="00487174">
            <w:pPr>
              <w:pStyle w:val="ConsPlusNormal"/>
            </w:pPr>
            <w:r>
              <w:t>всего</w:t>
            </w:r>
          </w:p>
        </w:tc>
        <w:tc>
          <w:tcPr>
            <w:tcW w:w="597" w:type="dxa"/>
            <w:tcBorders>
              <w:top w:val="nil"/>
              <w:left w:val="nil"/>
              <w:bottom w:val="nil"/>
              <w:right w:val="nil"/>
            </w:tcBorders>
          </w:tcPr>
          <w:p w:rsidR="00487174" w:rsidRDefault="00487174">
            <w:pPr>
              <w:pStyle w:val="ConsPlusNormal"/>
              <w:jc w:val="center"/>
            </w:pPr>
            <w:r>
              <w:t>X</w:t>
            </w:r>
          </w:p>
        </w:tc>
        <w:tc>
          <w:tcPr>
            <w:tcW w:w="794" w:type="dxa"/>
            <w:tcBorders>
              <w:top w:val="nil"/>
              <w:left w:val="nil"/>
              <w:bottom w:val="nil"/>
              <w:right w:val="nil"/>
            </w:tcBorders>
          </w:tcPr>
          <w:p w:rsidR="00487174" w:rsidRDefault="00487174">
            <w:pPr>
              <w:pStyle w:val="ConsPlusNormal"/>
              <w:jc w:val="center"/>
            </w:pPr>
            <w:r>
              <w:t>X</w:t>
            </w:r>
          </w:p>
        </w:tc>
        <w:tc>
          <w:tcPr>
            <w:tcW w:w="1020" w:type="dxa"/>
            <w:tcBorders>
              <w:top w:val="nil"/>
              <w:left w:val="nil"/>
              <w:bottom w:val="nil"/>
              <w:right w:val="nil"/>
            </w:tcBorders>
          </w:tcPr>
          <w:p w:rsidR="00487174" w:rsidRDefault="00487174">
            <w:pPr>
              <w:pStyle w:val="ConsPlusNormal"/>
              <w:jc w:val="center"/>
            </w:pPr>
            <w:r>
              <w:t>X</w:t>
            </w:r>
          </w:p>
        </w:tc>
        <w:tc>
          <w:tcPr>
            <w:tcW w:w="597" w:type="dxa"/>
            <w:tcBorders>
              <w:top w:val="nil"/>
              <w:left w:val="nil"/>
              <w:bottom w:val="nil"/>
              <w:right w:val="nil"/>
            </w:tcBorders>
          </w:tcPr>
          <w:p w:rsidR="00487174" w:rsidRDefault="00487174">
            <w:pPr>
              <w:pStyle w:val="ConsPlusNormal"/>
              <w:jc w:val="center"/>
            </w:pPr>
            <w:r>
              <w:t>X</w:t>
            </w:r>
          </w:p>
        </w:tc>
        <w:tc>
          <w:tcPr>
            <w:tcW w:w="1295" w:type="dxa"/>
            <w:tcBorders>
              <w:top w:val="nil"/>
              <w:left w:val="nil"/>
              <w:bottom w:val="nil"/>
              <w:right w:val="nil"/>
            </w:tcBorders>
          </w:tcPr>
          <w:p w:rsidR="00487174" w:rsidRDefault="00487174">
            <w:pPr>
              <w:pStyle w:val="ConsPlusNormal"/>
              <w:jc w:val="center"/>
            </w:pPr>
            <w:r>
              <w:t>106261,9</w:t>
            </w:r>
          </w:p>
        </w:tc>
        <w:tc>
          <w:tcPr>
            <w:tcW w:w="1295" w:type="dxa"/>
            <w:tcBorders>
              <w:top w:val="nil"/>
              <w:left w:val="nil"/>
              <w:bottom w:val="nil"/>
              <w:right w:val="nil"/>
            </w:tcBorders>
          </w:tcPr>
          <w:p w:rsidR="00487174" w:rsidRDefault="00487174">
            <w:pPr>
              <w:pStyle w:val="ConsPlusNormal"/>
              <w:jc w:val="center"/>
            </w:pPr>
            <w:r>
              <w:t>65613,6</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8"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1093" w:type="dxa"/>
            <w:vMerge/>
            <w:tcBorders>
              <w:top w:val="nil"/>
              <w:left w:val="nil"/>
              <w:bottom w:val="nil"/>
              <w:right w:val="nil"/>
            </w:tcBorders>
          </w:tcPr>
          <w:p w:rsidR="00487174" w:rsidRDefault="00487174"/>
        </w:tc>
        <w:tc>
          <w:tcPr>
            <w:tcW w:w="2211" w:type="dxa"/>
            <w:vMerge/>
            <w:tcBorders>
              <w:top w:val="nil"/>
              <w:left w:val="nil"/>
              <w:bottom w:val="nil"/>
              <w:right w:val="nil"/>
            </w:tcBorders>
          </w:tcPr>
          <w:p w:rsidR="00487174" w:rsidRDefault="00487174"/>
        </w:tc>
        <w:tc>
          <w:tcPr>
            <w:tcW w:w="1474" w:type="dxa"/>
            <w:tcBorders>
              <w:top w:val="nil"/>
              <w:left w:val="nil"/>
              <w:bottom w:val="nil"/>
              <w:right w:val="nil"/>
            </w:tcBorders>
          </w:tcPr>
          <w:p w:rsidR="00487174" w:rsidRDefault="00487174">
            <w:pPr>
              <w:pStyle w:val="ConsPlusNormal"/>
            </w:pPr>
            <w:r>
              <w:t>в том числе</w:t>
            </w:r>
          </w:p>
        </w:tc>
        <w:tc>
          <w:tcPr>
            <w:tcW w:w="597" w:type="dxa"/>
            <w:tcBorders>
              <w:top w:val="nil"/>
              <w:left w:val="nil"/>
              <w:bottom w:val="nil"/>
              <w:right w:val="nil"/>
            </w:tcBorders>
          </w:tcPr>
          <w:p w:rsidR="00487174" w:rsidRDefault="00487174">
            <w:pPr>
              <w:pStyle w:val="ConsPlusNormal"/>
              <w:jc w:val="center"/>
            </w:pPr>
          </w:p>
        </w:tc>
        <w:tc>
          <w:tcPr>
            <w:tcW w:w="794" w:type="dxa"/>
            <w:tcBorders>
              <w:top w:val="nil"/>
              <w:left w:val="nil"/>
              <w:bottom w:val="nil"/>
              <w:right w:val="nil"/>
            </w:tcBorders>
          </w:tcPr>
          <w:p w:rsidR="00487174" w:rsidRDefault="00487174">
            <w:pPr>
              <w:pStyle w:val="ConsPlusNormal"/>
              <w:jc w:val="center"/>
            </w:pPr>
          </w:p>
        </w:tc>
        <w:tc>
          <w:tcPr>
            <w:tcW w:w="1020" w:type="dxa"/>
            <w:tcBorders>
              <w:top w:val="nil"/>
              <w:left w:val="nil"/>
              <w:bottom w:val="nil"/>
              <w:right w:val="nil"/>
            </w:tcBorders>
          </w:tcPr>
          <w:p w:rsidR="00487174" w:rsidRDefault="00487174">
            <w:pPr>
              <w:pStyle w:val="ConsPlusNormal"/>
              <w:jc w:val="center"/>
            </w:pPr>
          </w:p>
        </w:tc>
        <w:tc>
          <w:tcPr>
            <w:tcW w:w="597"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8" w:type="dxa"/>
            <w:tcBorders>
              <w:top w:val="nil"/>
              <w:left w:val="nil"/>
              <w:bottom w:val="nil"/>
              <w:right w:val="nil"/>
            </w:tcBorders>
          </w:tcPr>
          <w:p w:rsidR="00487174" w:rsidRDefault="00487174">
            <w:pPr>
              <w:pStyle w:val="ConsPlusNormal"/>
              <w:jc w:val="center"/>
            </w:pPr>
          </w:p>
        </w:tc>
      </w:tr>
      <w:tr w:rsidR="00487174">
        <w:tblPrEx>
          <w:tblBorders>
            <w:insideH w:val="none" w:sz="0" w:space="0" w:color="auto"/>
            <w:insideV w:val="none" w:sz="0" w:space="0" w:color="auto"/>
          </w:tblBorders>
        </w:tblPrEx>
        <w:tc>
          <w:tcPr>
            <w:tcW w:w="1093" w:type="dxa"/>
            <w:vMerge/>
            <w:tcBorders>
              <w:top w:val="nil"/>
              <w:left w:val="nil"/>
              <w:bottom w:val="nil"/>
              <w:right w:val="nil"/>
            </w:tcBorders>
          </w:tcPr>
          <w:p w:rsidR="00487174" w:rsidRDefault="00487174"/>
        </w:tc>
        <w:tc>
          <w:tcPr>
            <w:tcW w:w="2211" w:type="dxa"/>
            <w:vMerge/>
            <w:tcBorders>
              <w:top w:val="nil"/>
              <w:left w:val="nil"/>
              <w:bottom w:val="nil"/>
              <w:right w:val="nil"/>
            </w:tcBorders>
          </w:tcPr>
          <w:p w:rsidR="00487174" w:rsidRDefault="00487174"/>
        </w:tc>
        <w:tc>
          <w:tcPr>
            <w:tcW w:w="1474" w:type="dxa"/>
            <w:tcBorders>
              <w:top w:val="nil"/>
              <w:left w:val="nil"/>
              <w:bottom w:val="nil"/>
              <w:right w:val="nil"/>
            </w:tcBorders>
          </w:tcPr>
          <w:p w:rsidR="00487174" w:rsidRDefault="00487174">
            <w:pPr>
              <w:pStyle w:val="ConsPlusNormal"/>
            </w:pPr>
            <w:r>
              <w:t>Минэнерго России</w:t>
            </w:r>
          </w:p>
        </w:tc>
        <w:tc>
          <w:tcPr>
            <w:tcW w:w="597" w:type="dxa"/>
            <w:tcBorders>
              <w:top w:val="nil"/>
              <w:left w:val="nil"/>
              <w:bottom w:val="nil"/>
              <w:right w:val="nil"/>
            </w:tcBorders>
          </w:tcPr>
          <w:p w:rsidR="00487174" w:rsidRDefault="00487174">
            <w:pPr>
              <w:pStyle w:val="ConsPlusNormal"/>
              <w:jc w:val="center"/>
            </w:pPr>
            <w:r>
              <w:t>022</w:t>
            </w:r>
          </w:p>
        </w:tc>
        <w:tc>
          <w:tcPr>
            <w:tcW w:w="794" w:type="dxa"/>
            <w:tcBorders>
              <w:top w:val="nil"/>
              <w:left w:val="nil"/>
              <w:bottom w:val="nil"/>
              <w:right w:val="nil"/>
            </w:tcBorders>
          </w:tcPr>
          <w:p w:rsidR="00487174" w:rsidRDefault="00487174">
            <w:pPr>
              <w:pStyle w:val="ConsPlusNormal"/>
              <w:jc w:val="center"/>
            </w:pPr>
            <w:r>
              <w:t>01 08</w:t>
            </w:r>
          </w:p>
        </w:tc>
        <w:tc>
          <w:tcPr>
            <w:tcW w:w="1020" w:type="dxa"/>
            <w:tcBorders>
              <w:top w:val="nil"/>
              <w:left w:val="nil"/>
              <w:bottom w:val="nil"/>
              <w:right w:val="nil"/>
            </w:tcBorders>
          </w:tcPr>
          <w:p w:rsidR="00487174" w:rsidRDefault="00487174">
            <w:pPr>
              <w:pStyle w:val="ConsPlusNormal"/>
              <w:jc w:val="center"/>
            </w:pPr>
            <w:r>
              <w:t>3019999</w:t>
            </w:r>
          </w:p>
        </w:tc>
        <w:tc>
          <w:tcPr>
            <w:tcW w:w="597" w:type="dxa"/>
            <w:tcBorders>
              <w:top w:val="nil"/>
              <w:left w:val="nil"/>
              <w:bottom w:val="nil"/>
              <w:right w:val="nil"/>
            </w:tcBorders>
          </w:tcPr>
          <w:p w:rsidR="00487174" w:rsidRDefault="00487174">
            <w:pPr>
              <w:pStyle w:val="ConsPlusNormal"/>
              <w:jc w:val="center"/>
            </w:pPr>
            <w:r>
              <w:t>862</w:t>
            </w:r>
          </w:p>
        </w:tc>
        <w:tc>
          <w:tcPr>
            <w:tcW w:w="1295" w:type="dxa"/>
            <w:tcBorders>
              <w:top w:val="nil"/>
              <w:left w:val="nil"/>
              <w:bottom w:val="nil"/>
              <w:right w:val="nil"/>
            </w:tcBorders>
          </w:tcPr>
          <w:p w:rsidR="00487174" w:rsidRDefault="00487174">
            <w:pPr>
              <w:pStyle w:val="ConsPlusNormal"/>
              <w:jc w:val="center"/>
            </w:pPr>
            <w:r>
              <w:t>76261,9</w:t>
            </w:r>
          </w:p>
        </w:tc>
        <w:tc>
          <w:tcPr>
            <w:tcW w:w="1295" w:type="dxa"/>
            <w:tcBorders>
              <w:top w:val="nil"/>
              <w:left w:val="nil"/>
              <w:bottom w:val="nil"/>
              <w:right w:val="nil"/>
            </w:tcBorders>
          </w:tcPr>
          <w:p w:rsidR="00487174" w:rsidRDefault="00487174">
            <w:pPr>
              <w:pStyle w:val="ConsPlusNormal"/>
              <w:jc w:val="center"/>
            </w:pPr>
            <w:r>
              <w:t>35613,6</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8"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1093" w:type="dxa"/>
            <w:vMerge/>
            <w:tcBorders>
              <w:top w:val="nil"/>
              <w:left w:val="nil"/>
              <w:bottom w:val="nil"/>
              <w:right w:val="nil"/>
            </w:tcBorders>
          </w:tcPr>
          <w:p w:rsidR="00487174" w:rsidRDefault="00487174"/>
        </w:tc>
        <w:tc>
          <w:tcPr>
            <w:tcW w:w="2211" w:type="dxa"/>
            <w:vMerge/>
            <w:tcBorders>
              <w:top w:val="nil"/>
              <w:left w:val="nil"/>
              <w:bottom w:val="nil"/>
              <w:right w:val="nil"/>
            </w:tcBorders>
          </w:tcPr>
          <w:p w:rsidR="00487174" w:rsidRDefault="00487174"/>
        </w:tc>
        <w:tc>
          <w:tcPr>
            <w:tcW w:w="1474" w:type="dxa"/>
            <w:tcBorders>
              <w:top w:val="nil"/>
              <w:left w:val="nil"/>
              <w:bottom w:val="nil"/>
              <w:right w:val="nil"/>
            </w:tcBorders>
          </w:tcPr>
          <w:p w:rsidR="00487174" w:rsidRDefault="00487174">
            <w:pPr>
              <w:pStyle w:val="ConsPlusNormal"/>
            </w:pPr>
          </w:p>
        </w:tc>
        <w:tc>
          <w:tcPr>
            <w:tcW w:w="597" w:type="dxa"/>
            <w:tcBorders>
              <w:top w:val="nil"/>
              <w:left w:val="nil"/>
              <w:bottom w:val="nil"/>
              <w:right w:val="nil"/>
            </w:tcBorders>
          </w:tcPr>
          <w:p w:rsidR="00487174" w:rsidRDefault="00487174">
            <w:pPr>
              <w:pStyle w:val="ConsPlusNormal"/>
              <w:jc w:val="center"/>
            </w:pPr>
            <w:r>
              <w:t>022</w:t>
            </w:r>
          </w:p>
        </w:tc>
        <w:tc>
          <w:tcPr>
            <w:tcW w:w="794" w:type="dxa"/>
            <w:tcBorders>
              <w:top w:val="nil"/>
              <w:left w:val="nil"/>
              <w:bottom w:val="nil"/>
              <w:right w:val="nil"/>
            </w:tcBorders>
          </w:tcPr>
          <w:p w:rsidR="00487174" w:rsidRDefault="00487174">
            <w:pPr>
              <w:pStyle w:val="ConsPlusNormal"/>
              <w:jc w:val="center"/>
            </w:pPr>
            <w:r>
              <w:t>04 02</w:t>
            </w:r>
          </w:p>
        </w:tc>
        <w:tc>
          <w:tcPr>
            <w:tcW w:w="1020" w:type="dxa"/>
            <w:tcBorders>
              <w:top w:val="nil"/>
              <w:left w:val="nil"/>
              <w:bottom w:val="nil"/>
              <w:right w:val="nil"/>
            </w:tcBorders>
          </w:tcPr>
          <w:p w:rsidR="00487174" w:rsidRDefault="00487174">
            <w:pPr>
              <w:pStyle w:val="ConsPlusNormal"/>
              <w:jc w:val="center"/>
            </w:pPr>
            <w:r>
              <w:t>3019999</w:t>
            </w:r>
          </w:p>
        </w:tc>
        <w:tc>
          <w:tcPr>
            <w:tcW w:w="597" w:type="dxa"/>
            <w:tcBorders>
              <w:top w:val="nil"/>
              <w:left w:val="nil"/>
              <w:bottom w:val="nil"/>
              <w:right w:val="nil"/>
            </w:tcBorders>
          </w:tcPr>
          <w:p w:rsidR="00487174" w:rsidRDefault="00487174">
            <w:pPr>
              <w:pStyle w:val="ConsPlusNormal"/>
              <w:jc w:val="center"/>
            </w:pPr>
            <w:r>
              <w:t>861</w:t>
            </w:r>
          </w:p>
        </w:tc>
        <w:tc>
          <w:tcPr>
            <w:tcW w:w="1295" w:type="dxa"/>
            <w:tcBorders>
              <w:top w:val="nil"/>
              <w:left w:val="nil"/>
              <w:bottom w:val="nil"/>
              <w:right w:val="nil"/>
            </w:tcBorders>
          </w:tcPr>
          <w:p w:rsidR="00487174" w:rsidRDefault="00487174">
            <w:pPr>
              <w:pStyle w:val="ConsPlusNormal"/>
              <w:jc w:val="center"/>
            </w:pPr>
            <w:r>
              <w:t>30000</w:t>
            </w:r>
          </w:p>
        </w:tc>
        <w:tc>
          <w:tcPr>
            <w:tcW w:w="1295" w:type="dxa"/>
            <w:tcBorders>
              <w:top w:val="nil"/>
              <w:left w:val="nil"/>
              <w:bottom w:val="nil"/>
              <w:right w:val="nil"/>
            </w:tcBorders>
          </w:tcPr>
          <w:p w:rsidR="00487174" w:rsidRDefault="00487174">
            <w:pPr>
              <w:pStyle w:val="ConsPlusNormal"/>
              <w:jc w:val="center"/>
            </w:pPr>
            <w:r>
              <w:t>30000</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8"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1093" w:type="dxa"/>
            <w:tcBorders>
              <w:top w:val="nil"/>
              <w:left w:val="nil"/>
              <w:bottom w:val="nil"/>
              <w:right w:val="nil"/>
            </w:tcBorders>
          </w:tcPr>
          <w:p w:rsidR="00487174" w:rsidRDefault="00487174">
            <w:pPr>
              <w:pStyle w:val="ConsPlusNormal"/>
              <w:jc w:val="center"/>
            </w:pPr>
            <w:r>
              <w:t>ОМ 1.13</w:t>
            </w:r>
          </w:p>
        </w:tc>
        <w:tc>
          <w:tcPr>
            <w:tcW w:w="2211" w:type="dxa"/>
            <w:tcBorders>
              <w:top w:val="nil"/>
              <w:left w:val="nil"/>
              <w:bottom w:val="nil"/>
              <w:right w:val="nil"/>
            </w:tcBorders>
          </w:tcPr>
          <w:p w:rsidR="00487174" w:rsidRDefault="00487174">
            <w:pPr>
              <w:pStyle w:val="ConsPlusNormal"/>
            </w:pPr>
            <w:r>
              <w:t>Развитие механизмов финансовой поддержки реализации проектов в области энергосбережения и повышения энергетической эффективности</w:t>
            </w:r>
          </w:p>
        </w:tc>
        <w:tc>
          <w:tcPr>
            <w:tcW w:w="1474" w:type="dxa"/>
            <w:tcBorders>
              <w:top w:val="nil"/>
              <w:left w:val="nil"/>
              <w:bottom w:val="nil"/>
              <w:right w:val="nil"/>
            </w:tcBorders>
          </w:tcPr>
          <w:p w:rsidR="00487174" w:rsidRDefault="00487174">
            <w:pPr>
              <w:pStyle w:val="ConsPlusNormal"/>
            </w:pPr>
            <w:r>
              <w:t>всего</w:t>
            </w:r>
          </w:p>
        </w:tc>
        <w:tc>
          <w:tcPr>
            <w:tcW w:w="597" w:type="dxa"/>
            <w:tcBorders>
              <w:top w:val="nil"/>
              <w:left w:val="nil"/>
              <w:bottom w:val="nil"/>
              <w:right w:val="nil"/>
            </w:tcBorders>
          </w:tcPr>
          <w:p w:rsidR="00487174" w:rsidRDefault="00487174">
            <w:pPr>
              <w:pStyle w:val="ConsPlusNormal"/>
              <w:jc w:val="center"/>
            </w:pPr>
            <w:r>
              <w:t>X</w:t>
            </w:r>
          </w:p>
        </w:tc>
        <w:tc>
          <w:tcPr>
            <w:tcW w:w="794" w:type="dxa"/>
            <w:tcBorders>
              <w:top w:val="nil"/>
              <w:left w:val="nil"/>
              <w:bottom w:val="nil"/>
              <w:right w:val="nil"/>
            </w:tcBorders>
          </w:tcPr>
          <w:p w:rsidR="00487174" w:rsidRDefault="00487174">
            <w:pPr>
              <w:pStyle w:val="ConsPlusNormal"/>
              <w:jc w:val="center"/>
            </w:pPr>
            <w:r>
              <w:t>X</w:t>
            </w:r>
          </w:p>
        </w:tc>
        <w:tc>
          <w:tcPr>
            <w:tcW w:w="1020" w:type="dxa"/>
            <w:tcBorders>
              <w:top w:val="nil"/>
              <w:left w:val="nil"/>
              <w:bottom w:val="nil"/>
              <w:right w:val="nil"/>
            </w:tcBorders>
          </w:tcPr>
          <w:p w:rsidR="00487174" w:rsidRDefault="00487174">
            <w:pPr>
              <w:pStyle w:val="ConsPlusNormal"/>
              <w:jc w:val="center"/>
            </w:pPr>
            <w:r>
              <w:t>X</w:t>
            </w:r>
          </w:p>
        </w:tc>
        <w:tc>
          <w:tcPr>
            <w:tcW w:w="597" w:type="dxa"/>
            <w:tcBorders>
              <w:top w:val="nil"/>
              <w:left w:val="nil"/>
              <w:bottom w:val="nil"/>
              <w:right w:val="nil"/>
            </w:tcBorders>
          </w:tcPr>
          <w:p w:rsidR="00487174" w:rsidRDefault="00487174">
            <w:pPr>
              <w:pStyle w:val="ConsPlusNormal"/>
              <w:jc w:val="center"/>
            </w:pPr>
            <w:r>
              <w:t>X</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8"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1093" w:type="dxa"/>
            <w:tcBorders>
              <w:top w:val="nil"/>
              <w:left w:val="nil"/>
              <w:bottom w:val="nil"/>
              <w:right w:val="nil"/>
            </w:tcBorders>
          </w:tcPr>
          <w:p w:rsidR="00487174" w:rsidRDefault="00487174">
            <w:pPr>
              <w:pStyle w:val="ConsPlusNormal"/>
              <w:jc w:val="center"/>
            </w:pPr>
            <w:r>
              <w:t xml:space="preserve">ОМ </w:t>
            </w:r>
            <w:r>
              <w:lastRenderedPageBreak/>
              <w:t>1.14</w:t>
            </w:r>
          </w:p>
        </w:tc>
        <w:tc>
          <w:tcPr>
            <w:tcW w:w="2211" w:type="dxa"/>
            <w:tcBorders>
              <w:top w:val="nil"/>
              <w:left w:val="nil"/>
              <w:bottom w:val="nil"/>
              <w:right w:val="nil"/>
            </w:tcBorders>
          </w:tcPr>
          <w:p w:rsidR="00487174" w:rsidRDefault="00487174">
            <w:pPr>
              <w:pStyle w:val="ConsPlusNormal"/>
            </w:pPr>
            <w:r>
              <w:lastRenderedPageBreak/>
              <w:t xml:space="preserve">Развитие </w:t>
            </w:r>
            <w:r>
              <w:lastRenderedPageBreak/>
              <w:t>институциональных механизмов стимулирования энергосбережения</w:t>
            </w:r>
          </w:p>
        </w:tc>
        <w:tc>
          <w:tcPr>
            <w:tcW w:w="1474" w:type="dxa"/>
            <w:tcBorders>
              <w:top w:val="nil"/>
              <w:left w:val="nil"/>
              <w:bottom w:val="nil"/>
              <w:right w:val="nil"/>
            </w:tcBorders>
          </w:tcPr>
          <w:p w:rsidR="00487174" w:rsidRDefault="00487174">
            <w:pPr>
              <w:pStyle w:val="ConsPlusNormal"/>
            </w:pPr>
            <w:r>
              <w:lastRenderedPageBreak/>
              <w:t>всего</w:t>
            </w:r>
          </w:p>
        </w:tc>
        <w:tc>
          <w:tcPr>
            <w:tcW w:w="597" w:type="dxa"/>
            <w:tcBorders>
              <w:top w:val="nil"/>
              <w:left w:val="nil"/>
              <w:bottom w:val="nil"/>
              <w:right w:val="nil"/>
            </w:tcBorders>
          </w:tcPr>
          <w:p w:rsidR="00487174" w:rsidRDefault="00487174">
            <w:pPr>
              <w:pStyle w:val="ConsPlusNormal"/>
              <w:jc w:val="center"/>
            </w:pPr>
            <w:r>
              <w:t>X</w:t>
            </w:r>
          </w:p>
        </w:tc>
        <w:tc>
          <w:tcPr>
            <w:tcW w:w="794" w:type="dxa"/>
            <w:tcBorders>
              <w:top w:val="nil"/>
              <w:left w:val="nil"/>
              <w:bottom w:val="nil"/>
              <w:right w:val="nil"/>
            </w:tcBorders>
          </w:tcPr>
          <w:p w:rsidR="00487174" w:rsidRDefault="00487174">
            <w:pPr>
              <w:pStyle w:val="ConsPlusNormal"/>
              <w:jc w:val="center"/>
            </w:pPr>
            <w:r>
              <w:t>X</w:t>
            </w:r>
          </w:p>
        </w:tc>
        <w:tc>
          <w:tcPr>
            <w:tcW w:w="1020" w:type="dxa"/>
            <w:tcBorders>
              <w:top w:val="nil"/>
              <w:left w:val="nil"/>
              <w:bottom w:val="nil"/>
              <w:right w:val="nil"/>
            </w:tcBorders>
          </w:tcPr>
          <w:p w:rsidR="00487174" w:rsidRDefault="00487174">
            <w:pPr>
              <w:pStyle w:val="ConsPlusNormal"/>
              <w:jc w:val="center"/>
            </w:pPr>
            <w:r>
              <w:t>X</w:t>
            </w:r>
          </w:p>
        </w:tc>
        <w:tc>
          <w:tcPr>
            <w:tcW w:w="597" w:type="dxa"/>
            <w:tcBorders>
              <w:top w:val="nil"/>
              <w:left w:val="nil"/>
              <w:bottom w:val="nil"/>
              <w:right w:val="nil"/>
            </w:tcBorders>
          </w:tcPr>
          <w:p w:rsidR="00487174" w:rsidRDefault="00487174">
            <w:pPr>
              <w:pStyle w:val="ConsPlusNormal"/>
              <w:jc w:val="center"/>
            </w:pPr>
            <w:r>
              <w:t>X</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8"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1093" w:type="dxa"/>
            <w:vMerge w:val="restart"/>
            <w:tcBorders>
              <w:top w:val="nil"/>
              <w:left w:val="nil"/>
              <w:bottom w:val="nil"/>
              <w:right w:val="nil"/>
            </w:tcBorders>
          </w:tcPr>
          <w:p w:rsidR="00487174" w:rsidRDefault="00487174">
            <w:pPr>
              <w:pStyle w:val="ConsPlusNormal"/>
              <w:jc w:val="center"/>
            </w:pPr>
            <w:r>
              <w:lastRenderedPageBreak/>
              <w:t>ОМ 1.15</w:t>
            </w:r>
          </w:p>
        </w:tc>
        <w:tc>
          <w:tcPr>
            <w:tcW w:w="2211" w:type="dxa"/>
            <w:vMerge w:val="restart"/>
            <w:tcBorders>
              <w:top w:val="nil"/>
              <w:left w:val="nil"/>
              <w:bottom w:val="nil"/>
              <w:right w:val="nil"/>
            </w:tcBorders>
          </w:tcPr>
          <w:p w:rsidR="00487174" w:rsidRDefault="00487174">
            <w:pPr>
              <w:pStyle w:val="ConsPlusNormal"/>
            </w:pPr>
            <w:r>
              <w:t>Оперативное управление подпрограммой</w:t>
            </w:r>
          </w:p>
        </w:tc>
        <w:tc>
          <w:tcPr>
            <w:tcW w:w="1474" w:type="dxa"/>
            <w:tcBorders>
              <w:top w:val="nil"/>
              <w:left w:val="nil"/>
              <w:bottom w:val="nil"/>
              <w:right w:val="nil"/>
            </w:tcBorders>
          </w:tcPr>
          <w:p w:rsidR="00487174" w:rsidRDefault="00487174">
            <w:pPr>
              <w:pStyle w:val="ConsPlusNormal"/>
            </w:pPr>
            <w:r>
              <w:t>всего</w:t>
            </w:r>
          </w:p>
        </w:tc>
        <w:tc>
          <w:tcPr>
            <w:tcW w:w="597" w:type="dxa"/>
            <w:tcBorders>
              <w:top w:val="nil"/>
              <w:left w:val="nil"/>
              <w:bottom w:val="nil"/>
              <w:right w:val="nil"/>
            </w:tcBorders>
          </w:tcPr>
          <w:p w:rsidR="00487174" w:rsidRDefault="00487174">
            <w:pPr>
              <w:pStyle w:val="ConsPlusNormal"/>
              <w:jc w:val="center"/>
            </w:pPr>
            <w:r>
              <w:t>X</w:t>
            </w:r>
          </w:p>
        </w:tc>
        <w:tc>
          <w:tcPr>
            <w:tcW w:w="794" w:type="dxa"/>
            <w:tcBorders>
              <w:top w:val="nil"/>
              <w:left w:val="nil"/>
              <w:bottom w:val="nil"/>
              <w:right w:val="nil"/>
            </w:tcBorders>
          </w:tcPr>
          <w:p w:rsidR="00487174" w:rsidRDefault="00487174">
            <w:pPr>
              <w:pStyle w:val="ConsPlusNormal"/>
              <w:jc w:val="center"/>
            </w:pPr>
            <w:r>
              <w:t>X</w:t>
            </w:r>
          </w:p>
        </w:tc>
        <w:tc>
          <w:tcPr>
            <w:tcW w:w="1020" w:type="dxa"/>
            <w:tcBorders>
              <w:top w:val="nil"/>
              <w:left w:val="nil"/>
              <w:bottom w:val="nil"/>
              <w:right w:val="nil"/>
            </w:tcBorders>
          </w:tcPr>
          <w:p w:rsidR="00487174" w:rsidRDefault="00487174">
            <w:pPr>
              <w:pStyle w:val="ConsPlusNormal"/>
              <w:jc w:val="center"/>
            </w:pPr>
            <w:r>
              <w:t>X</w:t>
            </w:r>
          </w:p>
        </w:tc>
        <w:tc>
          <w:tcPr>
            <w:tcW w:w="597" w:type="dxa"/>
            <w:tcBorders>
              <w:top w:val="nil"/>
              <w:left w:val="nil"/>
              <w:bottom w:val="nil"/>
              <w:right w:val="nil"/>
            </w:tcBorders>
          </w:tcPr>
          <w:p w:rsidR="00487174" w:rsidRDefault="00487174">
            <w:pPr>
              <w:pStyle w:val="ConsPlusNormal"/>
              <w:jc w:val="center"/>
            </w:pPr>
            <w:r>
              <w:t>X</w:t>
            </w:r>
          </w:p>
        </w:tc>
        <w:tc>
          <w:tcPr>
            <w:tcW w:w="1295" w:type="dxa"/>
            <w:tcBorders>
              <w:top w:val="nil"/>
              <w:left w:val="nil"/>
              <w:bottom w:val="nil"/>
              <w:right w:val="nil"/>
            </w:tcBorders>
          </w:tcPr>
          <w:p w:rsidR="00487174" w:rsidRDefault="00487174">
            <w:pPr>
              <w:pStyle w:val="ConsPlusNormal"/>
              <w:jc w:val="center"/>
            </w:pPr>
            <w:r>
              <w:t>30400</w:t>
            </w:r>
          </w:p>
        </w:tc>
        <w:tc>
          <w:tcPr>
            <w:tcW w:w="1295" w:type="dxa"/>
            <w:tcBorders>
              <w:top w:val="nil"/>
              <w:left w:val="nil"/>
              <w:bottom w:val="nil"/>
              <w:right w:val="nil"/>
            </w:tcBorders>
          </w:tcPr>
          <w:p w:rsidR="00487174" w:rsidRDefault="00487174">
            <w:pPr>
              <w:pStyle w:val="ConsPlusNormal"/>
              <w:jc w:val="center"/>
            </w:pPr>
            <w:r>
              <w:t>31587,5</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8"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1093" w:type="dxa"/>
            <w:vMerge/>
            <w:tcBorders>
              <w:top w:val="nil"/>
              <w:left w:val="nil"/>
              <w:bottom w:val="nil"/>
              <w:right w:val="nil"/>
            </w:tcBorders>
          </w:tcPr>
          <w:p w:rsidR="00487174" w:rsidRDefault="00487174"/>
        </w:tc>
        <w:tc>
          <w:tcPr>
            <w:tcW w:w="2211" w:type="dxa"/>
            <w:vMerge/>
            <w:tcBorders>
              <w:top w:val="nil"/>
              <w:left w:val="nil"/>
              <w:bottom w:val="nil"/>
              <w:right w:val="nil"/>
            </w:tcBorders>
          </w:tcPr>
          <w:p w:rsidR="00487174" w:rsidRDefault="00487174"/>
        </w:tc>
        <w:tc>
          <w:tcPr>
            <w:tcW w:w="1474" w:type="dxa"/>
            <w:tcBorders>
              <w:top w:val="nil"/>
              <w:left w:val="nil"/>
              <w:bottom w:val="nil"/>
              <w:right w:val="nil"/>
            </w:tcBorders>
          </w:tcPr>
          <w:p w:rsidR="00487174" w:rsidRDefault="00487174">
            <w:pPr>
              <w:pStyle w:val="ConsPlusNormal"/>
            </w:pPr>
            <w:r>
              <w:t>в том числе</w:t>
            </w:r>
          </w:p>
        </w:tc>
        <w:tc>
          <w:tcPr>
            <w:tcW w:w="597" w:type="dxa"/>
            <w:tcBorders>
              <w:top w:val="nil"/>
              <w:left w:val="nil"/>
              <w:bottom w:val="nil"/>
              <w:right w:val="nil"/>
            </w:tcBorders>
          </w:tcPr>
          <w:p w:rsidR="00487174" w:rsidRDefault="00487174">
            <w:pPr>
              <w:pStyle w:val="ConsPlusNormal"/>
              <w:jc w:val="center"/>
            </w:pPr>
          </w:p>
        </w:tc>
        <w:tc>
          <w:tcPr>
            <w:tcW w:w="794" w:type="dxa"/>
            <w:tcBorders>
              <w:top w:val="nil"/>
              <w:left w:val="nil"/>
              <w:bottom w:val="nil"/>
              <w:right w:val="nil"/>
            </w:tcBorders>
          </w:tcPr>
          <w:p w:rsidR="00487174" w:rsidRDefault="00487174">
            <w:pPr>
              <w:pStyle w:val="ConsPlusNormal"/>
              <w:jc w:val="center"/>
            </w:pPr>
          </w:p>
        </w:tc>
        <w:tc>
          <w:tcPr>
            <w:tcW w:w="1020" w:type="dxa"/>
            <w:tcBorders>
              <w:top w:val="nil"/>
              <w:left w:val="nil"/>
              <w:bottom w:val="nil"/>
              <w:right w:val="nil"/>
            </w:tcBorders>
          </w:tcPr>
          <w:p w:rsidR="00487174" w:rsidRDefault="00487174">
            <w:pPr>
              <w:pStyle w:val="ConsPlusNormal"/>
              <w:jc w:val="center"/>
            </w:pPr>
          </w:p>
        </w:tc>
        <w:tc>
          <w:tcPr>
            <w:tcW w:w="597"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8" w:type="dxa"/>
            <w:tcBorders>
              <w:top w:val="nil"/>
              <w:left w:val="nil"/>
              <w:bottom w:val="nil"/>
              <w:right w:val="nil"/>
            </w:tcBorders>
          </w:tcPr>
          <w:p w:rsidR="00487174" w:rsidRDefault="00487174">
            <w:pPr>
              <w:pStyle w:val="ConsPlusNormal"/>
              <w:jc w:val="center"/>
            </w:pPr>
          </w:p>
        </w:tc>
      </w:tr>
      <w:tr w:rsidR="00487174">
        <w:tblPrEx>
          <w:tblBorders>
            <w:insideH w:val="none" w:sz="0" w:space="0" w:color="auto"/>
            <w:insideV w:val="none" w:sz="0" w:space="0" w:color="auto"/>
          </w:tblBorders>
        </w:tblPrEx>
        <w:tc>
          <w:tcPr>
            <w:tcW w:w="1093" w:type="dxa"/>
            <w:vMerge/>
            <w:tcBorders>
              <w:top w:val="nil"/>
              <w:left w:val="nil"/>
              <w:bottom w:val="nil"/>
              <w:right w:val="nil"/>
            </w:tcBorders>
          </w:tcPr>
          <w:p w:rsidR="00487174" w:rsidRDefault="00487174"/>
        </w:tc>
        <w:tc>
          <w:tcPr>
            <w:tcW w:w="2211" w:type="dxa"/>
            <w:vMerge/>
            <w:tcBorders>
              <w:top w:val="nil"/>
              <w:left w:val="nil"/>
              <w:bottom w:val="nil"/>
              <w:right w:val="nil"/>
            </w:tcBorders>
          </w:tcPr>
          <w:p w:rsidR="00487174" w:rsidRDefault="00487174"/>
        </w:tc>
        <w:tc>
          <w:tcPr>
            <w:tcW w:w="1474" w:type="dxa"/>
            <w:tcBorders>
              <w:top w:val="nil"/>
              <w:left w:val="nil"/>
              <w:bottom w:val="nil"/>
              <w:right w:val="nil"/>
            </w:tcBorders>
          </w:tcPr>
          <w:p w:rsidR="00487174" w:rsidRDefault="00487174">
            <w:pPr>
              <w:pStyle w:val="ConsPlusNormal"/>
            </w:pPr>
            <w:r>
              <w:t>Минэнерго России</w:t>
            </w:r>
          </w:p>
        </w:tc>
        <w:tc>
          <w:tcPr>
            <w:tcW w:w="597" w:type="dxa"/>
            <w:tcBorders>
              <w:top w:val="nil"/>
              <w:left w:val="nil"/>
              <w:bottom w:val="nil"/>
              <w:right w:val="nil"/>
            </w:tcBorders>
          </w:tcPr>
          <w:p w:rsidR="00487174" w:rsidRDefault="00487174">
            <w:pPr>
              <w:pStyle w:val="ConsPlusNormal"/>
              <w:jc w:val="center"/>
            </w:pPr>
            <w:r>
              <w:t>022</w:t>
            </w:r>
          </w:p>
        </w:tc>
        <w:tc>
          <w:tcPr>
            <w:tcW w:w="794" w:type="dxa"/>
            <w:tcBorders>
              <w:top w:val="nil"/>
              <w:left w:val="nil"/>
              <w:bottom w:val="nil"/>
              <w:right w:val="nil"/>
            </w:tcBorders>
          </w:tcPr>
          <w:p w:rsidR="00487174" w:rsidRDefault="00487174">
            <w:pPr>
              <w:pStyle w:val="ConsPlusNormal"/>
              <w:jc w:val="center"/>
            </w:pPr>
            <w:r>
              <w:t>04 12</w:t>
            </w:r>
          </w:p>
        </w:tc>
        <w:tc>
          <w:tcPr>
            <w:tcW w:w="1020" w:type="dxa"/>
            <w:tcBorders>
              <w:top w:val="nil"/>
              <w:left w:val="nil"/>
              <w:bottom w:val="nil"/>
              <w:right w:val="nil"/>
            </w:tcBorders>
          </w:tcPr>
          <w:p w:rsidR="00487174" w:rsidRDefault="00487174">
            <w:pPr>
              <w:pStyle w:val="ConsPlusNormal"/>
              <w:jc w:val="center"/>
            </w:pPr>
            <w:r>
              <w:t>3019999</w:t>
            </w:r>
          </w:p>
        </w:tc>
        <w:tc>
          <w:tcPr>
            <w:tcW w:w="597" w:type="dxa"/>
            <w:tcBorders>
              <w:top w:val="nil"/>
              <w:left w:val="nil"/>
              <w:bottom w:val="nil"/>
              <w:right w:val="nil"/>
            </w:tcBorders>
          </w:tcPr>
          <w:p w:rsidR="00487174" w:rsidRDefault="00487174">
            <w:pPr>
              <w:pStyle w:val="ConsPlusNormal"/>
              <w:jc w:val="center"/>
            </w:pPr>
            <w:r>
              <w:t>244</w:t>
            </w:r>
          </w:p>
        </w:tc>
        <w:tc>
          <w:tcPr>
            <w:tcW w:w="1295" w:type="dxa"/>
            <w:tcBorders>
              <w:top w:val="nil"/>
              <w:left w:val="nil"/>
              <w:bottom w:val="nil"/>
              <w:right w:val="nil"/>
            </w:tcBorders>
          </w:tcPr>
          <w:p w:rsidR="00487174" w:rsidRDefault="00487174">
            <w:pPr>
              <w:pStyle w:val="ConsPlusNormal"/>
              <w:jc w:val="center"/>
            </w:pPr>
            <w:r>
              <w:t>30400</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8"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1093" w:type="dxa"/>
            <w:vMerge/>
            <w:tcBorders>
              <w:top w:val="nil"/>
              <w:left w:val="nil"/>
              <w:bottom w:val="nil"/>
              <w:right w:val="nil"/>
            </w:tcBorders>
          </w:tcPr>
          <w:p w:rsidR="00487174" w:rsidRDefault="00487174"/>
        </w:tc>
        <w:tc>
          <w:tcPr>
            <w:tcW w:w="2211" w:type="dxa"/>
            <w:vMerge/>
            <w:tcBorders>
              <w:top w:val="nil"/>
              <w:left w:val="nil"/>
              <w:bottom w:val="nil"/>
              <w:right w:val="nil"/>
            </w:tcBorders>
          </w:tcPr>
          <w:p w:rsidR="00487174" w:rsidRDefault="00487174"/>
        </w:tc>
        <w:tc>
          <w:tcPr>
            <w:tcW w:w="1474" w:type="dxa"/>
            <w:tcBorders>
              <w:top w:val="nil"/>
              <w:left w:val="nil"/>
              <w:bottom w:val="nil"/>
              <w:right w:val="nil"/>
            </w:tcBorders>
          </w:tcPr>
          <w:p w:rsidR="00487174" w:rsidRDefault="00487174">
            <w:pPr>
              <w:pStyle w:val="ConsPlusNormal"/>
            </w:pPr>
          </w:p>
        </w:tc>
        <w:tc>
          <w:tcPr>
            <w:tcW w:w="597" w:type="dxa"/>
            <w:tcBorders>
              <w:top w:val="nil"/>
              <w:left w:val="nil"/>
              <w:bottom w:val="nil"/>
              <w:right w:val="nil"/>
            </w:tcBorders>
          </w:tcPr>
          <w:p w:rsidR="00487174" w:rsidRDefault="00487174">
            <w:pPr>
              <w:pStyle w:val="ConsPlusNormal"/>
              <w:jc w:val="center"/>
            </w:pPr>
            <w:r>
              <w:t>022</w:t>
            </w:r>
          </w:p>
        </w:tc>
        <w:tc>
          <w:tcPr>
            <w:tcW w:w="794" w:type="dxa"/>
            <w:tcBorders>
              <w:top w:val="nil"/>
              <w:left w:val="nil"/>
              <w:bottom w:val="nil"/>
              <w:right w:val="nil"/>
            </w:tcBorders>
          </w:tcPr>
          <w:p w:rsidR="00487174" w:rsidRDefault="00487174">
            <w:pPr>
              <w:pStyle w:val="ConsPlusNormal"/>
              <w:jc w:val="center"/>
            </w:pPr>
            <w:r>
              <w:t>04 12</w:t>
            </w:r>
          </w:p>
        </w:tc>
        <w:tc>
          <w:tcPr>
            <w:tcW w:w="1020" w:type="dxa"/>
            <w:tcBorders>
              <w:top w:val="nil"/>
              <w:left w:val="nil"/>
              <w:bottom w:val="nil"/>
              <w:right w:val="nil"/>
            </w:tcBorders>
          </w:tcPr>
          <w:p w:rsidR="00487174" w:rsidRDefault="00487174">
            <w:pPr>
              <w:pStyle w:val="ConsPlusNormal"/>
              <w:jc w:val="center"/>
            </w:pPr>
            <w:r>
              <w:t>3019999</w:t>
            </w:r>
          </w:p>
        </w:tc>
        <w:tc>
          <w:tcPr>
            <w:tcW w:w="597" w:type="dxa"/>
            <w:tcBorders>
              <w:top w:val="nil"/>
              <w:left w:val="nil"/>
              <w:bottom w:val="nil"/>
              <w:right w:val="nil"/>
            </w:tcBorders>
          </w:tcPr>
          <w:p w:rsidR="00487174" w:rsidRDefault="00487174">
            <w:pPr>
              <w:pStyle w:val="ConsPlusNormal"/>
              <w:jc w:val="center"/>
            </w:pPr>
            <w:r>
              <w:t>612</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31587,5</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8"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1093" w:type="dxa"/>
            <w:vMerge w:val="restart"/>
            <w:tcBorders>
              <w:top w:val="nil"/>
              <w:left w:val="nil"/>
              <w:bottom w:val="nil"/>
              <w:right w:val="nil"/>
            </w:tcBorders>
          </w:tcPr>
          <w:p w:rsidR="00487174" w:rsidRDefault="00487174">
            <w:pPr>
              <w:pStyle w:val="ConsPlusNormal"/>
            </w:pPr>
            <w:r>
              <w:t>Подпрограмма 2</w:t>
            </w:r>
          </w:p>
        </w:tc>
        <w:tc>
          <w:tcPr>
            <w:tcW w:w="2211" w:type="dxa"/>
            <w:vMerge w:val="restart"/>
            <w:tcBorders>
              <w:top w:val="nil"/>
              <w:left w:val="nil"/>
              <w:bottom w:val="nil"/>
              <w:right w:val="nil"/>
            </w:tcBorders>
          </w:tcPr>
          <w:p w:rsidR="00487174" w:rsidRDefault="00487174">
            <w:pPr>
              <w:pStyle w:val="ConsPlusNormal"/>
            </w:pPr>
            <w:r>
              <w:t>Развитие и модернизация электроэнергетики</w:t>
            </w:r>
          </w:p>
        </w:tc>
        <w:tc>
          <w:tcPr>
            <w:tcW w:w="1474" w:type="dxa"/>
            <w:tcBorders>
              <w:top w:val="nil"/>
              <w:left w:val="nil"/>
              <w:bottom w:val="nil"/>
              <w:right w:val="nil"/>
            </w:tcBorders>
          </w:tcPr>
          <w:p w:rsidR="00487174" w:rsidRDefault="00487174">
            <w:pPr>
              <w:pStyle w:val="ConsPlusNormal"/>
            </w:pPr>
            <w:r>
              <w:t>всего</w:t>
            </w:r>
          </w:p>
        </w:tc>
        <w:tc>
          <w:tcPr>
            <w:tcW w:w="597" w:type="dxa"/>
            <w:tcBorders>
              <w:top w:val="nil"/>
              <w:left w:val="nil"/>
              <w:bottom w:val="nil"/>
              <w:right w:val="nil"/>
            </w:tcBorders>
          </w:tcPr>
          <w:p w:rsidR="00487174" w:rsidRDefault="00487174">
            <w:pPr>
              <w:pStyle w:val="ConsPlusNormal"/>
              <w:jc w:val="center"/>
            </w:pPr>
            <w:r>
              <w:t>X</w:t>
            </w:r>
          </w:p>
        </w:tc>
        <w:tc>
          <w:tcPr>
            <w:tcW w:w="794" w:type="dxa"/>
            <w:tcBorders>
              <w:top w:val="nil"/>
              <w:left w:val="nil"/>
              <w:bottom w:val="nil"/>
              <w:right w:val="nil"/>
            </w:tcBorders>
          </w:tcPr>
          <w:p w:rsidR="00487174" w:rsidRDefault="00487174">
            <w:pPr>
              <w:pStyle w:val="ConsPlusNormal"/>
              <w:jc w:val="center"/>
            </w:pPr>
            <w:r>
              <w:t>X</w:t>
            </w:r>
          </w:p>
        </w:tc>
        <w:tc>
          <w:tcPr>
            <w:tcW w:w="1020" w:type="dxa"/>
            <w:tcBorders>
              <w:top w:val="nil"/>
              <w:left w:val="nil"/>
              <w:bottom w:val="nil"/>
              <w:right w:val="nil"/>
            </w:tcBorders>
          </w:tcPr>
          <w:p w:rsidR="00487174" w:rsidRDefault="00487174">
            <w:pPr>
              <w:pStyle w:val="ConsPlusNormal"/>
              <w:jc w:val="center"/>
            </w:pPr>
            <w:r>
              <w:t>X</w:t>
            </w:r>
          </w:p>
        </w:tc>
        <w:tc>
          <w:tcPr>
            <w:tcW w:w="597" w:type="dxa"/>
            <w:tcBorders>
              <w:top w:val="nil"/>
              <w:left w:val="nil"/>
              <w:bottom w:val="nil"/>
              <w:right w:val="nil"/>
            </w:tcBorders>
          </w:tcPr>
          <w:p w:rsidR="00487174" w:rsidRDefault="00487174">
            <w:pPr>
              <w:pStyle w:val="ConsPlusNormal"/>
              <w:jc w:val="center"/>
            </w:pPr>
            <w:r>
              <w:t>X</w:t>
            </w:r>
          </w:p>
        </w:tc>
        <w:tc>
          <w:tcPr>
            <w:tcW w:w="1295" w:type="dxa"/>
            <w:tcBorders>
              <w:top w:val="nil"/>
              <w:left w:val="nil"/>
              <w:bottom w:val="nil"/>
              <w:right w:val="nil"/>
            </w:tcBorders>
          </w:tcPr>
          <w:p w:rsidR="00487174" w:rsidRDefault="00487174">
            <w:pPr>
              <w:pStyle w:val="ConsPlusNormal"/>
              <w:jc w:val="center"/>
            </w:pPr>
            <w:r>
              <w:t>4719794</w:t>
            </w:r>
          </w:p>
        </w:tc>
        <w:tc>
          <w:tcPr>
            <w:tcW w:w="1295" w:type="dxa"/>
            <w:tcBorders>
              <w:top w:val="nil"/>
              <w:left w:val="nil"/>
              <w:bottom w:val="nil"/>
              <w:right w:val="nil"/>
            </w:tcBorders>
          </w:tcPr>
          <w:p w:rsidR="00487174" w:rsidRDefault="00487174">
            <w:pPr>
              <w:pStyle w:val="ConsPlusNormal"/>
              <w:jc w:val="center"/>
            </w:pPr>
            <w:r>
              <w:t>1500000</w:t>
            </w:r>
          </w:p>
        </w:tc>
        <w:tc>
          <w:tcPr>
            <w:tcW w:w="1295" w:type="dxa"/>
            <w:tcBorders>
              <w:top w:val="nil"/>
              <w:left w:val="nil"/>
              <w:bottom w:val="nil"/>
              <w:right w:val="nil"/>
            </w:tcBorders>
          </w:tcPr>
          <w:p w:rsidR="00487174" w:rsidRDefault="00487174">
            <w:pPr>
              <w:pStyle w:val="ConsPlusNormal"/>
              <w:jc w:val="center"/>
            </w:pPr>
            <w:r>
              <w:t>2372957,5</w:t>
            </w:r>
          </w:p>
        </w:tc>
        <w:tc>
          <w:tcPr>
            <w:tcW w:w="1295" w:type="dxa"/>
            <w:tcBorders>
              <w:top w:val="nil"/>
              <w:left w:val="nil"/>
              <w:bottom w:val="nil"/>
              <w:right w:val="nil"/>
            </w:tcBorders>
          </w:tcPr>
          <w:p w:rsidR="00487174" w:rsidRDefault="00487174">
            <w:pPr>
              <w:pStyle w:val="ConsPlusNormal"/>
              <w:jc w:val="center"/>
            </w:pPr>
            <w:r>
              <w:t>3575900</w:t>
            </w:r>
          </w:p>
        </w:tc>
        <w:tc>
          <w:tcPr>
            <w:tcW w:w="1295" w:type="dxa"/>
            <w:tcBorders>
              <w:top w:val="nil"/>
              <w:left w:val="nil"/>
              <w:bottom w:val="nil"/>
              <w:right w:val="nil"/>
            </w:tcBorders>
          </w:tcPr>
          <w:p w:rsidR="00487174" w:rsidRDefault="00487174">
            <w:pPr>
              <w:pStyle w:val="ConsPlusNormal"/>
              <w:jc w:val="center"/>
            </w:pPr>
            <w:r>
              <w:t>1998315,6</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8"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1093" w:type="dxa"/>
            <w:vMerge/>
            <w:tcBorders>
              <w:top w:val="nil"/>
              <w:left w:val="nil"/>
              <w:bottom w:val="nil"/>
              <w:right w:val="nil"/>
            </w:tcBorders>
          </w:tcPr>
          <w:p w:rsidR="00487174" w:rsidRDefault="00487174"/>
        </w:tc>
        <w:tc>
          <w:tcPr>
            <w:tcW w:w="2211" w:type="dxa"/>
            <w:vMerge/>
            <w:tcBorders>
              <w:top w:val="nil"/>
              <w:left w:val="nil"/>
              <w:bottom w:val="nil"/>
              <w:right w:val="nil"/>
            </w:tcBorders>
          </w:tcPr>
          <w:p w:rsidR="00487174" w:rsidRDefault="00487174"/>
        </w:tc>
        <w:tc>
          <w:tcPr>
            <w:tcW w:w="1474" w:type="dxa"/>
            <w:tcBorders>
              <w:top w:val="nil"/>
              <w:left w:val="nil"/>
              <w:bottom w:val="nil"/>
              <w:right w:val="nil"/>
            </w:tcBorders>
          </w:tcPr>
          <w:p w:rsidR="00487174" w:rsidRDefault="00487174">
            <w:pPr>
              <w:pStyle w:val="ConsPlusNormal"/>
            </w:pPr>
            <w:r>
              <w:t>в том числе</w:t>
            </w:r>
          </w:p>
        </w:tc>
        <w:tc>
          <w:tcPr>
            <w:tcW w:w="597" w:type="dxa"/>
            <w:tcBorders>
              <w:top w:val="nil"/>
              <w:left w:val="nil"/>
              <w:bottom w:val="nil"/>
              <w:right w:val="nil"/>
            </w:tcBorders>
          </w:tcPr>
          <w:p w:rsidR="00487174" w:rsidRDefault="00487174">
            <w:pPr>
              <w:pStyle w:val="ConsPlusNormal"/>
              <w:jc w:val="center"/>
            </w:pPr>
          </w:p>
        </w:tc>
        <w:tc>
          <w:tcPr>
            <w:tcW w:w="794" w:type="dxa"/>
            <w:tcBorders>
              <w:top w:val="nil"/>
              <w:left w:val="nil"/>
              <w:bottom w:val="nil"/>
              <w:right w:val="nil"/>
            </w:tcBorders>
          </w:tcPr>
          <w:p w:rsidR="00487174" w:rsidRDefault="00487174">
            <w:pPr>
              <w:pStyle w:val="ConsPlusNormal"/>
              <w:jc w:val="center"/>
            </w:pPr>
          </w:p>
        </w:tc>
        <w:tc>
          <w:tcPr>
            <w:tcW w:w="1020" w:type="dxa"/>
            <w:tcBorders>
              <w:top w:val="nil"/>
              <w:left w:val="nil"/>
              <w:bottom w:val="nil"/>
              <w:right w:val="nil"/>
            </w:tcBorders>
          </w:tcPr>
          <w:p w:rsidR="00487174" w:rsidRDefault="00487174">
            <w:pPr>
              <w:pStyle w:val="ConsPlusNormal"/>
              <w:jc w:val="center"/>
            </w:pPr>
          </w:p>
        </w:tc>
        <w:tc>
          <w:tcPr>
            <w:tcW w:w="597"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8" w:type="dxa"/>
            <w:tcBorders>
              <w:top w:val="nil"/>
              <w:left w:val="nil"/>
              <w:bottom w:val="nil"/>
              <w:right w:val="nil"/>
            </w:tcBorders>
          </w:tcPr>
          <w:p w:rsidR="00487174" w:rsidRDefault="00487174">
            <w:pPr>
              <w:pStyle w:val="ConsPlusNormal"/>
              <w:jc w:val="center"/>
            </w:pPr>
          </w:p>
        </w:tc>
      </w:tr>
      <w:tr w:rsidR="00487174">
        <w:tblPrEx>
          <w:tblBorders>
            <w:insideH w:val="none" w:sz="0" w:space="0" w:color="auto"/>
            <w:insideV w:val="none" w:sz="0" w:space="0" w:color="auto"/>
          </w:tblBorders>
        </w:tblPrEx>
        <w:tc>
          <w:tcPr>
            <w:tcW w:w="1093" w:type="dxa"/>
            <w:vMerge/>
            <w:tcBorders>
              <w:top w:val="nil"/>
              <w:left w:val="nil"/>
              <w:bottom w:val="nil"/>
              <w:right w:val="nil"/>
            </w:tcBorders>
          </w:tcPr>
          <w:p w:rsidR="00487174" w:rsidRDefault="00487174"/>
        </w:tc>
        <w:tc>
          <w:tcPr>
            <w:tcW w:w="2211" w:type="dxa"/>
            <w:vMerge/>
            <w:tcBorders>
              <w:top w:val="nil"/>
              <w:left w:val="nil"/>
              <w:bottom w:val="nil"/>
              <w:right w:val="nil"/>
            </w:tcBorders>
          </w:tcPr>
          <w:p w:rsidR="00487174" w:rsidRDefault="00487174"/>
        </w:tc>
        <w:tc>
          <w:tcPr>
            <w:tcW w:w="1474" w:type="dxa"/>
            <w:tcBorders>
              <w:top w:val="nil"/>
              <w:left w:val="nil"/>
              <w:bottom w:val="nil"/>
              <w:right w:val="nil"/>
            </w:tcBorders>
          </w:tcPr>
          <w:p w:rsidR="00487174" w:rsidRDefault="00487174">
            <w:pPr>
              <w:pStyle w:val="ConsPlusNormal"/>
            </w:pPr>
            <w:r>
              <w:t>Минэнерго России</w:t>
            </w:r>
          </w:p>
        </w:tc>
        <w:tc>
          <w:tcPr>
            <w:tcW w:w="597" w:type="dxa"/>
            <w:tcBorders>
              <w:top w:val="nil"/>
              <w:left w:val="nil"/>
              <w:bottom w:val="nil"/>
              <w:right w:val="nil"/>
            </w:tcBorders>
          </w:tcPr>
          <w:p w:rsidR="00487174" w:rsidRDefault="00487174">
            <w:pPr>
              <w:pStyle w:val="ConsPlusNormal"/>
              <w:jc w:val="center"/>
            </w:pPr>
            <w:r>
              <w:t>022</w:t>
            </w:r>
          </w:p>
        </w:tc>
        <w:tc>
          <w:tcPr>
            <w:tcW w:w="794" w:type="dxa"/>
            <w:tcBorders>
              <w:top w:val="nil"/>
              <w:left w:val="nil"/>
              <w:bottom w:val="nil"/>
              <w:right w:val="nil"/>
            </w:tcBorders>
          </w:tcPr>
          <w:p w:rsidR="00487174" w:rsidRDefault="00487174">
            <w:pPr>
              <w:pStyle w:val="ConsPlusNormal"/>
              <w:jc w:val="center"/>
            </w:pPr>
            <w:r>
              <w:t>X</w:t>
            </w:r>
          </w:p>
        </w:tc>
        <w:tc>
          <w:tcPr>
            <w:tcW w:w="1020" w:type="dxa"/>
            <w:tcBorders>
              <w:top w:val="nil"/>
              <w:left w:val="nil"/>
              <w:bottom w:val="nil"/>
              <w:right w:val="nil"/>
            </w:tcBorders>
          </w:tcPr>
          <w:p w:rsidR="00487174" w:rsidRDefault="00487174">
            <w:pPr>
              <w:pStyle w:val="ConsPlusNormal"/>
              <w:jc w:val="center"/>
            </w:pPr>
            <w:r>
              <w:t>X</w:t>
            </w:r>
          </w:p>
        </w:tc>
        <w:tc>
          <w:tcPr>
            <w:tcW w:w="597" w:type="dxa"/>
            <w:tcBorders>
              <w:top w:val="nil"/>
              <w:left w:val="nil"/>
              <w:bottom w:val="nil"/>
              <w:right w:val="nil"/>
            </w:tcBorders>
          </w:tcPr>
          <w:p w:rsidR="00487174" w:rsidRDefault="00487174">
            <w:pPr>
              <w:pStyle w:val="ConsPlusNormal"/>
              <w:jc w:val="center"/>
            </w:pPr>
            <w:r>
              <w:t>X</w:t>
            </w:r>
          </w:p>
        </w:tc>
        <w:tc>
          <w:tcPr>
            <w:tcW w:w="1295" w:type="dxa"/>
            <w:tcBorders>
              <w:top w:val="nil"/>
              <w:left w:val="nil"/>
              <w:bottom w:val="nil"/>
              <w:right w:val="nil"/>
            </w:tcBorders>
          </w:tcPr>
          <w:p w:rsidR="00487174" w:rsidRDefault="00487174">
            <w:pPr>
              <w:pStyle w:val="ConsPlusNormal"/>
              <w:jc w:val="center"/>
            </w:pPr>
            <w:r>
              <w:t>4719794</w:t>
            </w:r>
          </w:p>
        </w:tc>
        <w:tc>
          <w:tcPr>
            <w:tcW w:w="1295" w:type="dxa"/>
            <w:tcBorders>
              <w:top w:val="nil"/>
              <w:left w:val="nil"/>
              <w:bottom w:val="nil"/>
              <w:right w:val="nil"/>
            </w:tcBorders>
          </w:tcPr>
          <w:p w:rsidR="00487174" w:rsidRDefault="00487174">
            <w:pPr>
              <w:pStyle w:val="ConsPlusNormal"/>
              <w:jc w:val="center"/>
            </w:pPr>
            <w:r>
              <w:t>1500000</w:t>
            </w:r>
          </w:p>
        </w:tc>
        <w:tc>
          <w:tcPr>
            <w:tcW w:w="1295" w:type="dxa"/>
            <w:tcBorders>
              <w:top w:val="nil"/>
              <w:left w:val="nil"/>
              <w:bottom w:val="nil"/>
              <w:right w:val="nil"/>
            </w:tcBorders>
          </w:tcPr>
          <w:p w:rsidR="00487174" w:rsidRDefault="00487174">
            <w:pPr>
              <w:pStyle w:val="ConsPlusNormal"/>
              <w:jc w:val="center"/>
            </w:pPr>
            <w:r>
              <w:t>2372957,5</w:t>
            </w:r>
          </w:p>
        </w:tc>
        <w:tc>
          <w:tcPr>
            <w:tcW w:w="1295" w:type="dxa"/>
            <w:tcBorders>
              <w:top w:val="nil"/>
              <w:left w:val="nil"/>
              <w:bottom w:val="nil"/>
              <w:right w:val="nil"/>
            </w:tcBorders>
          </w:tcPr>
          <w:p w:rsidR="00487174" w:rsidRDefault="00487174">
            <w:pPr>
              <w:pStyle w:val="ConsPlusNormal"/>
              <w:jc w:val="center"/>
            </w:pPr>
            <w:r>
              <w:t>3575900</w:t>
            </w:r>
          </w:p>
        </w:tc>
        <w:tc>
          <w:tcPr>
            <w:tcW w:w="1295" w:type="dxa"/>
            <w:tcBorders>
              <w:top w:val="nil"/>
              <w:left w:val="nil"/>
              <w:bottom w:val="nil"/>
              <w:right w:val="nil"/>
            </w:tcBorders>
          </w:tcPr>
          <w:p w:rsidR="00487174" w:rsidRDefault="00487174">
            <w:pPr>
              <w:pStyle w:val="ConsPlusNormal"/>
              <w:jc w:val="center"/>
            </w:pPr>
            <w:r>
              <w:t>1998315,6</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8"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1093" w:type="dxa"/>
            <w:tcBorders>
              <w:top w:val="nil"/>
              <w:left w:val="nil"/>
              <w:bottom w:val="nil"/>
              <w:right w:val="nil"/>
            </w:tcBorders>
          </w:tcPr>
          <w:p w:rsidR="00487174" w:rsidRDefault="00487174">
            <w:pPr>
              <w:pStyle w:val="ConsPlusNormal"/>
              <w:jc w:val="center"/>
            </w:pPr>
            <w:r>
              <w:t>ОМ 2.1</w:t>
            </w:r>
          </w:p>
        </w:tc>
        <w:tc>
          <w:tcPr>
            <w:tcW w:w="2211" w:type="dxa"/>
            <w:tcBorders>
              <w:top w:val="nil"/>
              <w:left w:val="nil"/>
              <w:bottom w:val="nil"/>
              <w:right w:val="nil"/>
            </w:tcBorders>
          </w:tcPr>
          <w:p w:rsidR="00487174" w:rsidRDefault="00487174">
            <w:pPr>
              <w:pStyle w:val="ConsPlusNormal"/>
            </w:pPr>
            <w:r>
              <w:t>Модернизация и новое строительство генерирующих мощностей</w:t>
            </w:r>
          </w:p>
        </w:tc>
        <w:tc>
          <w:tcPr>
            <w:tcW w:w="1474" w:type="dxa"/>
            <w:tcBorders>
              <w:top w:val="nil"/>
              <w:left w:val="nil"/>
              <w:bottom w:val="nil"/>
              <w:right w:val="nil"/>
            </w:tcBorders>
          </w:tcPr>
          <w:p w:rsidR="00487174" w:rsidRDefault="00487174">
            <w:pPr>
              <w:pStyle w:val="ConsPlusNormal"/>
            </w:pPr>
            <w:r>
              <w:t>всего</w:t>
            </w:r>
          </w:p>
        </w:tc>
        <w:tc>
          <w:tcPr>
            <w:tcW w:w="597" w:type="dxa"/>
            <w:tcBorders>
              <w:top w:val="nil"/>
              <w:left w:val="nil"/>
              <w:bottom w:val="nil"/>
              <w:right w:val="nil"/>
            </w:tcBorders>
          </w:tcPr>
          <w:p w:rsidR="00487174" w:rsidRDefault="00487174">
            <w:pPr>
              <w:pStyle w:val="ConsPlusNormal"/>
              <w:jc w:val="center"/>
            </w:pPr>
            <w:r>
              <w:t>X</w:t>
            </w:r>
          </w:p>
        </w:tc>
        <w:tc>
          <w:tcPr>
            <w:tcW w:w="794" w:type="dxa"/>
            <w:tcBorders>
              <w:top w:val="nil"/>
              <w:left w:val="nil"/>
              <w:bottom w:val="nil"/>
              <w:right w:val="nil"/>
            </w:tcBorders>
          </w:tcPr>
          <w:p w:rsidR="00487174" w:rsidRDefault="00487174">
            <w:pPr>
              <w:pStyle w:val="ConsPlusNormal"/>
              <w:jc w:val="center"/>
            </w:pPr>
            <w:r>
              <w:t>X</w:t>
            </w:r>
          </w:p>
        </w:tc>
        <w:tc>
          <w:tcPr>
            <w:tcW w:w="1020" w:type="dxa"/>
            <w:tcBorders>
              <w:top w:val="nil"/>
              <w:left w:val="nil"/>
              <w:bottom w:val="nil"/>
              <w:right w:val="nil"/>
            </w:tcBorders>
          </w:tcPr>
          <w:p w:rsidR="00487174" w:rsidRDefault="00487174">
            <w:pPr>
              <w:pStyle w:val="ConsPlusNormal"/>
              <w:jc w:val="center"/>
            </w:pPr>
            <w:r>
              <w:t>X</w:t>
            </w:r>
          </w:p>
        </w:tc>
        <w:tc>
          <w:tcPr>
            <w:tcW w:w="597" w:type="dxa"/>
            <w:tcBorders>
              <w:top w:val="nil"/>
              <w:left w:val="nil"/>
              <w:bottom w:val="nil"/>
              <w:right w:val="nil"/>
            </w:tcBorders>
          </w:tcPr>
          <w:p w:rsidR="00487174" w:rsidRDefault="00487174">
            <w:pPr>
              <w:pStyle w:val="ConsPlusNormal"/>
              <w:jc w:val="center"/>
            </w:pPr>
            <w:r>
              <w:t>X</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8"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1093" w:type="dxa"/>
            <w:vMerge w:val="restart"/>
            <w:tcBorders>
              <w:top w:val="nil"/>
              <w:left w:val="nil"/>
              <w:bottom w:val="nil"/>
              <w:right w:val="nil"/>
            </w:tcBorders>
          </w:tcPr>
          <w:p w:rsidR="00487174" w:rsidRDefault="00487174">
            <w:pPr>
              <w:pStyle w:val="ConsPlusNormal"/>
              <w:jc w:val="center"/>
            </w:pPr>
            <w:r>
              <w:lastRenderedPageBreak/>
              <w:t>ОМ 2.2</w:t>
            </w:r>
          </w:p>
        </w:tc>
        <w:tc>
          <w:tcPr>
            <w:tcW w:w="2211" w:type="dxa"/>
            <w:vMerge w:val="restart"/>
            <w:tcBorders>
              <w:top w:val="nil"/>
              <w:left w:val="nil"/>
              <w:bottom w:val="nil"/>
              <w:right w:val="nil"/>
            </w:tcBorders>
          </w:tcPr>
          <w:p w:rsidR="00487174" w:rsidRDefault="00487174">
            <w:pPr>
              <w:pStyle w:val="ConsPlusNormal"/>
            </w:pPr>
            <w:r>
              <w:t>Модернизация и новое строительство электросетевых объектов</w:t>
            </w:r>
          </w:p>
        </w:tc>
        <w:tc>
          <w:tcPr>
            <w:tcW w:w="1474" w:type="dxa"/>
            <w:tcBorders>
              <w:top w:val="nil"/>
              <w:left w:val="nil"/>
              <w:bottom w:val="nil"/>
              <w:right w:val="nil"/>
            </w:tcBorders>
          </w:tcPr>
          <w:p w:rsidR="00487174" w:rsidRDefault="00487174">
            <w:pPr>
              <w:pStyle w:val="ConsPlusNormal"/>
            </w:pPr>
            <w:r>
              <w:t>всего</w:t>
            </w:r>
          </w:p>
        </w:tc>
        <w:tc>
          <w:tcPr>
            <w:tcW w:w="597" w:type="dxa"/>
            <w:tcBorders>
              <w:top w:val="nil"/>
              <w:left w:val="nil"/>
              <w:bottom w:val="nil"/>
              <w:right w:val="nil"/>
            </w:tcBorders>
          </w:tcPr>
          <w:p w:rsidR="00487174" w:rsidRDefault="00487174">
            <w:pPr>
              <w:pStyle w:val="ConsPlusNormal"/>
              <w:jc w:val="center"/>
            </w:pPr>
            <w:r>
              <w:t>X</w:t>
            </w:r>
          </w:p>
        </w:tc>
        <w:tc>
          <w:tcPr>
            <w:tcW w:w="794" w:type="dxa"/>
            <w:tcBorders>
              <w:top w:val="nil"/>
              <w:left w:val="nil"/>
              <w:bottom w:val="nil"/>
              <w:right w:val="nil"/>
            </w:tcBorders>
          </w:tcPr>
          <w:p w:rsidR="00487174" w:rsidRDefault="00487174">
            <w:pPr>
              <w:pStyle w:val="ConsPlusNormal"/>
              <w:jc w:val="center"/>
            </w:pPr>
            <w:r>
              <w:t>X</w:t>
            </w:r>
          </w:p>
        </w:tc>
        <w:tc>
          <w:tcPr>
            <w:tcW w:w="1020" w:type="dxa"/>
            <w:tcBorders>
              <w:top w:val="nil"/>
              <w:left w:val="nil"/>
              <w:bottom w:val="nil"/>
              <w:right w:val="nil"/>
            </w:tcBorders>
          </w:tcPr>
          <w:p w:rsidR="00487174" w:rsidRDefault="00487174">
            <w:pPr>
              <w:pStyle w:val="ConsPlusNormal"/>
              <w:jc w:val="center"/>
            </w:pPr>
            <w:r>
              <w:t>X</w:t>
            </w:r>
          </w:p>
        </w:tc>
        <w:tc>
          <w:tcPr>
            <w:tcW w:w="597" w:type="dxa"/>
            <w:tcBorders>
              <w:top w:val="nil"/>
              <w:left w:val="nil"/>
              <w:bottom w:val="nil"/>
              <w:right w:val="nil"/>
            </w:tcBorders>
          </w:tcPr>
          <w:p w:rsidR="00487174" w:rsidRDefault="00487174">
            <w:pPr>
              <w:pStyle w:val="ConsPlusNormal"/>
              <w:jc w:val="center"/>
            </w:pPr>
            <w:r>
              <w:t>X</w:t>
            </w:r>
          </w:p>
        </w:tc>
        <w:tc>
          <w:tcPr>
            <w:tcW w:w="1295" w:type="dxa"/>
            <w:tcBorders>
              <w:top w:val="nil"/>
              <w:left w:val="nil"/>
              <w:bottom w:val="nil"/>
              <w:right w:val="nil"/>
            </w:tcBorders>
          </w:tcPr>
          <w:p w:rsidR="00487174" w:rsidRDefault="00487174">
            <w:pPr>
              <w:pStyle w:val="ConsPlusNormal"/>
              <w:jc w:val="center"/>
            </w:pPr>
            <w:r>
              <w:t>1290000</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1472957,5</w:t>
            </w:r>
          </w:p>
        </w:tc>
        <w:tc>
          <w:tcPr>
            <w:tcW w:w="1295" w:type="dxa"/>
            <w:tcBorders>
              <w:top w:val="nil"/>
              <w:left w:val="nil"/>
              <w:bottom w:val="nil"/>
              <w:right w:val="nil"/>
            </w:tcBorders>
          </w:tcPr>
          <w:p w:rsidR="00487174" w:rsidRDefault="00487174">
            <w:pPr>
              <w:pStyle w:val="ConsPlusNormal"/>
              <w:jc w:val="center"/>
            </w:pPr>
            <w:r>
              <w:t>3575900</w:t>
            </w:r>
          </w:p>
        </w:tc>
        <w:tc>
          <w:tcPr>
            <w:tcW w:w="1295" w:type="dxa"/>
            <w:tcBorders>
              <w:top w:val="nil"/>
              <w:left w:val="nil"/>
              <w:bottom w:val="nil"/>
              <w:right w:val="nil"/>
            </w:tcBorders>
          </w:tcPr>
          <w:p w:rsidR="00487174" w:rsidRDefault="00487174">
            <w:pPr>
              <w:pStyle w:val="ConsPlusNormal"/>
              <w:jc w:val="center"/>
            </w:pPr>
            <w:r>
              <w:t>1998315,6</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8"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1093" w:type="dxa"/>
            <w:vMerge/>
            <w:tcBorders>
              <w:top w:val="nil"/>
              <w:left w:val="nil"/>
              <w:bottom w:val="nil"/>
              <w:right w:val="nil"/>
            </w:tcBorders>
          </w:tcPr>
          <w:p w:rsidR="00487174" w:rsidRDefault="00487174"/>
        </w:tc>
        <w:tc>
          <w:tcPr>
            <w:tcW w:w="2211" w:type="dxa"/>
            <w:vMerge/>
            <w:tcBorders>
              <w:top w:val="nil"/>
              <w:left w:val="nil"/>
              <w:bottom w:val="nil"/>
              <w:right w:val="nil"/>
            </w:tcBorders>
          </w:tcPr>
          <w:p w:rsidR="00487174" w:rsidRDefault="00487174"/>
        </w:tc>
        <w:tc>
          <w:tcPr>
            <w:tcW w:w="1474" w:type="dxa"/>
            <w:tcBorders>
              <w:top w:val="nil"/>
              <w:left w:val="nil"/>
              <w:bottom w:val="nil"/>
              <w:right w:val="nil"/>
            </w:tcBorders>
          </w:tcPr>
          <w:p w:rsidR="00487174" w:rsidRDefault="00487174">
            <w:pPr>
              <w:pStyle w:val="ConsPlusNormal"/>
            </w:pPr>
            <w:r>
              <w:t>в том числе</w:t>
            </w:r>
          </w:p>
        </w:tc>
        <w:tc>
          <w:tcPr>
            <w:tcW w:w="597" w:type="dxa"/>
            <w:tcBorders>
              <w:top w:val="nil"/>
              <w:left w:val="nil"/>
              <w:bottom w:val="nil"/>
              <w:right w:val="nil"/>
            </w:tcBorders>
          </w:tcPr>
          <w:p w:rsidR="00487174" w:rsidRDefault="00487174">
            <w:pPr>
              <w:pStyle w:val="ConsPlusNormal"/>
              <w:jc w:val="center"/>
            </w:pPr>
          </w:p>
        </w:tc>
        <w:tc>
          <w:tcPr>
            <w:tcW w:w="794" w:type="dxa"/>
            <w:tcBorders>
              <w:top w:val="nil"/>
              <w:left w:val="nil"/>
              <w:bottom w:val="nil"/>
              <w:right w:val="nil"/>
            </w:tcBorders>
          </w:tcPr>
          <w:p w:rsidR="00487174" w:rsidRDefault="00487174">
            <w:pPr>
              <w:pStyle w:val="ConsPlusNormal"/>
              <w:jc w:val="center"/>
            </w:pPr>
          </w:p>
        </w:tc>
        <w:tc>
          <w:tcPr>
            <w:tcW w:w="1020" w:type="dxa"/>
            <w:tcBorders>
              <w:top w:val="nil"/>
              <w:left w:val="nil"/>
              <w:bottom w:val="nil"/>
              <w:right w:val="nil"/>
            </w:tcBorders>
          </w:tcPr>
          <w:p w:rsidR="00487174" w:rsidRDefault="00487174">
            <w:pPr>
              <w:pStyle w:val="ConsPlusNormal"/>
              <w:jc w:val="center"/>
            </w:pPr>
          </w:p>
        </w:tc>
        <w:tc>
          <w:tcPr>
            <w:tcW w:w="597"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8" w:type="dxa"/>
            <w:tcBorders>
              <w:top w:val="nil"/>
              <w:left w:val="nil"/>
              <w:bottom w:val="nil"/>
              <w:right w:val="nil"/>
            </w:tcBorders>
          </w:tcPr>
          <w:p w:rsidR="00487174" w:rsidRDefault="00487174">
            <w:pPr>
              <w:pStyle w:val="ConsPlusNormal"/>
              <w:jc w:val="center"/>
            </w:pPr>
          </w:p>
        </w:tc>
      </w:tr>
      <w:tr w:rsidR="00487174">
        <w:tblPrEx>
          <w:tblBorders>
            <w:insideH w:val="none" w:sz="0" w:space="0" w:color="auto"/>
            <w:insideV w:val="none" w:sz="0" w:space="0" w:color="auto"/>
          </w:tblBorders>
        </w:tblPrEx>
        <w:tc>
          <w:tcPr>
            <w:tcW w:w="1093" w:type="dxa"/>
            <w:vMerge/>
            <w:tcBorders>
              <w:top w:val="nil"/>
              <w:left w:val="nil"/>
              <w:bottom w:val="nil"/>
              <w:right w:val="nil"/>
            </w:tcBorders>
          </w:tcPr>
          <w:p w:rsidR="00487174" w:rsidRDefault="00487174"/>
        </w:tc>
        <w:tc>
          <w:tcPr>
            <w:tcW w:w="2211" w:type="dxa"/>
            <w:vMerge/>
            <w:tcBorders>
              <w:top w:val="nil"/>
              <w:left w:val="nil"/>
              <w:bottom w:val="nil"/>
              <w:right w:val="nil"/>
            </w:tcBorders>
          </w:tcPr>
          <w:p w:rsidR="00487174" w:rsidRDefault="00487174"/>
        </w:tc>
        <w:tc>
          <w:tcPr>
            <w:tcW w:w="1474" w:type="dxa"/>
            <w:tcBorders>
              <w:top w:val="nil"/>
              <w:left w:val="nil"/>
              <w:bottom w:val="nil"/>
              <w:right w:val="nil"/>
            </w:tcBorders>
          </w:tcPr>
          <w:p w:rsidR="00487174" w:rsidRDefault="00487174">
            <w:pPr>
              <w:pStyle w:val="ConsPlusNormal"/>
            </w:pPr>
            <w:r>
              <w:t>Минэнерго России</w:t>
            </w:r>
          </w:p>
        </w:tc>
        <w:tc>
          <w:tcPr>
            <w:tcW w:w="597" w:type="dxa"/>
            <w:tcBorders>
              <w:top w:val="nil"/>
              <w:left w:val="nil"/>
              <w:bottom w:val="nil"/>
              <w:right w:val="nil"/>
            </w:tcBorders>
          </w:tcPr>
          <w:p w:rsidR="00487174" w:rsidRDefault="00487174">
            <w:pPr>
              <w:pStyle w:val="ConsPlusNormal"/>
              <w:jc w:val="center"/>
            </w:pPr>
            <w:r>
              <w:t>022</w:t>
            </w:r>
          </w:p>
        </w:tc>
        <w:tc>
          <w:tcPr>
            <w:tcW w:w="794" w:type="dxa"/>
            <w:tcBorders>
              <w:top w:val="nil"/>
              <w:left w:val="nil"/>
              <w:bottom w:val="nil"/>
              <w:right w:val="nil"/>
            </w:tcBorders>
          </w:tcPr>
          <w:p w:rsidR="00487174" w:rsidRDefault="00487174">
            <w:pPr>
              <w:pStyle w:val="ConsPlusNormal"/>
              <w:jc w:val="center"/>
            </w:pPr>
            <w:r>
              <w:t>04 02</w:t>
            </w:r>
          </w:p>
        </w:tc>
        <w:tc>
          <w:tcPr>
            <w:tcW w:w="1020" w:type="dxa"/>
            <w:tcBorders>
              <w:top w:val="nil"/>
              <w:left w:val="nil"/>
              <w:bottom w:val="nil"/>
              <w:right w:val="nil"/>
            </w:tcBorders>
          </w:tcPr>
          <w:p w:rsidR="00487174" w:rsidRDefault="00487174">
            <w:pPr>
              <w:pStyle w:val="ConsPlusNormal"/>
              <w:jc w:val="center"/>
            </w:pPr>
            <w:r>
              <w:t>3026792</w:t>
            </w:r>
          </w:p>
        </w:tc>
        <w:tc>
          <w:tcPr>
            <w:tcW w:w="597" w:type="dxa"/>
            <w:tcBorders>
              <w:top w:val="nil"/>
              <w:left w:val="nil"/>
              <w:bottom w:val="nil"/>
              <w:right w:val="nil"/>
            </w:tcBorders>
          </w:tcPr>
          <w:p w:rsidR="00487174" w:rsidRDefault="00487174">
            <w:pPr>
              <w:pStyle w:val="ConsPlusNormal"/>
              <w:jc w:val="center"/>
            </w:pPr>
            <w:r>
              <w:t>450</w:t>
            </w:r>
          </w:p>
        </w:tc>
        <w:tc>
          <w:tcPr>
            <w:tcW w:w="1295" w:type="dxa"/>
            <w:tcBorders>
              <w:top w:val="nil"/>
              <w:left w:val="nil"/>
              <w:bottom w:val="nil"/>
              <w:right w:val="nil"/>
            </w:tcBorders>
          </w:tcPr>
          <w:p w:rsidR="00487174" w:rsidRDefault="00487174">
            <w:pPr>
              <w:pStyle w:val="ConsPlusNormal"/>
              <w:jc w:val="center"/>
            </w:pPr>
            <w:r>
              <w:t>790000</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8"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1093" w:type="dxa"/>
            <w:vMerge/>
            <w:tcBorders>
              <w:top w:val="nil"/>
              <w:left w:val="nil"/>
              <w:bottom w:val="nil"/>
              <w:right w:val="nil"/>
            </w:tcBorders>
          </w:tcPr>
          <w:p w:rsidR="00487174" w:rsidRDefault="00487174"/>
        </w:tc>
        <w:tc>
          <w:tcPr>
            <w:tcW w:w="2211" w:type="dxa"/>
            <w:vMerge/>
            <w:tcBorders>
              <w:top w:val="nil"/>
              <w:left w:val="nil"/>
              <w:bottom w:val="nil"/>
              <w:right w:val="nil"/>
            </w:tcBorders>
          </w:tcPr>
          <w:p w:rsidR="00487174" w:rsidRDefault="00487174"/>
        </w:tc>
        <w:tc>
          <w:tcPr>
            <w:tcW w:w="1474" w:type="dxa"/>
            <w:tcBorders>
              <w:top w:val="nil"/>
              <w:left w:val="nil"/>
              <w:bottom w:val="nil"/>
              <w:right w:val="nil"/>
            </w:tcBorders>
          </w:tcPr>
          <w:p w:rsidR="00487174" w:rsidRDefault="00487174">
            <w:pPr>
              <w:pStyle w:val="ConsPlusNormal"/>
            </w:pPr>
          </w:p>
        </w:tc>
        <w:tc>
          <w:tcPr>
            <w:tcW w:w="597" w:type="dxa"/>
            <w:tcBorders>
              <w:top w:val="nil"/>
              <w:left w:val="nil"/>
              <w:bottom w:val="nil"/>
              <w:right w:val="nil"/>
            </w:tcBorders>
          </w:tcPr>
          <w:p w:rsidR="00487174" w:rsidRDefault="00487174">
            <w:pPr>
              <w:pStyle w:val="ConsPlusNormal"/>
              <w:jc w:val="center"/>
            </w:pPr>
            <w:r>
              <w:t>022</w:t>
            </w:r>
          </w:p>
        </w:tc>
        <w:tc>
          <w:tcPr>
            <w:tcW w:w="794" w:type="dxa"/>
            <w:tcBorders>
              <w:top w:val="nil"/>
              <w:left w:val="nil"/>
              <w:bottom w:val="nil"/>
              <w:right w:val="nil"/>
            </w:tcBorders>
          </w:tcPr>
          <w:p w:rsidR="00487174" w:rsidRDefault="00487174">
            <w:pPr>
              <w:pStyle w:val="ConsPlusNormal"/>
              <w:jc w:val="center"/>
            </w:pPr>
            <w:r>
              <w:t>04 02</w:t>
            </w:r>
          </w:p>
        </w:tc>
        <w:tc>
          <w:tcPr>
            <w:tcW w:w="1020" w:type="dxa"/>
            <w:tcBorders>
              <w:top w:val="nil"/>
              <w:left w:val="nil"/>
              <w:bottom w:val="nil"/>
              <w:right w:val="nil"/>
            </w:tcBorders>
          </w:tcPr>
          <w:p w:rsidR="00487174" w:rsidRDefault="00487174">
            <w:pPr>
              <w:pStyle w:val="ConsPlusNormal"/>
              <w:jc w:val="center"/>
            </w:pPr>
            <w:r>
              <w:t>3026794</w:t>
            </w:r>
          </w:p>
        </w:tc>
        <w:tc>
          <w:tcPr>
            <w:tcW w:w="597" w:type="dxa"/>
            <w:tcBorders>
              <w:top w:val="nil"/>
              <w:left w:val="nil"/>
              <w:bottom w:val="nil"/>
              <w:right w:val="nil"/>
            </w:tcBorders>
          </w:tcPr>
          <w:p w:rsidR="00487174" w:rsidRDefault="00487174">
            <w:pPr>
              <w:pStyle w:val="ConsPlusNormal"/>
              <w:jc w:val="center"/>
            </w:pPr>
            <w:r>
              <w:t>451</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1472957,5</w:t>
            </w:r>
          </w:p>
        </w:tc>
        <w:tc>
          <w:tcPr>
            <w:tcW w:w="1295" w:type="dxa"/>
            <w:tcBorders>
              <w:top w:val="nil"/>
              <w:left w:val="nil"/>
              <w:bottom w:val="nil"/>
              <w:right w:val="nil"/>
            </w:tcBorders>
          </w:tcPr>
          <w:p w:rsidR="00487174" w:rsidRDefault="00487174">
            <w:pPr>
              <w:pStyle w:val="ConsPlusNormal"/>
              <w:jc w:val="center"/>
            </w:pPr>
            <w:r>
              <w:t>3575900</w:t>
            </w:r>
          </w:p>
        </w:tc>
        <w:tc>
          <w:tcPr>
            <w:tcW w:w="1295" w:type="dxa"/>
            <w:tcBorders>
              <w:top w:val="nil"/>
              <w:left w:val="nil"/>
              <w:bottom w:val="nil"/>
              <w:right w:val="nil"/>
            </w:tcBorders>
          </w:tcPr>
          <w:p w:rsidR="00487174" w:rsidRDefault="00487174">
            <w:pPr>
              <w:pStyle w:val="ConsPlusNormal"/>
              <w:jc w:val="center"/>
            </w:pPr>
            <w:r>
              <w:t>1998315,6</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8"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1093" w:type="dxa"/>
            <w:vMerge/>
            <w:tcBorders>
              <w:top w:val="nil"/>
              <w:left w:val="nil"/>
              <w:bottom w:val="nil"/>
              <w:right w:val="nil"/>
            </w:tcBorders>
          </w:tcPr>
          <w:p w:rsidR="00487174" w:rsidRDefault="00487174"/>
        </w:tc>
        <w:tc>
          <w:tcPr>
            <w:tcW w:w="2211" w:type="dxa"/>
            <w:vMerge/>
            <w:tcBorders>
              <w:top w:val="nil"/>
              <w:left w:val="nil"/>
              <w:bottom w:val="nil"/>
              <w:right w:val="nil"/>
            </w:tcBorders>
          </w:tcPr>
          <w:p w:rsidR="00487174" w:rsidRDefault="00487174"/>
        </w:tc>
        <w:tc>
          <w:tcPr>
            <w:tcW w:w="1474" w:type="dxa"/>
            <w:tcBorders>
              <w:top w:val="nil"/>
              <w:left w:val="nil"/>
              <w:bottom w:val="nil"/>
              <w:right w:val="nil"/>
            </w:tcBorders>
          </w:tcPr>
          <w:p w:rsidR="00487174" w:rsidRDefault="00487174">
            <w:pPr>
              <w:pStyle w:val="ConsPlusNormal"/>
            </w:pPr>
          </w:p>
        </w:tc>
        <w:tc>
          <w:tcPr>
            <w:tcW w:w="597" w:type="dxa"/>
            <w:tcBorders>
              <w:top w:val="nil"/>
              <w:left w:val="nil"/>
              <w:bottom w:val="nil"/>
              <w:right w:val="nil"/>
            </w:tcBorders>
          </w:tcPr>
          <w:p w:rsidR="00487174" w:rsidRDefault="00487174">
            <w:pPr>
              <w:pStyle w:val="ConsPlusNormal"/>
              <w:jc w:val="center"/>
            </w:pPr>
            <w:r>
              <w:t>022</w:t>
            </w:r>
          </w:p>
        </w:tc>
        <w:tc>
          <w:tcPr>
            <w:tcW w:w="794" w:type="dxa"/>
            <w:tcBorders>
              <w:top w:val="nil"/>
              <w:left w:val="nil"/>
              <w:bottom w:val="nil"/>
              <w:right w:val="nil"/>
            </w:tcBorders>
          </w:tcPr>
          <w:p w:rsidR="00487174" w:rsidRDefault="00487174">
            <w:pPr>
              <w:pStyle w:val="ConsPlusNormal"/>
              <w:jc w:val="center"/>
            </w:pPr>
            <w:r>
              <w:t>04 12</w:t>
            </w:r>
          </w:p>
        </w:tc>
        <w:tc>
          <w:tcPr>
            <w:tcW w:w="1020" w:type="dxa"/>
            <w:tcBorders>
              <w:top w:val="nil"/>
              <w:left w:val="nil"/>
              <w:bottom w:val="nil"/>
              <w:right w:val="nil"/>
            </w:tcBorders>
          </w:tcPr>
          <w:p w:rsidR="00487174" w:rsidRDefault="00487174">
            <w:pPr>
              <w:pStyle w:val="ConsPlusNormal"/>
              <w:jc w:val="center"/>
            </w:pPr>
            <w:r>
              <w:t>3400206</w:t>
            </w:r>
          </w:p>
        </w:tc>
        <w:tc>
          <w:tcPr>
            <w:tcW w:w="597" w:type="dxa"/>
            <w:tcBorders>
              <w:top w:val="nil"/>
              <w:left w:val="nil"/>
              <w:bottom w:val="nil"/>
              <w:right w:val="nil"/>
            </w:tcBorders>
          </w:tcPr>
          <w:p w:rsidR="00487174" w:rsidRDefault="00487174">
            <w:pPr>
              <w:pStyle w:val="ConsPlusNormal"/>
              <w:jc w:val="center"/>
            </w:pPr>
            <w:r>
              <w:t>450</w:t>
            </w:r>
          </w:p>
        </w:tc>
        <w:tc>
          <w:tcPr>
            <w:tcW w:w="1295" w:type="dxa"/>
            <w:tcBorders>
              <w:top w:val="nil"/>
              <w:left w:val="nil"/>
              <w:bottom w:val="nil"/>
              <w:right w:val="nil"/>
            </w:tcBorders>
          </w:tcPr>
          <w:p w:rsidR="00487174" w:rsidRDefault="00487174">
            <w:pPr>
              <w:pStyle w:val="ConsPlusNormal"/>
              <w:jc w:val="center"/>
            </w:pPr>
            <w:r>
              <w:t>500000</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8"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1093" w:type="dxa"/>
            <w:tcBorders>
              <w:top w:val="nil"/>
              <w:left w:val="nil"/>
              <w:bottom w:val="nil"/>
              <w:right w:val="nil"/>
            </w:tcBorders>
          </w:tcPr>
          <w:p w:rsidR="00487174" w:rsidRDefault="00487174">
            <w:pPr>
              <w:pStyle w:val="ConsPlusNormal"/>
              <w:jc w:val="center"/>
            </w:pPr>
            <w:r>
              <w:t>ОМ 2.3</w:t>
            </w:r>
          </w:p>
        </w:tc>
        <w:tc>
          <w:tcPr>
            <w:tcW w:w="2211" w:type="dxa"/>
            <w:tcBorders>
              <w:top w:val="nil"/>
              <w:left w:val="nil"/>
              <w:bottom w:val="nil"/>
              <w:right w:val="nil"/>
            </w:tcBorders>
          </w:tcPr>
          <w:p w:rsidR="00487174" w:rsidRDefault="00487174">
            <w:pPr>
              <w:pStyle w:val="ConsPlusNormal"/>
            </w:pPr>
            <w:r>
              <w:t>Повышение доступности энергетической инфраструктуры</w:t>
            </w:r>
          </w:p>
        </w:tc>
        <w:tc>
          <w:tcPr>
            <w:tcW w:w="1474" w:type="dxa"/>
            <w:tcBorders>
              <w:top w:val="nil"/>
              <w:left w:val="nil"/>
              <w:bottom w:val="nil"/>
              <w:right w:val="nil"/>
            </w:tcBorders>
          </w:tcPr>
          <w:p w:rsidR="00487174" w:rsidRDefault="00487174">
            <w:pPr>
              <w:pStyle w:val="ConsPlusNormal"/>
            </w:pPr>
            <w:r>
              <w:t>всего</w:t>
            </w:r>
          </w:p>
        </w:tc>
        <w:tc>
          <w:tcPr>
            <w:tcW w:w="597" w:type="dxa"/>
            <w:tcBorders>
              <w:top w:val="nil"/>
              <w:left w:val="nil"/>
              <w:bottom w:val="nil"/>
              <w:right w:val="nil"/>
            </w:tcBorders>
          </w:tcPr>
          <w:p w:rsidR="00487174" w:rsidRDefault="00487174">
            <w:pPr>
              <w:pStyle w:val="ConsPlusNormal"/>
              <w:jc w:val="center"/>
            </w:pPr>
            <w:r>
              <w:t>X</w:t>
            </w:r>
          </w:p>
        </w:tc>
        <w:tc>
          <w:tcPr>
            <w:tcW w:w="794" w:type="dxa"/>
            <w:tcBorders>
              <w:top w:val="nil"/>
              <w:left w:val="nil"/>
              <w:bottom w:val="nil"/>
              <w:right w:val="nil"/>
            </w:tcBorders>
          </w:tcPr>
          <w:p w:rsidR="00487174" w:rsidRDefault="00487174">
            <w:pPr>
              <w:pStyle w:val="ConsPlusNormal"/>
              <w:jc w:val="center"/>
            </w:pPr>
            <w:r>
              <w:t>X</w:t>
            </w:r>
          </w:p>
        </w:tc>
        <w:tc>
          <w:tcPr>
            <w:tcW w:w="1020" w:type="dxa"/>
            <w:tcBorders>
              <w:top w:val="nil"/>
              <w:left w:val="nil"/>
              <w:bottom w:val="nil"/>
              <w:right w:val="nil"/>
            </w:tcBorders>
          </w:tcPr>
          <w:p w:rsidR="00487174" w:rsidRDefault="00487174">
            <w:pPr>
              <w:pStyle w:val="ConsPlusNormal"/>
              <w:jc w:val="center"/>
            </w:pPr>
            <w:r>
              <w:t>X</w:t>
            </w:r>
          </w:p>
        </w:tc>
        <w:tc>
          <w:tcPr>
            <w:tcW w:w="597" w:type="dxa"/>
            <w:tcBorders>
              <w:top w:val="nil"/>
              <w:left w:val="nil"/>
              <w:bottom w:val="nil"/>
              <w:right w:val="nil"/>
            </w:tcBorders>
          </w:tcPr>
          <w:p w:rsidR="00487174" w:rsidRDefault="00487174">
            <w:pPr>
              <w:pStyle w:val="ConsPlusNormal"/>
              <w:jc w:val="center"/>
            </w:pPr>
            <w:r>
              <w:t>X</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8"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1093" w:type="dxa"/>
            <w:vMerge w:val="restart"/>
            <w:tcBorders>
              <w:top w:val="nil"/>
              <w:left w:val="nil"/>
              <w:bottom w:val="nil"/>
              <w:right w:val="nil"/>
            </w:tcBorders>
          </w:tcPr>
          <w:p w:rsidR="00487174" w:rsidRDefault="00487174">
            <w:pPr>
              <w:pStyle w:val="ConsPlusNormal"/>
              <w:jc w:val="center"/>
            </w:pPr>
            <w:r>
              <w:t>ОМ 2.4</w:t>
            </w:r>
          </w:p>
        </w:tc>
        <w:tc>
          <w:tcPr>
            <w:tcW w:w="2211" w:type="dxa"/>
            <w:vMerge w:val="restart"/>
            <w:tcBorders>
              <w:top w:val="nil"/>
              <w:left w:val="nil"/>
              <w:bottom w:val="nil"/>
              <w:right w:val="nil"/>
            </w:tcBorders>
          </w:tcPr>
          <w:p w:rsidR="00487174" w:rsidRDefault="00487174">
            <w:pPr>
              <w:pStyle w:val="ConsPlusNormal"/>
            </w:pPr>
            <w:r>
              <w:t>Ликвидация</w:t>
            </w:r>
          </w:p>
          <w:p w:rsidR="00487174" w:rsidRDefault="00487174">
            <w:pPr>
              <w:pStyle w:val="ConsPlusNormal"/>
            </w:pPr>
            <w:r>
              <w:t>межтерриториального перекрестного субсидирования в электроэнергетике</w:t>
            </w:r>
          </w:p>
        </w:tc>
        <w:tc>
          <w:tcPr>
            <w:tcW w:w="1474" w:type="dxa"/>
            <w:tcBorders>
              <w:top w:val="nil"/>
              <w:left w:val="nil"/>
              <w:bottom w:val="nil"/>
              <w:right w:val="nil"/>
            </w:tcBorders>
          </w:tcPr>
          <w:p w:rsidR="00487174" w:rsidRDefault="00487174">
            <w:pPr>
              <w:pStyle w:val="ConsPlusNormal"/>
            </w:pPr>
            <w:r>
              <w:t>всего</w:t>
            </w:r>
          </w:p>
        </w:tc>
        <w:tc>
          <w:tcPr>
            <w:tcW w:w="597" w:type="dxa"/>
            <w:tcBorders>
              <w:top w:val="nil"/>
              <w:left w:val="nil"/>
              <w:bottom w:val="nil"/>
              <w:right w:val="nil"/>
            </w:tcBorders>
          </w:tcPr>
          <w:p w:rsidR="00487174" w:rsidRDefault="00487174">
            <w:pPr>
              <w:pStyle w:val="ConsPlusNormal"/>
              <w:jc w:val="center"/>
            </w:pPr>
            <w:r>
              <w:t>X</w:t>
            </w:r>
          </w:p>
        </w:tc>
        <w:tc>
          <w:tcPr>
            <w:tcW w:w="794" w:type="dxa"/>
            <w:tcBorders>
              <w:top w:val="nil"/>
              <w:left w:val="nil"/>
              <w:bottom w:val="nil"/>
              <w:right w:val="nil"/>
            </w:tcBorders>
          </w:tcPr>
          <w:p w:rsidR="00487174" w:rsidRDefault="00487174">
            <w:pPr>
              <w:pStyle w:val="ConsPlusNormal"/>
              <w:jc w:val="center"/>
            </w:pPr>
            <w:r>
              <w:t>X</w:t>
            </w:r>
          </w:p>
        </w:tc>
        <w:tc>
          <w:tcPr>
            <w:tcW w:w="1020" w:type="dxa"/>
            <w:tcBorders>
              <w:top w:val="nil"/>
              <w:left w:val="nil"/>
              <w:bottom w:val="nil"/>
              <w:right w:val="nil"/>
            </w:tcBorders>
          </w:tcPr>
          <w:p w:rsidR="00487174" w:rsidRDefault="00487174">
            <w:pPr>
              <w:pStyle w:val="ConsPlusNormal"/>
              <w:jc w:val="center"/>
            </w:pPr>
            <w:r>
              <w:t>X</w:t>
            </w:r>
          </w:p>
        </w:tc>
        <w:tc>
          <w:tcPr>
            <w:tcW w:w="597" w:type="dxa"/>
            <w:tcBorders>
              <w:top w:val="nil"/>
              <w:left w:val="nil"/>
              <w:bottom w:val="nil"/>
              <w:right w:val="nil"/>
            </w:tcBorders>
          </w:tcPr>
          <w:p w:rsidR="00487174" w:rsidRDefault="00487174">
            <w:pPr>
              <w:pStyle w:val="ConsPlusNormal"/>
              <w:jc w:val="center"/>
            </w:pPr>
            <w:r>
              <w:t>X</w:t>
            </w:r>
          </w:p>
        </w:tc>
        <w:tc>
          <w:tcPr>
            <w:tcW w:w="1295" w:type="dxa"/>
            <w:tcBorders>
              <w:top w:val="nil"/>
              <w:left w:val="nil"/>
              <w:bottom w:val="nil"/>
              <w:right w:val="nil"/>
            </w:tcBorders>
          </w:tcPr>
          <w:p w:rsidR="00487174" w:rsidRDefault="00487174">
            <w:pPr>
              <w:pStyle w:val="ConsPlusNormal"/>
              <w:jc w:val="center"/>
            </w:pPr>
            <w:r>
              <w:t>929794</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8"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1093" w:type="dxa"/>
            <w:vMerge/>
            <w:tcBorders>
              <w:top w:val="nil"/>
              <w:left w:val="nil"/>
              <w:bottom w:val="nil"/>
              <w:right w:val="nil"/>
            </w:tcBorders>
          </w:tcPr>
          <w:p w:rsidR="00487174" w:rsidRDefault="00487174"/>
        </w:tc>
        <w:tc>
          <w:tcPr>
            <w:tcW w:w="2211" w:type="dxa"/>
            <w:vMerge/>
            <w:tcBorders>
              <w:top w:val="nil"/>
              <w:left w:val="nil"/>
              <w:bottom w:val="nil"/>
              <w:right w:val="nil"/>
            </w:tcBorders>
          </w:tcPr>
          <w:p w:rsidR="00487174" w:rsidRDefault="00487174"/>
        </w:tc>
        <w:tc>
          <w:tcPr>
            <w:tcW w:w="1474" w:type="dxa"/>
            <w:tcBorders>
              <w:top w:val="nil"/>
              <w:left w:val="nil"/>
              <w:bottom w:val="nil"/>
              <w:right w:val="nil"/>
            </w:tcBorders>
          </w:tcPr>
          <w:p w:rsidR="00487174" w:rsidRDefault="00487174">
            <w:pPr>
              <w:pStyle w:val="ConsPlusNormal"/>
            </w:pPr>
            <w:r>
              <w:t>в том числе</w:t>
            </w:r>
          </w:p>
        </w:tc>
        <w:tc>
          <w:tcPr>
            <w:tcW w:w="597" w:type="dxa"/>
            <w:tcBorders>
              <w:top w:val="nil"/>
              <w:left w:val="nil"/>
              <w:bottom w:val="nil"/>
              <w:right w:val="nil"/>
            </w:tcBorders>
          </w:tcPr>
          <w:p w:rsidR="00487174" w:rsidRDefault="00487174">
            <w:pPr>
              <w:pStyle w:val="ConsPlusNormal"/>
              <w:jc w:val="center"/>
            </w:pPr>
          </w:p>
        </w:tc>
        <w:tc>
          <w:tcPr>
            <w:tcW w:w="794" w:type="dxa"/>
            <w:tcBorders>
              <w:top w:val="nil"/>
              <w:left w:val="nil"/>
              <w:bottom w:val="nil"/>
              <w:right w:val="nil"/>
            </w:tcBorders>
          </w:tcPr>
          <w:p w:rsidR="00487174" w:rsidRDefault="00487174">
            <w:pPr>
              <w:pStyle w:val="ConsPlusNormal"/>
              <w:jc w:val="center"/>
            </w:pPr>
          </w:p>
        </w:tc>
        <w:tc>
          <w:tcPr>
            <w:tcW w:w="1020" w:type="dxa"/>
            <w:tcBorders>
              <w:top w:val="nil"/>
              <w:left w:val="nil"/>
              <w:bottom w:val="nil"/>
              <w:right w:val="nil"/>
            </w:tcBorders>
          </w:tcPr>
          <w:p w:rsidR="00487174" w:rsidRDefault="00487174">
            <w:pPr>
              <w:pStyle w:val="ConsPlusNormal"/>
              <w:jc w:val="center"/>
            </w:pPr>
          </w:p>
        </w:tc>
        <w:tc>
          <w:tcPr>
            <w:tcW w:w="597"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8" w:type="dxa"/>
            <w:tcBorders>
              <w:top w:val="nil"/>
              <w:left w:val="nil"/>
              <w:bottom w:val="nil"/>
              <w:right w:val="nil"/>
            </w:tcBorders>
          </w:tcPr>
          <w:p w:rsidR="00487174" w:rsidRDefault="00487174">
            <w:pPr>
              <w:pStyle w:val="ConsPlusNormal"/>
              <w:jc w:val="center"/>
            </w:pPr>
          </w:p>
        </w:tc>
      </w:tr>
      <w:tr w:rsidR="00487174">
        <w:tblPrEx>
          <w:tblBorders>
            <w:insideH w:val="none" w:sz="0" w:space="0" w:color="auto"/>
            <w:insideV w:val="none" w:sz="0" w:space="0" w:color="auto"/>
          </w:tblBorders>
        </w:tblPrEx>
        <w:tc>
          <w:tcPr>
            <w:tcW w:w="1093" w:type="dxa"/>
            <w:vMerge/>
            <w:tcBorders>
              <w:top w:val="nil"/>
              <w:left w:val="nil"/>
              <w:bottom w:val="nil"/>
              <w:right w:val="nil"/>
            </w:tcBorders>
          </w:tcPr>
          <w:p w:rsidR="00487174" w:rsidRDefault="00487174"/>
        </w:tc>
        <w:tc>
          <w:tcPr>
            <w:tcW w:w="2211" w:type="dxa"/>
            <w:vMerge/>
            <w:tcBorders>
              <w:top w:val="nil"/>
              <w:left w:val="nil"/>
              <w:bottom w:val="nil"/>
              <w:right w:val="nil"/>
            </w:tcBorders>
          </w:tcPr>
          <w:p w:rsidR="00487174" w:rsidRDefault="00487174"/>
        </w:tc>
        <w:tc>
          <w:tcPr>
            <w:tcW w:w="1474" w:type="dxa"/>
            <w:tcBorders>
              <w:top w:val="nil"/>
              <w:left w:val="nil"/>
              <w:bottom w:val="nil"/>
              <w:right w:val="nil"/>
            </w:tcBorders>
          </w:tcPr>
          <w:p w:rsidR="00487174" w:rsidRDefault="00487174">
            <w:pPr>
              <w:pStyle w:val="ConsPlusNormal"/>
            </w:pPr>
            <w:r>
              <w:t>Минэнерго России</w:t>
            </w:r>
          </w:p>
        </w:tc>
        <w:tc>
          <w:tcPr>
            <w:tcW w:w="597" w:type="dxa"/>
            <w:tcBorders>
              <w:top w:val="nil"/>
              <w:left w:val="nil"/>
              <w:bottom w:val="nil"/>
              <w:right w:val="nil"/>
            </w:tcBorders>
          </w:tcPr>
          <w:p w:rsidR="00487174" w:rsidRDefault="00487174">
            <w:pPr>
              <w:pStyle w:val="ConsPlusNormal"/>
              <w:jc w:val="center"/>
            </w:pPr>
            <w:r>
              <w:t>022</w:t>
            </w:r>
          </w:p>
        </w:tc>
        <w:tc>
          <w:tcPr>
            <w:tcW w:w="794" w:type="dxa"/>
            <w:tcBorders>
              <w:top w:val="nil"/>
              <w:left w:val="nil"/>
              <w:bottom w:val="nil"/>
              <w:right w:val="nil"/>
            </w:tcBorders>
          </w:tcPr>
          <w:p w:rsidR="00487174" w:rsidRDefault="00487174">
            <w:pPr>
              <w:pStyle w:val="ConsPlusNormal"/>
              <w:jc w:val="center"/>
            </w:pPr>
            <w:r>
              <w:t>14 03</w:t>
            </w:r>
          </w:p>
        </w:tc>
        <w:tc>
          <w:tcPr>
            <w:tcW w:w="1020" w:type="dxa"/>
            <w:tcBorders>
              <w:top w:val="nil"/>
              <w:left w:val="nil"/>
              <w:bottom w:val="nil"/>
              <w:right w:val="nil"/>
            </w:tcBorders>
          </w:tcPr>
          <w:p w:rsidR="00487174" w:rsidRDefault="00487174">
            <w:pPr>
              <w:pStyle w:val="ConsPlusNormal"/>
              <w:jc w:val="center"/>
            </w:pPr>
            <w:r>
              <w:t>3400600</w:t>
            </w:r>
          </w:p>
        </w:tc>
        <w:tc>
          <w:tcPr>
            <w:tcW w:w="597" w:type="dxa"/>
            <w:tcBorders>
              <w:top w:val="nil"/>
              <w:left w:val="nil"/>
              <w:bottom w:val="nil"/>
              <w:right w:val="nil"/>
            </w:tcBorders>
          </w:tcPr>
          <w:p w:rsidR="00487174" w:rsidRDefault="00487174">
            <w:pPr>
              <w:pStyle w:val="ConsPlusNormal"/>
              <w:jc w:val="center"/>
            </w:pPr>
            <w:r>
              <w:t>521</w:t>
            </w:r>
          </w:p>
        </w:tc>
        <w:tc>
          <w:tcPr>
            <w:tcW w:w="1295" w:type="dxa"/>
            <w:tcBorders>
              <w:top w:val="nil"/>
              <w:left w:val="nil"/>
              <w:bottom w:val="nil"/>
              <w:right w:val="nil"/>
            </w:tcBorders>
          </w:tcPr>
          <w:p w:rsidR="00487174" w:rsidRDefault="00487174">
            <w:pPr>
              <w:pStyle w:val="ConsPlusNormal"/>
              <w:jc w:val="center"/>
            </w:pPr>
            <w:r>
              <w:t>929794</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8"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1093" w:type="dxa"/>
            <w:vMerge w:val="restart"/>
            <w:tcBorders>
              <w:top w:val="nil"/>
              <w:left w:val="nil"/>
              <w:bottom w:val="nil"/>
              <w:right w:val="nil"/>
            </w:tcBorders>
          </w:tcPr>
          <w:p w:rsidR="00487174" w:rsidRDefault="00487174">
            <w:pPr>
              <w:pStyle w:val="ConsPlusNormal"/>
              <w:jc w:val="center"/>
            </w:pPr>
            <w:r>
              <w:t>ОМ 2.5</w:t>
            </w:r>
          </w:p>
        </w:tc>
        <w:tc>
          <w:tcPr>
            <w:tcW w:w="2211" w:type="dxa"/>
            <w:vMerge w:val="restart"/>
            <w:tcBorders>
              <w:top w:val="nil"/>
              <w:left w:val="nil"/>
              <w:bottom w:val="nil"/>
              <w:right w:val="nil"/>
            </w:tcBorders>
          </w:tcPr>
          <w:p w:rsidR="00487174" w:rsidRDefault="00487174">
            <w:pPr>
              <w:pStyle w:val="ConsPlusNormal"/>
            </w:pPr>
            <w:r>
              <w:t>Предоставление</w:t>
            </w:r>
          </w:p>
          <w:p w:rsidR="00487174" w:rsidRDefault="00487174">
            <w:pPr>
              <w:pStyle w:val="ConsPlusNormal"/>
            </w:pPr>
            <w:r>
              <w:lastRenderedPageBreak/>
              <w:t>субсидий субъектам Российской</w:t>
            </w:r>
          </w:p>
          <w:p w:rsidR="00487174" w:rsidRDefault="00487174">
            <w:pPr>
              <w:pStyle w:val="ConsPlusNormal"/>
            </w:pPr>
            <w:r>
              <w:t>Федерации в целях</w:t>
            </w:r>
          </w:p>
          <w:p w:rsidR="00487174" w:rsidRDefault="00487174">
            <w:pPr>
              <w:pStyle w:val="ConsPlusNormal"/>
            </w:pPr>
            <w:r>
              <w:t>возмещения</w:t>
            </w:r>
          </w:p>
          <w:p w:rsidR="00487174" w:rsidRDefault="00487174">
            <w:pPr>
              <w:pStyle w:val="ConsPlusNormal"/>
            </w:pPr>
            <w:r>
              <w:t>недополученных</w:t>
            </w:r>
          </w:p>
          <w:p w:rsidR="00487174" w:rsidRDefault="00487174">
            <w:pPr>
              <w:pStyle w:val="ConsPlusNormal"/>
            </w:pPr>
            <w:r>
              <w:t>доходов сетевых организаций в результате отмены механизма "последней мили"</w:t>
            </w:r>
          </w:p>
        </w:tc>
        <w:tc>
          <w:tcPr>
            <w:tcW w:w="1474" w:type="dxa"/>
            <w:tcBorders>
              <w:top w:val="nil"/>
              <w:left w:val="nil"/>
              <w:bottom w:val="nil"/>
              <w:right w:val="nil"/>
            </w:tcBorders>
          </w:tcPr>
          <w:p w:rsidR="00487174" w:rsidRDefault="00487174">
            <w:pPr>
              <w:pStyle w:val="ConsPlusNormal"/>
            </w:pPr>
            <w:r>
              <w:lastRenderedPageBreak/>
              <w:t>всего</w:t>
            </w:r>
          </w:p>
        </w:tc>
        <w:tc>
          <w:tcPr>
            <w:tcW w:w="597" w:type="dxa"/>
            <w:tcBorders>
              <w:top w:val="nil"/>
              <w:left w:val="nil"/>
              <w:bottom w:val="nil"/>
              <w:right w:val="nil"/>
            </w:tcBorders>
          </w:tcPr>
          <w:p w:rsidR="00487174" w:rsidRDefault="00487174">
            <w:pPr>
              <w:pStyle w:val="ConsPlusNormal"/>
              <w:jc w:val="center"/>
            </w:pPr>
            <w:r>
              <w:t>X</w:t>
            </w:r>
          </w:p>
        </w:tc>
        <w:tc>
          <w:tcPr>
            <w:tcW w:w="794" w:type="dxa"/>
            <w:tcBorders>
              <w:top w:val="nil"/>
              <w:left w:val="nil"/>
              <w:bottom w:val="nil"/>
              <w:right w:val="nil"/>
            </w:tcBorders>
          </w:tcPr>
          <w:p w:rsidR="00487174" w:rsidRDefault="00487174">
            <w:pPr>
              <w:pStyle w:val="ConsPlusNormal"/>
              <w:jc w:val="center"/>
            </w:pPr>
            <w:r>
              <w:t>X</w:t>
            </w:r>
          </w:p>
        </w:tc>
        <w:tc>
          <w:tcPr>
            <w:tcW w:w="1020" w:type="dxa"/>
            <w:tcBorders>
              <w:top w:val="nil"/>
              <w:left w:val="nil"/>
              <w:bottom w:val="nil"/>
              <w:right w:val="nil"/>
            </w:tcBorders>
          </w:tcPr>
          <w:p w:rsidR="00487174" w:rsidRDefault="00487174">
            <w:pPr>
              <w:pStyle w:val="ConsPlusNormal"/>
              <w:jc w:val="center"/>
            </w:pPr>
            <w:r>
              <w:t>X</w:t>
            </w:r>
          </w:p>
        </w:tc>
        <w:tc>
          <w:tcPr>
            <w:tcW w:w="597" w:type="dxa"/>
            <w:tcBorders>
              <w:top w:val="nil"/>
              <w:left w:val="nil"/>
              <w:bottom w:val="nil"/>
              <w:right w:val="nil"/>
            </w:tcBorders>
          </w:tcPr>
          <w:p w:rsidR="00487174" w:rsidRDefault="00487174">
            <w:pPr>
              <w:pStyle w:val="ConsPlusNormal"/>
              <w:jc w:val="center"/>
            </w:pPr>
            <w:r>
              <w:t>X</w:t>
            </w:r>
          </w:p>
        </w:tc>
        <w:tc>
          <w:tcPr>
            <w:tcW w:w="1295" w:type="dxa"/>
            <w:tcBorders>
              <w:top w:val="nil"/>
              <w:left w:val="nil"/>
              <w:bottom w:val="nil"/>
              <w:right w:val="nil"/>
            </w:tcBorders>
          </w:tcPr>
          <w:p w:rsidR="00487174" w:rsidRDefault="00487174">
            <w:pPr>
              <w:pStyle w:val="ConsPlusNormal"/>
              <w:jc w:val="center"/>
            </w:pPr>
            <w:r>
              <w:t>2500000</w:t>
            </w:r>
          </w:p>
        </w:tc>
        <w:tc>
          <w:tcPr>
            <w:tcW w:w="1295" w:type="dxa"/>
            <w:tcBorders>
              <w:top w:val="nil"/>
              <w:left w:val="nil"/>
              <w:bottom w:val="nil"/>
              <w:right w:val="nil"/>
            </w:tcBorders>
          </w:tcPr>
          <w:p w:rsidR="00487174" w:rsidRDefault="00487174">
            <w:pPr>
              <w:pStyle w:val="ConsPlusNormal"/>
              <w:jc w:val="center"/>
            </w:pPr>
            <w:r>
              <w:t>1500000</w:t>
            </w:r>
          </w:p>
        </w:tc>
        <w:tc>
          <w:tcPr>
            <w:tcW w:w="1295" w:type="dxa"/>
            <w:tcBorders>
              <w:top w:val="nil"/>
              <w:left w:val="nil"/>
              <w:bottom w:val="nil"/>
              <w:right w:val="nil"/>
            </w:tcBorders>
          </w:tcPr>
          <w:p w:rsidR="00487174" w:rsidRDefault="00487174">
            <w:pPr>
              <w:pStyle w:val="ConsPlusNormal"/>
              <w:jc w:val="center"/>
            </w:pPr>
            <w:r>
              <w:t>900000</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8"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1093" w:type="dxa"/>
            <w:vMerge/>
            <w:tcBorders>
              <w:top w:val="nil"/>
              <w:left w:val="nil"/>
              <w:bottom w:val="nil"/>
              <w:right w:val="nil"/>
            </w:tcBorders>
          </w:tcPr>
          <w:p w:rsidR="00487174" w:rsidRDefault="00487174"/>
        </w:tc>
        <w:tc>
          <w:tcPr>
            <w:tcW w:w="2211" w:type="dxa"/>
            <w:vMerge/>
            <w:tcBorders>
              <w:top w:val="nil"/>
              <w:left w:val="nil"/>
              <w:bottom w:val="nil"/>
              <w:right w:val="nil"/>
            </w:tcBorders>
          </w:tcPr>
          <w:p w:rsidR="00487174" w:rsidRDefault="00487174"/>
        </w:tc>
        <w:tc>
          <w:tcPr>
            <w:tcW w:w="1474" w:type="dxa"/>
            <w:tcBorders>
              <w:top w:val="nil"/>
              <w:left w:val="nil"/>
              <w:bottom w:val="nil"/>
              <w:right w:val="nil"/>
            </w:tcBorders>
          </w:tcPr>
          <w:p w:rsidR="00487174" w:rsidRDefault="00487174">
            <w:pPr>
              <w:pStyle w:val="ConsPlusNormal"/>
            </w:pPr>
            <w:r>
              <w:t>в том числе</w:t>
            </w:r>
          </w:p>
        </w:tc>
        <w:tc>
          <w:tcPr>
            <w:tcW w:w="597" w:type="dxa"/>
            <w:tcBorders>
              <w:top w:val="nil"/>
              <w:left w:val="nil"/>
              <w:bottom w:val="nil"/>
              <w:right w:val="nil"/>
            </w:tcBorders>
          </w:tcPr>
          <w:p w:rsidR="00487174" w:rsidRDefault="00487174">
            <w:pPr>
              <w:pStyle w:val="ConsPlusNormal"/>
              <w:jc w:val="center"/>
            </w:pPr>
          </w:p>
        </w:tc>
        <w:tc>
          <w:tcPr>
            <w:tcW w:w="794" w:type="dxa"/>
            <w:tcBorders>
              <w:top w:val="nil"/>
              <w:left w:val="nil"/>
              <w:bottom w:val="nil"/>
              <w:right w:val="nil"/>
            </w:tcBorders>
          </w:tcPr>
          <w:p w:rsidR="00487174" w:rsidRDefault="00487174">
            <w:pPr>
              <w:pStyle w:val="ConsPlusNormal"/>
              <w:jc w:val="center"/>
            </w:pPr>
          </w:p>
        </w:tc>
        <w:tc>
          <w:tcPr>
            <w:tcW w:w="1020" w:type="dxa"/>
            <w:tcBorders>
              <w:top w:val="nil"/>
              <w:left w:val="nil"/>
              <w:bottom w:val="nil"/>
              <w:right w:val="nil"/>
            </w:tcBorders>
          </w:tcPr>
          <w:p w:rsidR="00487174" w:rsidRDefault="00487174">
            <w:pPr>
              <w:pStyle w:val="ConsPlusNormal"/>
              <w:jc w:val="center"/>
            </w:pPr>
          </w:p>
        </w:tc>
        <w:tc>
          <w:tcPr>
            <w:tcW w:w="597"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8" w:type="dxa"/>
            <w:tcBorders>
              <w:top w:val="nil"/>
              <w:left w:val="nil"/>
              <w:bottom w:val="nil"/>
              <w:right w:val="nil"/>
            </w:tcBorders>
          </w:tcPr>
          <w:p w:rsidR="00487174" w:rsidRDefault="00487174">
            <w:pPr>
              <w:pStyle w:val="ConsPlusNormal"/>
              <w:jc w:val="center"/>
            </w:pPr>
          </w:p>
        </w:tc>
      </w:tr>
      <w:tr w:rsidR="00487174">
        <w:tblPrEx>
          <w:tblBorders>
            <w:insideH w:val="none" w:sz="0" w:space="0" w:color="auto"/>
            <w:insideV w:val="none" w:sz="0" w:space="0" w:color="auto"/>
          </w:tblBorders>
        </w:tblPrEx>
        <w:tc>
          <w:tcPr>
            <w:tcW w:w="1093" w:type="dxa"/>
            <w:vMerge/>
            <w:tcBorders>
              <w:top w:val="nil"/>
              <w:left w:val="nil"/>
              <w:bottom w:val="nil"/>
              <w:right w:val="nil"/>
            </w:tcBorders>
          </w:tcPr>
          <w:p w:rsidR="00487174" w:rsidRDefault="00487174"/>
        </w:tc>
        <w:tc>
          <w:tcPr>
            <w:tcW w:w="2211" w:type="dxa"/>
            <w:vMerge/>
            <w:tcBorders>
              <w:top w:val="nil"/>
              <w:left w:val="nil"/>
              <w:bottom w:val="nil"/>
              <w:right w:val="nil"/>
            </w:tcBorders>
          </w:tcPr>
          <w:p w:rsidR="00487174" w:rsidRDefault="00487174"/>
        </w:tc>
        <w:tc>
          <w:tcPr>
            <w:tcW w:w="1474" w:type="dxa"/>
            <w:tcBorders>
              <w:top w:val="nil"/>
              <w:left w:val="nil"/>
              <w:bottom w:val="nil"/>
              <w:right w:val="nil"/>
            </w:tcBorders>
          </w:tcPr>
          <w:p w:rsidR="00487174" w:rsidRDefault="00487174">
            <w:pPr>
              <w:pStyle w:val="ConsPlusNormal"/>
            </w:pPr>
            <w:r>
              <w:t>Минэнерго России</w:t>
            </w:r>
          </w:p>
        </w:tc>
        <w:tc>
          <w:tcPr>
            <w:tcW w:w="597" w:type="dxa"/>
            <w:tcBorders>
              <w:top w:val="nil"/>
              <w:left w:val="nil"/>
              <w:bottom w:val="nil"/>
              <w:right w:val="nil"/>
            </w:tcBorders>
          </w:tcPr>
          <w:p w:rsidR="00487174" w:rsidRDefault="00487174">
            <w:pPr>
              <w:pStyle w:val="ConsPlusNormal"/>
              <w:jc w:val="center"/>
            </w:pPr>
            <w:r>
              <w:t>022</w:t>
            </w:r>
          </w:p>
        </w:tc>
        <w:tc>
          <w:tcPr>
            <w:tcW w:w="794" w:type="dxa"/>
            <w:tcBorders>
              <w:top w:val="nil"/>
              <w:left w:val="nil"/>
              <w:bottom w:val="nil"/>
              <w:right w:val="nil"/>
            </w:tcBorders>
          </w:tcPr>
          <w:p w:rsidR="00487174" w:rsidRDefault="00487174">
            <w:pPr>
              <w:pStyle w:val="ConsPlusNormal"/>
              <w:jc w:val="center"/>
            </w:pPr>
            <w:r>
              <w:t>14 03</w:t>
            </w:r>
          </w:p>
        </w:tc>
        <w:tc>
          <w:tcPr>
            <w:tcW w:w="1020" w:type="dxa"/>
            <w:tcBorders>
              <w:top w:val="nil"/>
              <w:left w:val="nil"/>
              <w:bottom w:val="nil"/>
              <w:right w:val="nil"/>
            </w:tcBorders>
          </w:tcPr>
          <w:p w:rsidR="00487174" w:rsidRDefault="00487174">
            <w:pPr>
              <w:pStyle w:val="ConsPlusNormal"/>
              <w:jc w:val="center"/>
            </w:pPr>
            <w:r>
              <w:t>3025388</w:t>
            </w:r>
          </w:p>
        </w:tc>
        <w:tc>
          <w:tcPr>
            <w:tcW w:w="597" w:type="dxa"/>
            <w:tcBorders>
              <w:top w:val="nil"/>
              <w:left w:val="nil"/>
              <w:bottom w:val="nil"/>
              <w:right w:val="nil"/>
            </w:tcBorders>
          </w:tcPr>
          <w:p w:rsidR="00487174" w:rsidRDefault="00487174">
            <w:pPr>
              <w:pStyle w:val="ConsPlusNormal"/>
              <w:jc w:val="center"/>
            </w:pPr>
            <w:r>
              <w:t>521</w:t>
            </w:r>
          </w:p>
        </w:tc>
        <w:tc>
          <w:tcPr>
            <w:tcW w:w="1295" w:type="dxa"/>
            <w:tcBorders>
              <w:top w:val="nil"/>
              <w:left w:val="nil"/>
              <w:bottom w:val="nil"/>
              <w:right w:val="nil"/>
            </w:tcBorders>
          </w:tcPr>
          <w:p w:rsidR="00487174" w:rsidRDefault="00487174">
            <w:pPr>
              <w:pStyle w:val="ConsPlusNormal"/>
              <w:jc w:val="center"/>
            </w:pPr>
            <w:r>
              <w:t>2500000</w:t>
            </w:r>
          </w:p>
        </w:tc>
        <w:tc>
          <w:tcPr>
            <w:tcW w:w="1295" w:type="dxa"/>
            <w:tcBorders>
              <w:top w:val="nil"/>
              <w:left w:val="nil"/>
              <w:bottom w:val="nil"/>
              <w:right w:val="nil"/>
            </w:tcBorders>
          </w:tcPr>
          <w:p w:rsidR="00487174" w:rsidRDefault="00487174">
            <w:pPr>
              <w:pStyle w:val="ConsPlusNormal"/>
              <w:jc w:val="center"/>
            </w:pPr>
            <w:r>
              <w:t>1500000</w:t>
            </w:r>
          </w:p>
        </w:tc>
        <w:tc>
          <w:tcPr>
            <w:tcW w:w="1295" w:type="dxa"/>
            <w:tcBorders>
              <w:top w:val="nil"/>
              <w:left w:val="nil"/>
              <w:bottom w:val="nil"/>
              <w:right w:val="nil"/>
            </w:tcBorders>
          </w:tcPr>
          <w:p w:rsidR="00487174" w:rsidRDefault="00487174">
            <w:pPr>
              <w:pStyle w:val="ConsPlusNormal"/>
              <w:jc w:val="center"/>
            </w:pPr>
            <w:r>
              <w:t>900000</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8"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1093" w:type="dxa"/>
            <w:vMerge w:val="restart"/>
            <w:tcBorders>
              <w:top w:val="nil"/>
              <w:left w:val="nil"/>
              <w:bottom w:val="nil"/>
              <w:right w:val="nil"/>
            </w:tcBorders>
          </w:tcPr>
          <w:p w:rsidR="00487174" w:rsidRDefault="00487174">
            <w:pPr>
              <w:pStyle w:val="ConsPlusNormal"/>
              <w:jc w:val="center"/>
            </w:pPr>
            <w:r>
              <w:t>Подпрограмма 3</w:t>
            </w:r>
          </w:p>
        </w:tc>
        <w:tc>
          <w:tcPr>
            <w:tcW w:w="2211" w:type="dxa"/>
            <w:vMerge w:val="restart"/>
            <w:tcBorders>
              <w:top w:val="nil"/>
              <w:left w:val="nil"/>
              <w:bottom w:val="nil"/>
              <w:right w:val="nil"/>
            </w:tcBorders>
          </w:tcPr>
          <w:p w:rsidR="00487174" w:rsidRDefault="00487174">
            <w:pPr>
              <w:pStyle w:val="ConsPlusNormal"/>
            </w:pPr>
            <w:r>
              <w:t>Развитие нефтяной отрасли</w:t>
            </w:r>
          </w:p>
        </w:tc>
        <w:tc>
          <w:tcPr>
            <w:tcW w:w="1474" w:type="dxa"/>
            <w:tcBorders>
              <w:top w:val="nil"/>
              <w:left w:val="nil"/>
              <w:bottom w:val="nil"/>
              <w:right w:val="nil"/>
            </w:tcBorders>
          </w:tcPr>
          <w:p w:rsidR="00487174" w:rsidRDefault="00487174">
            <w:pPr>
              <w:pStyle w:val="ConsPlusNormal"/>
            </w:pPr>
            <w:r>
              <w:t>всего</w:t>
            </w:r>
          </w:p>
        </w:tc>
        <w:tc>
          <w:tcPr>
            <w:tcW w:w="597" w:type="dxa"/>
            <w:tcBorders>
              <w:top w:val="nil"/>
              <w:left w:val="nil"/>
              <w:bottom w:val="nil"/>
              <w:right w:val="nil"/>
            </w:tcBorders>
          </w:tcPr>
          <w:p w:rsidR="00487174" w:rsidRDefault="00487174">
            <w:pPr>
              <w:pStyle w:val="ConsPlusNormal"/>
              <w:jc w:val="center"/>
            </w:pPr>
            <w:r>
              <w:t>X</w:t>
            </w:r>
          </w:p>
        </w:tc>
        <w:tc>
          <w:tcPr>
            <w:tcW w:w="794" w:type="dxa"/>
            <w:tcBorders>
              <w:top w:val="nil"/>
              <w:left w:val="nil"/>
              <w:bottom w:val="nil"/>
              <w:right w:val="nil"/>
            </w:tcBorders>
          </w:tcPr>
          <w:p w:rsidR="00487174" w:rsidRDefault="00487174">
            <w:pPr>
              <w:pStyle w:val="ConsPlusNormal"/>
              <w:jc w:val="center"/>
            </w:pPr>
            <w:r>
              <w:t>X</w:t>
            </w:r>
          </w:p>
        </w:tc>
        <w:tc>
          <w:tcPr>
            <w:tcW w:w="1020" w:type="dxa"/>
            <w:tcBorders>
              <w:top w:val="nil"/>
              <w:left w:val="nil"/>
              <w:bottom w:val="nil"/>
              <w:right w:val="nil"/>
            </w:tcBorders>
          </w:tcPr>
          <w:p w:rsidR="00487174" w:rsidRDefault="00487174">
            <w:pPr>
              <w:pStyle w:val="ConsPlusNormal"/>
              <w:jc w:val="center"/>
            </w:pPr>
            <w:r>
              <w:t>X</w:t>
            </w:r>
          </w:p>
        </w:tc>
        <w:tc>
          <w:tcPr>
            <w:tcW w:w="597" w:type="dxa"/>
            <w:tcBorders>
              <w:top w:val="nil"/>
              <w:left w:val="nil"/>
              <w:bottom w:val="nil"/>
              <w:right w:val="nil"/>
            </w:tcBorders>
          </w:tcPr>
          <w:p w:rsidR="00487174" w:rsidRDefault="00487174">
            <w:pPr>
              <w:pStyle w:val="ConsPlusNormal"/>
              <w:jc w:val="center"/>
            </w:pPr>
            <w:r>
              <w:t>X</w:t>
            </w:r>
          </w:p>
        </w:tc>
        <w:tc>
          <w:tcPr>
            <w:tcW w:w="1295" w:type="dxa"/>
            <w:tcBorders>
              <w:top w:val="nil"/>
              <w:left w:val="nil"/>
              <w:bottom w:val="nil"/>
              <w:right w:val="nil"/>
            </w:tcBorders>
          </w:tcPr>
          <w:p w:rsidR="00487174" w:rsidRDefault="00487174">
            <w:pPr>
              <w:pStyle w:val="ConsPlusNormal"/>
              <w:jc w:val="center"/>
            </w:pPr>
            <w:r>
              <w:t>1300000</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8"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1093" w:type="dxa"/>
            <w:vMerge/>
            <w:tcBorders>
              <w:top w:val="nil"/>
              <w:left w:val="nil"/>
              <w:bottom w:val="nil"/>
              <w:right w:val="nil"/>
            </w:tcBorders>
          </w:tcPr>
          <w:p w:rsidR="00487174" w:rsidRDefault="00487174"/>
        </w:tc>
        <w:tc>
          <w:tcPr>
            <w:tcW w:w="2211" w:type="dxa"/>
            <w:vMerge/>
            <w:tcBorders>
              <w:top w:val="nil"/>
              <w:left w:val="nil"/>
              <w:bottom w:val="nil"/>
              <w:right w:val="nil"/>
            </w:tcBorders>
          </w:tcPr>
          <w:p w:rsidR="00487174" w:rsidRDefault="00487174"/>
        </w:tc>
        <w:tc>
          <w:tcPr>
            <w:tcW w:w="1474" w:type="dxa"/>
            <w:tcBorders>
              <w:top w:val="nil"/>
              <w:left w:val="nil"/>
              <w:bottom w:val="nil"/>
              <w:right w:val="nil"/>
            </w:tcBorders>
          </w:tcPr>
          <w:p w:rsidR="00487174" w:rsidRDefault="00487174">
            <w:pPr>
              <w:pStyle w:val="ConsPlusNormal"/>
            </w:pPr>
            <w:r>
              <w:t>в том числе</w:t>
            </w:r>
          </w:p>
        </w:tc>
        <w:tc>
          <w:tcPr>
            <w:tcW w:w="597" w:type="dxa"/>
            <w:tcBorders>
              <w:top w:val="nil"/>
              <w:left w:val="nil"/>
              <w:bottom w:val="nil"/>
              <w:right w:val="nil"/>
            </w:tcBorders>
          </w:tcPr>
          <w:p w:rsidR="00487174" w:rsidRDefault="00487174">
            <w:pPr>
              <w:pStyle w:val="ConsPlusNormal"/>
              <w:jc w:val="center"/>
            </w:pPr>
          </w:p>
        </w:tc>
        <w:tc>
          <w:tcPr>
            <w:tcW w:w="794" w:type="dxa"/>
            <w:tcBorders>
              <w:top w:val="nil"/>
              <w:left w:val="nil"/>
              <w:bottom w:val="nil"/>
              <w:right w:val="nil"/>
            </w:tcBorders>
          </w:tcPr>
          <w:p w:rsidR="00487174" w:rsidRDefault="00487174">
            <w:pPr>
              <w:pStyle w:val="ConsPlusNormal"/>
              <w:jc w:val="center"/>
            </w:pPr>
          </w:p>
        </w:tc>
        <w:tc>
          <w:tcPr>
            <w:tcW w:w="1020" w:type="dxa"/>
            <w:tcBorders>
              <w:top w:val="nil"/>
              <w:left w:val="nil"/>
              <w:bottom w:val="nil"/>
              <w:right w:val="nil"/>
            </w:tcBorders>
          </w:tcPr>
          <w:p w:rsidR="00487174" w:rsidRDefault="00487174">
            <w:pPr>
              <w:pStyle w:val="ConsPlusNormal"/>
              <w:jc w:val="center"/>
            </w:pPr>
          </w:p>
        </w:tc>
        <w:tc>
          <w:tcPr>
            <w:tcW w:w="597"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8" w:type="dxa"/>
            <w:tcBorders>
              <w:top w:val="nil"/>
              <w:left w:val="nil"/>
              <w:bottom w:val="nil"/>
              <w:right w:val="nil"/>
            </w:tcBorders>
          </w:tcPr>
          <w:p w:rsidR="00487174" w:rsidRDefault="00487174">
            <w:pPr>
              <w:pStyle w:val="ConsPlusNormal"/>
              <w:jc w:val="center"/>
            </w:pPr>
          </w:p>
        </w:tc>
      </w:tr>
      <w:tr w:rsidR="00487174">
        <w:tblPrEx>
          <w:tblBorders>
            <w:insideH w:val="none" w:sz="0" w:space="0" w:color="auto"/>
            <w:insideV w:val="none" w:sz="0" w:space="0" w:color="auto"/>
          </w:tblBorders>
        </w:tblPrEx>
        <w:tc>
          <w:tcPr>
            <w:tcW w:w="1093" w:type="dxa"/>
            <w:vMerge/>
            <w:tcBorders>
              <w:top w:val="nil"/>
              <w:left w:val="nil"/>
              <w:bottom w:val="nil"/>
              <w:right w:val="nil"/>
            </w:tcBorders>
          </w:tcPr>
          <w:p w:rsidR="00487174" w:rsidRDefault="00487174"/>
        </w:tc>
        <w:tc>
          <w:tcPr>
            <w:tcW w:w="2211" w:type="dxa"/>
            <w:vMerge/>
            <w:tcBorders>
              <w:top w:val="nil"/>
              <w:left w:val="nil"/>
              <w:bottom w:val="nil"/>
              <w:right w:val="nil"/>
            </w:tcBorders>
          </w:tcPr>
          <w:p w:rsidR="00487174" w:rsidRDefault="00487174"/>
        </w:tc>
        <w:tc>
          <w:tcPr>
            <w:tcW w:w="1474" w:type="dxa"/>
            <w:tcBorders>
              <w:top w:val="nil"/>
              <w:left w:val="nil"/>
              <w:bottom w:val="nil"/>
              <w:right w:val="nil"/>
            </w:tcBorders>
          </w:tcPr>
          <w:p w:rsidR="00487174" w:rsidRDefault="00487174">
            <w:pPr>
              <w:pStyle w:val="ConsPlusNormal"/>
            </w:pPr>
            <w:r>
              <w:t>Минэнерго России</w:t>
            </w:r>
          </w:p>
        </w:tc>
        <w:tc>
          <w:tcPr>
            <w:tcW w:w="597" w:type="dxa"/>
            <w:tcBorders>
              <w:top w:val="nil"/>
              <w:left w:val="nil"/>
              <w:bottom w:val="nil"/>
              <w:right w:val="nil"/>
            </w:tcBorders>
          </w:tcPr>
          <w:p w:rsidR="00487174" w:rsidRDefault="00487174">
            <w:pPr>
              <w:pStyle w:val="ConsPlusNormal"/>
              <w:jc w:val="center"/>
            </w:pPr>
            <w:r>
              <w:t>022</w:t>
            </w:r>
          </w:p>
        </w:tc>
        <w:tc>
          <w:tcPr>
            <w:tcW w:w="794" w:type="dxa"/>
            <w:tcBorders>
              <w:top w:val="nil"/>
              <w:left w:val="nil"/>
              <w:bottom w:val="nil"/>
              <w:right w:val="nil"/>
            </w:tcBorders>
          </w:tcPr>
          <w:p w:rsidR="00487174" w:rsidRDefault="00487174">
            <w:pPr>
              <w:pStyle w:val="ConsPlusNormal"/>
              <w:jc w:val="center"/>
            </w:pPr>
            <w:r>
              <w:t>X</w:t>
            </w:r>
          </w:p>
        </w:tc>
        <w:tc>
          <w:tcPr>
            <w:tcW w:w="1020" w:type="dxa"/>
            <w:tcBorders>
              <w:top w:val="nil"/>
              <w:left w:val="nil"/>
              <w:bottom w:val="nil"/>
              <w:right w:val="nil"/>
            </w:tcBorders>
          </w:tcPr>
          <w:p w:rsidR="00487174" w:rsidRDefault="00487174">
            <w:pPr>
              <w:pStyle w:val="ConsPlusNormal"/>
              <w:jc w:val="center"/>
            </w:pPr>
            <w:r>
              <w:t>X</w:t>
            </w:r>
          </w:p>
        </w:tc>
        <w:tc>
          <w:tcPr>
            <w:tcW w:w="597" w:type="dxa"/>
            <w:tcBorders>
              <w:top w:val="nil"/>
              <w:left w:val="nil"/>
              <w:bottom w:val="nil"/>
              <w:right w:val="nil"/>
            </w:tcBorders>
          </w:tcPr>
          <w:p w:rsidR="00487174" w:rsidRDefault="00487174">
            <w:pPr>
              <w:pStyle w:val="ConsPlusNormal"/>
              <w:jc w:val="center"/>
            </w:pPr>
            <w:r>
              <w:t>X</w:t>
            </w:r>
          </w:p>
        </w:tc>
        <w:tc>
          <w:tcPr>
            <w:tcW w:w="1295" w:type="dxa"/>
            <w:tcBorders>
              <w:top w:val="nil"/>
              <w:left w:val="nil"/>
              <w:bottom w:val="nil"/>
              <w:right w:val="nil"/>
            </w:tcBorders>
          </w:tcPr>
          <w:p w:rsidR="00487174" w:rsidRDefault="00487174">
            <w:pPr>
              <w:pStyle w:val="ConsPlusNormal"/>
              <w:jc w:val="center"/>
            </w:pPr>
            <w:r>
              <w:t>1300000</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8"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1093" w:type="dxa"/>
            <w:tcBorders>
              <w:top w:val="nil"/>
              <w:left w:val="nil"/>
              <w:bottom w:val="nil"/>
              <w:right w:val="nil"/>
            </w:tcBorders>
          </w:tcPr>
          <w:p w:rsidR="00487174" w:rsidRDefault="00487174">
            <w:pPr>
              <w:pStyle w:val="ConsPlusNormal"/>
              <w:jc w:val="center"/>
            </w:pPr>
            <w:r>
              <w:t>ОМ 3.1</w:t>
            </w:r>
          </w:p>
        </w:tc>
        <w:tc>
          <w:tcPr>
            <w:tcW w:w="2211" w:type="dxa"/>
            <w:tcBorders>
              <w:top w:val="nil"/>
              <w:left w:val="nil"/>
              <w:bottom w:val="nil"/>
              <w:right w:val="nil"/>
            </w:tcBorders>
          </w:tcPr>
          <w:p w:rsidR="00487174" w:rsidRDefault="00487174">
            <w:pPr>
              <w:pStyle w:val="ConsPlusNormal"/>
            </w:pPr>
            <w:r>
              <w:t xml:space="preserve">Обеспечение уровней добычи нефти на месторождениях, находящихся в стадии </w:t>
            </w:r>
            <w:r>
              <w:lastRenderedPageBreak/>
              <w:t>эксплуатации, и развитие новых центров нефтедобычи</w:t>
            </w:r>
          </w:p>
        </w:tc>
        <w:tc>
          <w:tcPr>
            <w:tcW w:w="1474" w:type="dxa"/>
            <w:tcBorders>
              <w:top w:val="nil"/>
              <w:left w:val="nil"/>
              <w:bottom w:val="nil"/>
              <w:right w:val="nil"/>
            </w:tcBorders>
          </w:tcPr>
          <w:p w:rsidR="00487174" w:rsidRDefault="00487174">
            <w:pPr>
              <w:pStyle w:val="ConsPlusNormal"/>
            </w:pPr>
            <w:r>
              <w:lastRenderedPageBreak/>
              <w:t>всего</w:t>
            </w:r>
          </w:p>
        </w:tc>
        <w:tc>
          <w:tcPr>
            <w:tcW w:w="597" w:type="dxa"/>
            <w:tcBorders>
              <w:top w:val="nil"/>
              <w:left w:val="nil"/>
              <w:bottom w:val="nil"/>
              <w:right w:val="nil"/>
            </w:tcBorders>
          </w:tcPr>
          <w:p w:rsidR="00487174" w:rsidRDefault="00487174">
            <w:pPr>
              <w:pStyle w:val="ConsPlusNormal"/>
              <w:jc w:val="center"/>
            </w:pPr>
            <w:r>
              <w:t>X</w:t>
            </w:r>
          </w:p>
        </w:tc>
        <w:tc>
          <w:tcPr>
            <w:tcW w:w="794" w:type="dxa"/>
            <w:tcBorders>
              <w:top w:val="nil"/>
              <w:left w:val="nil"/>
              <w:bottom w:val="nil"/>
              <w:right w:val="nil"/>
            </w:tcBorders>
          </w:tcPr>
          <w:p w:rsidR="00487174" w:rsidRDefault="00487174">
            <w:pPr>
              <w:pStyle w:val="ConsPlusNormal"/>
              <w:jc w:val="center"/>
            </w:pPr>
            <w:r>
              <w:t>X</w:t>
            </w:r>
          </w:p>
        </w:tc>
        <w:tc>
          <w:tcPr>
            <w:tcW w:w="1020" w:type="dxa"/>
            <w:tcBorders>
              <w:top w:val="nil"/>
              <w:left w:val="nil"/>
              <w:bottom w:val="nil"/>
              <w:right w:val="nil"/>
            </w:tcBorders>
          </w:tcPr>
          <w:p w:rsidR="00487174" w:rsidRDefault="00487174">
            <w:pPr>
              <w:pStyle w:val="ConsPlusNormal"/>
              <w:jc w:val="center"/>
            </w:pPr>
            <w:r>
              <w:t>X</w:t>
            </w:r>
          </w:p>
        </w:tc>
        <w:tc>
          <w:tcPr>
            <w:tcW w:w="597" w:type="dxa"/>
            <w:tcBorders>
              <w:top w:val="nil"/>
              <w:left w:val="nil"/>
              <w:bottom w:val="nil"/>
              <w:right w:val="nil"/>
            </w:tcBorders>
          </w:tcPr>
          <w:p w:rsidR="00487174" w:rsidRDefault="00487174">
            <w:pPr>
              <w:pStyle w:val="ConsPlusNormal"/>
              <w:jc w:val="center"/>
            </w:pPr>
            <w:r>
              <w:t>X</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8"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1093" w:type="dxa"/>
            <w:tcBorders>
              <w:top w:val="nil"/>
              <w:left w:val="nil"/>
              <w:bottom w:val="nil"/>
              <w:right w:val="nil"/>
            </w:tcBorders>
          </w:tcPr>
          <w:p w:rsidR="00487174" w:rsidRDefault="00487174">
            <w:pPr>
              <w:pStyle w:val="ConsPlusNormal"/>
              <w:jc w:val="center"/>
            </w:pPr>
            <w:r>
              <w:lastRenderedPageBreak/>
              <w:t>ОМ 3.2</w:t>
            </w:r>
          </w:p>
        </w:tc>
        <w:tc>
          <w:tcPr>
            <w:tcW w:w="2211" w:type="dxa"/>
            <w:tcBorders>
              <w:top w:val="nil"/>
              <w:left w:val="nil"/>
              <w:bottom w:val="nil"/>
              <w:right w:val="nil"/>
            </w:tcBorders>
          </w:tcPr>
          <w:p w:rsidR="00487174" w:rsidRDefault="00487174">
            <w:pPr>
              <w:pStyle w:val="ConsPlusNormal"/>
            </w:pPr>
            <w:r>
              <w:t>Строительство, модернизация, реконструкция и эксплуатация трубопроводных систем с оптимальными параметрами транспорта нефти и нефтепродуктов и устойчивостью к воздействию естественных факторов и технологических нагрузок</w:t>
            </w:r>
          </w:p>
        </w:tc>
        <w:tc>
          <w:tcPr>
            <w:tcW w:w="1474" w:type="dxa"/>
            <w:tcBorders>
              <w:top w:val="nil"/>
              <w:left w:val="nil"/>
              <w:bottom w:val="nil"/>
              <w:right w:val="nil"/>
            </w:tcBorders>
          </w:tcPr>
          <w:p w:rsidR="00487174" w:rsidRDefault="00487174">
            <w:pPr>
              <w:pStyle w:val="ConsPlusNormal"/>
            </w:pPr>
            <w:r>
              <w:t>всего</w:t>
            </w:r>
          </w:p>
        </w:tc>
        <w:tc>
          <w:tcPr>
            <w:tcW w:w="597" w:type="dxa"/>
            <w:tcBorders>
              <w:top w:val="nil"/>
              <w:left w:val="nil"/>
              <w:bottom w:val="nil"/>
              <w:right w:val="nil"/>
            </w:tcBorders>
          </w:tcPr>
          <w:p w:rsidR="00487174" w:rsidRDefault="00487174">
            <w:pPr>
              <w:pStyle w:val="ConsPlusNormal"/>
              <w:jc w:val="center"/>
            </w:pPr>
            <w:r>
              <w:t>X</w:t>
            </w:r>
          </w:p>
        </w:tc>
        <w:tc>
          <w:tcPr>
            <w:tcW w:w="794" w:type="dxa"/>
            <w:tcBorders>
              <w:top w:val="nil"/>
              <w:left w:val="nil"/>
              <w:bottom w:val="nil"/>
              <w:right w:val="nil"/>
            </w:tcBorders>
          </w:tcPr>
          <w:p w:rsidR="00487174" w:rsidRDefault="00487174">
            <w:pPr>
              <w:pStyle w:val="ConsPlusNormal"/>
              <w:jc w:val="center"/>
            </w:pPr>
            <w:r>
              <w:t>X</w:t>
            </w:r>
          </w:p>
        </w:tc>
        <w:tc>
          <w:tcPr>
            <w:tcW w:w="1020" w:type="dxa"/>
            <w:tcBorders>
              <w:top w:val="nil"/>
              <w:left w:val="nil"/>
              <w:bottom w:val="nil"/>
              <w:right w:val="nil"/>
            </w:tcBorders>
          </w:tcPr>
          <w:p w:rsidR="00487174" w:rsidRDefault="00487174">
            <w:pPr>
              <w:pStyle w:val="ConsPlusNormal"/>
              <w:jc w:val="center"/>
            </w:pPr>
            <w:r>
              <w:t>X</w:t>
            </w:r>
          </w:p>
        </w:tc>
        <w:tc>
          <w:tcPr>
            <w:tcW w:w="597" w:type="dxa"/>
            <w:tcBorders>
              <w:top w:val="nil"/>
              <w:left w:val="nil"/>
              <w:bottom w:val="nil"/>
              <w:right w:val="nil"/>
            </w:tcBorders>
          </w:tcPr>
          <w:p w:rsidR="00487174" w:rsidRDefault="00487174">
            <w:pPr>
              <w:pStyle w:val="ConsPlusNormal"/>
              <w:jc w:val="center"/>
            </w:pPr>
            <w:r>
              <w:t>X</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8"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1093" w:type="dxa"/>
            <w:vMerge w:val="restart"/>
            <w:tcBorders>
              <w:top w:val="nil"/>
              <w:left w:val="nil"/>
              <w:bottom w:val="nil"/>
              <w:right w:val="nil"/>
            </w:tcBorders>
          </w:tcPr>
          <w:p w:rsidR="00487174" w:rsidRDefault="00487174">
            <w:pPr>
              <w:pStyle w:val="ConsPlusNormal"/>
              <w:jc w:val="center"/>
            </w:pPr>
            <w:r>
              <w:t>ОМ 3.3</w:t>
            </w:r>
          </w:p>
        </w:tc>
        <w:tc>
          <w:tcPr>
            <w:tcW w:w="2211" w:type="dxa"/>
            <w:vMerge w:val="restart"/>
            <w:tcBorders>
              <w:top w:val="nil"/>
              <w:left w:val="nil"/>
              <w:bottom w:val="nil"/>
              <w:right w:val="nil"/>
            </w:tcBorders>
          </w:tcPr>
          <w:p w:rsidR="00487174" w:rsidRDefault="00487174">
            <w:pPr>
              <w:pStyle w:val="ConsPlusNormal"/>
            </w:pPr>
            <w:r>
              <w:t>Строительство, модернизация, реконструкция нефтеперерабатывающих предприятий</w:t>
            </w:r>
          </w:p>
        </w:tc>
        <w:tc>
          <w:tcPr>
            <w:tcW w:w="1474" w:type="dxa"/>
            <w:tcBorders>
              <w:top w:val="nil"/>
              <w:left w:val="nil"/>
              <w:bottom w:val="nil"/>
              <w:right w:val="nil"/>
            </w:tcBorders>
          </w:tcPr>
          <w:p w:rsidR="00487174" w:rsidRDefault="00487174">
            <w:pPr>
              <w:pStyle w:val="ConsPlusNormal"/>
            </w:pPr>
            <w:r>
              <w:t>всего</w:t>
            </w:r>
          </w:p>
        </w:tc>
        <w:tc>
          <w:tcPr>
            <w:tcW w:w="597" w:type="dxa"/>
            <w:tcBorders>
              <w:top w:val="nil"/>
              <w:left w:val="nil"/>
              <w:bottom w:val="nil"/>
              <w:right w:val="nil"/>
            </w:tcBorders>
          </w:tcPr>
          <w:p w:rsidR="00487174" w:rsidRDefault="00487174">
            <w:pPr>
              <w:pStyle w:val="ConsPlusNormal"/>
              <w:jc w:val="center"/>
            </w:pPr>
            <w:r>
              <w:t>X</w:t>
            </w:r>
          </w:p>
        </w:tc>
        <w:tc>
          <w:tcPr>
            <w:tcW w:w="794" w:type="dxa"/>
            <w:tcBorders>
              <w:top w:val="nil"/>
              <w:left w:val="nil"/>
              <w:bottom w:val="nil"/>
              <w:right w:val="nil"/>
            </w:tcBorders>
          </w:tcPr>
          <w:p w:rsidR="00487174" w:rsidRDefault="00487174">
            <w:pPr>
              <w:pStyle w:val="ConsPlusNormal"/>
              <w:jc w:val="center"/>
            </w:pPr>
            <w:r>
              <w:t>X</w:t>
            </w:r>
          </w:p>
        </w:tc>
        <w:tc>
          <w:tcPr>
            <w:tcW w:w="1020" w:type="dxa"/>
            <w:tcBorders>
              <w:top w:val="nil"/>
              <w:left w:val="nil"/>
              <w:bottom w:val="nil"/>
              <w:right w:val="nil"/>
            </w:tcBorders>
          </w:tcPr>
          <w:p w:rsidR="00487174" w:rsidRDefault="00487174">
            <w:pPr>
              <w:pStyle w:val="ConsPlusNormal"/>
              <w:jc w:val="center"/>
            </w:pPr>
            <w:r>
              <w:t>X</w:t>
            </w:r>
          </w:p>
        </w:tc>
        <w:tc>
          <w:tcPr>
            <w:tcW w:w="597" w:type="dxa"/>
            <w:tcBorders>
              <w:top w:val="nil"/>
              <w:left w:val="nil"/>
              <w:bottom w:val="nil"/>
              <w:right w:val="nil"/>
            </w:tcBorders>
          </w:tcPr>
          <w:p w:rsidR="00487174" w:rsidRDefault="00487174">
            <w:pPr>
              <w:pStyle w:val="ConsPlusNormal"/>
              <w:jc w:val="center"/>
            </w:pPr>
            <w:r>
              <w:t>X</w:t>
            </w:r>
          </w:p>
        </w:tc>
        <w:tc>
          <w:tcPr>
            <w:tcW w:w="1295" w:type="dxa"/>
            <w:tcBorders>
              <w:top w:val="nil"/>
              <w:left w:val="nil"/>
              <w:bottom w:val="nil"/>
              <w:right w:val="nil"/>
            </w:tcBorders>
          </w:tcPr>
          <w:p w:rsidR="00487174" w:rsidRDefault="00487174">
            <w:pPr>
              <w:pStyle w:val="ConsPlusNormal"/>
              <w:jc w:val="center"/>
            </w:pPr>
            <w:r>
              <w:t>1300000</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8"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1093" w:type="dxa"/>
            <w:vMerge/>
            <w:tcBorders>
              <w:top w:val="nil"/>
              <w:left w:val="nil"/>
              <w:bottom w:val="nil"/>
              <w:right w:val="nil"/>
            </w:tcBorders>
          </w:tcPr>
          <w:p w:rsidR="00487174" w:rsidRDefault="00487174"/>
        </w:tc>
        <w:tc>
          <w:tcPr>
            <w:tcW w:w="2211" w:type="dxa"/>
            <w:vMerge/>
            <w:tcBorders>
              <w:top w:val="nil"/>
              <w:left w:val="nil"/>
              <w:bottom w:val="nil"/>
              <w:right w:val="nil"/>
            </w:tcBorders>
          </w:tcPr>
          <w:p w:rsidR="00487174" w:rsidRDefault="00487174"/>
        </w:tc>
        <w:tc>
          <w:tcPr>
            <w:tcW w:w="1474" w:type="dxa"/>
            <w:tcBorders>
              <w:top w:val="nil"/>
              <w:left w:val="nil"/>
              <w:bottom w:val="nil"/>
              <w:right w:val="nil"/>
            </w:tcBorders>
          </w:tcPr>
          <w:p w:rsidR="00487174" w:rsidRDefault="00487174">
            <w:pPr>
              <w:pStyle w:val="ConsPlusNormal"/>
            </w:pPr>
            <w:r>
              <w:t>в том числе</w:t>
            </w:r>
          </w:p>
        </w:tc>
        <w:tc>
          <w:tcPr>
            <w:tcW w:w="597" w:type="dxa"/>
            <w:tcBorders>
              <w:top w:val="nil"/>
              <w:left w:val="nil"/>
              <w:bottom w:val="nil"/>
              <w:right w:val="nil"/>
            </w:tcBorders>
          </w:tcPr>
          <w:p w:rsidR="00487174" w:rsidRDefault="00487174">
            <w:pPr>
              <w:pStyle w:val="ConsPlusNormal"/>
              <w:jc w:val="center"/>
            </w:pPr>
          </w:p>
        </w:tc>
        <w:tc>
          <w:tcPr>
            <w:tcW w:w="794" w:type="dxa"/>
            <w:tcBorders>
              <w:top w:val="nil"/>
              <w:left w:val="nil"/>
              <w:bottom w:val="nil"/>
              <w:right w:val="nil"/>
            </w:tcBorders>
          </w:tcPr>
          <w:p w:rsidR="00487174" w:rsidRDefault="00487174">
            <w:pPr>
              <w:pStyle w:val="ConsPlusNormal"/>
              <w:jc w:val="center"/>
            </w:pPr>
          </w:p>
        </w:tc>
        <w:tc>
          <w:tcPr>
            <w:tcW w:w="1020" w:type="dxa"/>
            <w:tcBorders>
              <w:top w:val="nil"/>
              <w:left w:val="nil"/>
              <w:bottom w:val="nil"/>
              <w:right w:val="nil"/>
            </w:tcBorders>
          </w:tcPr>
          <w:p w:rsidR="00487174" w:rsidRDefault="00487174">
            <w:pPr>
              <w:pStyle w:val="ConsPlusNormal"/>
              <w:jc w:val="center"/>
            </w:pPr>
          </w:p>
        </w:tc>
        <w:tc>
          <w:tcPr>
            <w:tcW w:w="597"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8" w:type="dxa"/>
            <w:tcBorders>
              <w:top w:val="nil"/>
              <w:left w:val="nil"/>
              <w:bottom w:val="nil"/>
              <w:right w:val="nil"/>
            </w:tcBorders>
          </w:tcPr>
          <w:p w:rsidR="00487174" w:rsidRDefault="00487174">
            <w:pPr>
              <w:pStyle w:val="ConsPlusNormal"/>
              <w:jc w:val="center"/>
            </w:pPr>
          </w:p>
        </w:tc>
      </w:tr>
      <w:tr w:rsidR="00487174">
        <w:tblPrEx>
          <w:tblBorders>
            <w:insideH w:val="none" w:sz="0" w:space="0" w:color="auto"/>
            <w:insideV w:val="none" w:sz="0" w:space="0" w:color="auto"/>
          </w:tblBorders>
        </w:tblPrEx>
        <w:tc>
          <w:tcPr>
            <w:tcW w:w="1093" w:type="dxa"/>
            <w:vMerge/>
            <w:tcBorders>
              <w:top w:val="nil"/>
              <w:left w:val="nil"/>
              <w:bottom w:val="nil"/>
              <w:right w:val="nil"/>
            </w:tcBorders>
          </w:tcPr>
          <w:p w:rsidR="00487174" w:rsidRDefault="00487174"/>
        </w:tc>
        <w:tc>
          <w:tcPr>
            <w:tcW w:w="2211" w:type="dxa"/>
            <w:vMerge/>
            <w:tcBorders>
              <w:top w:val="nil"/>
              <w:left w:val="nil"/>
              <w:bottom w:val="nil"/>
              <w:right w:val="nil"/>
            </w:tcBorders>
          </w:tcPr>
          <w:p w:rsidR="00487174" w:rsidRDefault="00487174"/>
        </w:tc>
        <w:tc>
          <w:tcPr>
            <w:tcW w:w="1474" w:type="dxa"/>
            <w:tcBorders>
              <w:top w:val="nil"/>
              <w:left w:val="nil"/>
              <w:bottom w:val="nil"/>
              <w:right w:val="nil"/>
            </w:tcBorders>
          </w:tcPr>
          <w:p w:rsidR="00487174" w:rsidRDefault="00487174">
            <w:pPr>
              <w:pStyle w:val="ConsPlusNormal"/>
            </w:pPr>
            <w:r>
              <w:t xml:space="preserve">Минэнерго </w:t>
            </w:r>
            <w:r>
              <w:lastRenderedPageBreak/>
              <w:t>России</w:t>
            </w:r>
          </w:p>
        </w:tc>
        <w:tc>
          <w:tcPr>
            <w:tcW w:w="597" w:type="dxa"/>
            <w:tcBorders>
              <w:top w:val="nil"/>
              <w:left w:val="nil"/>
              <w:bottom w:val="nil"/>
              <w:right w:val="nil"/>
            </w:tcBorders>
          </w:tcPr>
          <w:p w:rsidR="00487174" w:rsidRDefault="00487174">
            <w:pPr>
              <w:pStyle w:val="ConsPlusNormal"/>
              <w:jc w:val="center"/>
            </w:pPr>
            <w:r>
              <w:lastRenderedPageBreak/>
              <w:t>022</w:t>
            </w:r>
          </w:p>
        </w:tc>
        <w:tc>
          <w:tcPr>
            <w:tcW w:w="794" w:type="dxa"/>
            <w:tcBorders>
              <w:top w:val="nil"/>
              <w:left w:val="nil"/>
              <w:bottom w:val="nil"/>
              <w:right w:val="nil"/>
            </w:tcBorders>
          </w:tcPr>
          <w:p w:rsidR="00487174" w:rsidRDefault="00487174">
            <w:pPr>
              <w:pStyle w:val="ConsPlusNormal"/>
              <w:jc w:val="center"/>
            </w:pPr>
            <w:r>
              <w:t>04 02</w:t>
            </w:r>
          </w:p>
        </w:tc>
        <w:tc>
          <w:tcPr>
            <w:tcW w:w="1020" w:type="dxa"/>
            <w:tcBorders>
              <w:top w:val="nil"/>
              <w:left w:val="nil"/>
              <w:bottom w:val="nil"/>
              <w:right w:val="nil"/>
            </w:tcBorders>
          </w:tcPr>
          <w:p w:rsidR="00487174" w:rsidRDefault="00487174">
            <w:pPr>
              <w:pStyle w:val="ConsPlusNormal"/>
              <w:jc w:val="center"/>
            </w:pPr>
            <w:r>
              <w:t>303679</w:t>
            </w:r>
            <w:r>
              <w:lastRenderedPageBreak/>
              <w:t>2</w:t>
            </w:r>
          </w:p>
        </w:tc>
        <w:tc>
          <w:tcPr>
            <w:tcW w:w="597" w:type="dxa"/>
            <w:tcBorders>
              <w:top w:val="nil"/>
              <w:left w:val="nil"/>
              <w:bottom w:val="nil"/>
              <w:right w:val="nil"/>
            </w:tcBorders>
          </w:tcPr>
          <w:p w:rsidR="00487174" w:rsidRDefault="00487174">
            <w:pPr>
              <w:pStyle w:val="ConsPlusNormal"/>
              <w:jc w:val="center"/>
            </w:pPr>
            <w:r>
              <w:lastRenderedPageBreak/>
              <w:t>450</w:t>
            </w:r>
          </w:p>
        </w:tc>
        <w:tc>
          <w:tcPr>
            <w:tcW w:w="1295" w:type="dxa"/>
            <w:tcBorders>
              <w:top w:val="nil"/>
              <w:left w:val="nil"/>
              <w:bottom w:val="nil"/>
              <w:right w:val="nil"/>
            </w:tcBorders>
          </w:tcPr>
          <w:p w:rsidR="00487174" w:rsidRDefault="00487174">
            <w:pPr>
              <w:pStyle w:val="ConsPlusNormal"/>
              <w:jc w:val="center"/>
            </w:pPr>
            <w:r>
              <w:t>1300000</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8"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1093" w:type="dxa"/>
            <w:tcBorders>
              <w:top w:val="nil"/>
              <w:left w:val="nil"/>
              <w:bottom w:val="nil"/>
              <w:right w:val="nil"/>
            </w:tcBorders>
          </w:tcPr>
          <w:p w:rsidR="00487174" w:rsidRDefault="00487174">
            <w:pPr>
              <w:pStyle w:val="ConsPlusNormal"/>
            </w:pPr>
            <w:r>
              <w:lastRenderedPageBreak/>
              <w:t>Подпрограмма 4</w:t>
            </w:r>
          </w:p>
        </w:tc>
        <w:tc>
          <w:tcPr>
            <w:tcW w:w="2211" w:type="dxa"/>
            <w:tcBorders>
              <w:top w:val="nil"/>
              <w:left w:val="nil"/>
              <w:bottom w:val="nil"/>
              <w:right w:val="nil"/>
            </w:tcBorders>
          </w:tcPr>
          <w:p w:rsidR="00487174" w:rsidRDefault="00487174">
            <w:pPr>
              <w:pStyle w:val="ConsPlusNormal"/>
            </w:pPr>
            <w:r>
              <w:t>Развитие газовой отрасли</w:t>
            </w:r>
          </w:p>
        </w:tc>
        <w:tc>
          <w:tcPr>
            <w:tcW w:w="1474" w:type="dxa"/>
            <w:tcBorders>
              <w:top w:val="nil"/>
              <w:left w:val="nil"/>
              <w:bottom w:val="nil"/>
              <w:right w:val="nil"/>
            </w:tcBorders>
          </w:tcPr>
          <w:p w:rsidR="00487174" w:rsidRDefault="00487174">
            <w:pPr>
              <w:pStyle w:val="ConsPlusNormal"/>
            </w:pPr>
            <w:r>
              <w:t>всего</w:t>
            </w:r>
          </w:p>
        </w:tc>
        <w:tc>
          <w:tcPr>
            <w:tcW w:w="597" w:type="dxa"/>
            <w:tcBorders>
              <w:top w:val="nil"/>
              <w:left w:val="nil"/>
              <w:bottom w:val="nil"/>
              <w:right w:val="nil"/>
            </w:tcBorders>
          </w:tcPr>
          <w:p w:rsidR="00487174" w:rsidRDefault="00487174">
            <w:pPr>
              <w:pStyle w:val="ConsPlusNormal"/>
              <w:jc w:val="center"/>
            </w:pPr>
            <w:r>
              <w:t>X</w:t>
            </w:r>
          </w:p>
        </w:tc>
        <w:tc>
          <w:tcPr>
            <w:tcW w:w="794" w:type="dxa"/>
            <w:tcBorders>
              <w:top w:val="nil"/>
              <w:left w:val="nil"/>
              <w:bottom w:val="nil"/>
              <w:right w:val="nil"/>
            </w:tcBorders>
          </w:tcPr>
          <w:p w:rsidR="00487174" w:rsidRDefault="00487174">
            <w:pPr>
              <w:pStyle w:val="ConsPlusNormal"/>
              <w:jc w:val="center"/>
            </w:pPr>
            <w:r>
              <w:t>X</w:t>
            </w:r>
          </w:p>
        </w:tc>
        <w:tc>
          <w:tcPr>
            <w:tcW w:w="1020" w:type="dxa"/>
            <w:tcBorders>
              <w:top w:val="nil"/>
              <w:left w:val="nil"/>
              <w:bottom w:val="nil"/>
              <w:right w:val="nil"/>
            </w:tcBorders>
          </w:tcPr>
          <w:p w:rsidR="00487174" w:rsidRDefault="00487174">
            <w:pPr>
              <w:pStyle w:val="ConsPlusNormal"/>
              <w:jc w:val="center"/>
            </w:pPr>
            <w:r>
              <w:t>X</w:t>
            </w:r>
          </w:p>
        </w:tc>
        <w:tc>
          <w:tcPr>
            <w:tcW w:w="597" w:type="dxa"/>
            <w:tcBorders>
              <w:top w:val="nil"/>
              <w:left w:val="nil"/>
              <w:bottom w:val="nil"/>
              <w:right w:val="nil"/>
            </w:tcBorders>
          </w:tcPr>
          <w:p w:rsidR="00487174" w:rsidRDefault="00487174">
            <w:pPr>
              <w:pStyle w:val="ConsPlusNormal"/>
              <w:jc w:val="center"/>
            </w:pPr>
            <w:r>
              <w:t>X</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8"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1093" w:type="dxa"/>
            <w:tcBorders>
              <w:top w:val="nil"/>
              <w:left w:val="nil"/>
              <w:bottom w:val="nil"/>
              <w:right w:val="nil"/>
            </w:tcBorders>
          </w:tcPr>
          <w:p w:rsidR="00487174" w:rsidRDefault="00487174">
            <w:pPr>
              <w:pStyle w:val="ConsPlusNormal"/>
              <w:jc w:val="center"/>
            </w:pPr>
            <w:r>
              <w:t>ОМ 4.1</w:t>
            </w:r>
          </w:p>
        </w:tc>
        <w:tc>
          <w:tcPr>
            <w:tcW w:w="2211" w:type="dxa"/>
            <w:tcBorders>
              <w:top w:val="nil"/>
              <w:left w:val="nil"/>
              <w:bottom w:val="nil"/>
              <w:right w:val="nil"/>
            </w:tcBorders>
          </w:tcPr>
          <w:p w:rsidR="00487174" w:rsidRDefault="00487174">
            <w:pPr>
              <w:pStyle w:val="ConsPlusNormal"/>
            </w:pPr>
            <w:r>
              <w:t>Проведение технологического перевооружения за счет внедрения энергосберегающих и энергоэффективных технологий, направленных на оптимизацию процессов добычи с учетом внедрения технологий локализации и выработки остаточных запасов, базовый вариант</w:t>
            </w:r>
          </w:p>
        </w:tc>
        <w:tc>
          <w:tcPr>
            <w:tcW w:w="1474" w:type="dxa"/>
            <w:tcBorders>
              <w:top w:val="nil"/>
              <w:left w:val="nil"/>
              <w:bottom w:val="nil"/>
              <w:right w:val="nil"/>
            </w:tcBorders>
          </w:tcPr>
          <w:p w:rsidR="00487174" w:rsidRDefault="00487174">
            <w:pPr>
              <w:pStyle w:val="ConsPlusNormal"/>
            </w:pPr>
            <w:r>
              <w:t>всего</w:t>
            </w:r>
          </w:p>
        </w:tc>
        <w:tc>
          <w:tcPr>
            <w:tcW w:w="597" w:type="dxa"/>
            <w:tcBorders>
              <w:top w:val="nil"/>
              <w:left w:val="nil"/>
              <w:bottom w:val="nil"/>
              <w:right w:val="nil"/>
            </w:tcBorders>
          </w:tcPr>
          <w:p w:rsidR="00487174" w:rsidRDefault="00487174">
            <w:pPr>
              <w:pStyle w:val="ConsPlusNormal"/>
              <w:jc w:val="center"/>
            </w:pPr>
            <w:r>
              <w:t>X</w:t>
            </w:r>
          </w:p>
        </w:tc>
        <w:tc>
          <w:tcPr>
            <w:tcW w:w="794" w:type="dxa"/>
            <w:tcBorders>
              <w:top w:val="nil"/>
              <w:left w:val="nil"/>
              <w:bottom w:val="nil"/>
              <w:right w:val="nil"/>
            </w:tcBorders>
          </w:tcPr>
          <w:p w:rsidR="00487174" w:rsidRDefault="00487174">
            <w:pPr>
              <w:pStyle w:val="ConsPlusNormal"/>
              <w:jc w:val="center"/>
            </w:pPr>
            <w:r>
              <w:t>X</w:t>
            </w:r>
          </w:p>
        </w:tc>
        <w:tc>
          <w:tcPr>
            <w:tcW w:w="1020" w:type="dxa"/>
            <w:tcBorders>
              <w:top w:val="nil"/>
              <w:left w:val="nil"/>
              <w:bottom w:val="nil"/>
              <w:right w:val="nil"/>
            </w:tcBorders>
          </w:tcPr>
          <w:p w:rsidR="00487174" w:rsidRDefault="00487174">
            <w:pPr>
              <w:pStyle w:val="ConsPlusNormal"/>
              <w:jc w:val="center"/>
            </w:pPr>
            <w:r>
              <w:t>X</w:t>
            </w:r>
          </w:p>
        </w:tc>
        <w:tc>
          <w:tcPr>
            <w:tcW w:w="597" w:type="dxa"/>
            <w:tcBorders>
              <w:top w:val="nil"/>
              <w:left w:val="nil"/>
              <w:bottom w:val="nil"/>
              <w:right w:val="nil"/>
            </w:tcBorders>
          </w:tcPr>
          <w:p w:rsidR="00487174" w:rsidRDefault="00487174">
            <w:pPr>
              <w:pStyle w:val="ConsPlusNormal"/>
              <w:jc w:val="center"/>
            </w:pPr>
            <w:r>
              <w:t>X</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8"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1093" w:type="dxa"/>
            <w:tcBorders>
              <w:top w:val="nil"/>
              <w:left w:val="nil"/>
              <w:bottom w:val="nil"/>
              <w:right w:val="nil"/>
            </w:tcBorders>
          </w:tcPr>
          <w:p w:rsidR="00487174" w:rsidRDefault="00487174">
            <w:pPr>
              <w:pStyle w:val="ConsPlusNormal"/>
              <w:jc w:val="center"/>
            </w:pPr>
            <w:r>
              <w:t>ОМ 4.2</w:t>
            </w:r>
          </w:p>
        </w:tc>
        <w:tc>
          <w:tcPr>
            <w:tcW w:w="2211" w:type="dxa"/>
            <w:tcBorders>
              <w:top w:val="nil"/>
              <w:left w:val="nil"/>
              <w:bottom w:val="nil"/>
              <w:right w:val="nil"/>
            </w:tcBorders>
          </w:tcPr>
          <w:p w:rsidR="00487174" w:rsidRDefault="00487174">
            <w:pPr>
              <w:pStyle w:val="ConsPlusNormal"/>
            </w:pPr>
            <w:r>
              <w:t xml:space="preserve">Реализация </w:t>
            </w:r>
            <w:r>
              <w:lastRenderedPageBreak/>
              <w:t xml:space="preserve">проектов по строительству новых транспортных мощностей, развитие которых определяется с учетом планов по освоению новых газодобывающих регионов, формированию новых экспортных направлений поставок газа, а также по повышению надежности, экономической эффективности транспортировки газа, включая энергосбережения и использование </w:t>
            </w:r>
            <w:r>
              <w:lastRenderedPageBreak/>
              <w:t>инновационных технологий</w:t>
            </w:r>
          </w:p>
        </w:tc>
        <w:tc>
          <w:tcPr>
            <w:tcW w:w="1474" w:type="dxa"/>
            <w:tcBorders>
              <w:top w:val="nil"/>
              <w:left w:val="nil"/>
              <w:bottom w:val="nil"/>
              <w:right w:val="nil"/>
            </w:tcBorders>
          </w:tcPr>
          <w:p w:rsidR="00487174" w:rsidRDefault="00487174">
            <w:pPr>
              <w:pStyle w:val="ConsPlusNormal"/>
            </w:pPr>
            <w:r>
              <w:lastRenderedPageBreak/>
              <w:t>всего</w:t>
            </w:r>
          </w:p>
        </w:tc>
        <w:tc>
          <w:tcPr>
            <w:tcW w:w="597" w:type="dxa"/>
            <w:tcBorders>
              <w:top w:val="nil"/>
              <w:left w:val="nil"/>
              <w:bottom w:val="nil"/>
              <w:right w:val="nil"/>
            </w:tcBorders>
          </w:tcPr>
          <w:p w:rsidR="00487174" w:rsidRDefault="00487174">
            <w:pPr>
              <w:pStyle w:val="ConsPlusNormal"/>
              <w:jc w:val="center"/>
            </w:pPr>
            <w:r>
              <w:t>X</w:t>
            </w:r>
          </w:p>
        </w:tc>
        <w:tc>
          <w:tcPr>
            <w:tcW w:w="794" w:type="dxa"/>
            <w:tcBorders>
              <w:top w:val="nil"/>
              <w:left w:val="nil"/>
              <w:bottom w:val="nil"/>
              <w:right w:val="nil"/>
            </w:tcBorders>
          </w:tcPr>
          <w:p w:rsidR="00487174" w:rsidRDefault="00487174">
            <w:pPr>
              <w:pStyle w:val="ConsPlusNormal"/>
              <w:jc w:val="center"/>
            </w:pPr>
            <w:r>
              <w:t>X</w:t>
            </w:r>
          </w:p>
        </w:tc>
        <w:tc>
          <w:tcPr>
            <w:tcW w:w="1020" w:type="dxa"/>
            <w:tcBorders>
              <w:top w:val="nil"/>
              <w:left w:val="nil"/>
              <w:bottom w:val="nil"/>
              <w:right w:val="nil"/>
            </w:tcBorders>
          </w:tcPr>
          <w:p w:rsidR="00487174" w:rsidRDefault="00487174">
            <w:pPr>
              <w:pStyle w:val="ConsPlusNormal"/>
              <w:jc w:val="center"/>
            </w:pPr>
            <w:r>
              <w:t>X</w:t>
            </w:r>
          </w:p>
        </w:tc>
        <w:tc>
          <w:tcPr>
            <w:tcW w:w="597" w:type="dxa"/>
            <w:tcBorders>
              <w:top w:val="nil"/>
              <w:left w:val="nil"/>
              <w:bottom w:val="nil"/>
              <w:right w:val="nil"/>
            </w:tcBorders>
          </w:tcPr>
          <w:p w:rsidR="00487174" w:rsidRDefault="00487174">
            <w:pPr>
              <w:pStyle w:val="ConsPlusNormal"/>
              <w:jc w:val="center"/>
            </w:pPr>
            <w:r>
              <w:t>X</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8"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1093" w:type="dxa"/>
            <w:tcBorders>
              <w:top w:val="nil"/>
              <w:left w:val="nil"/>
              <w:bottom w:val="nil"/>
              <w:right w:val="nil"/>
            </w:tcBorders>
          </w:tcPr>
          <w:p w:rsidR="00487174" w:rsidRDefault="00487174">
            <w:pPr>
              <w:pStyle w:val="ConsPlusNormal"/>
              <w:jc w:val="center"/>
            </w:pPr>
            <w:r>
              <w:lastRenderedPageBreak/>
              <w:t>ОМ 4.3</w:t>
            </w:r>
          </w:p>
        </w:tc>
        <w:tc>
          <w:tcPr>
            <w:tcW w:w="2211" w:type="dxa"/>
            <w:tcBorders>
              <w:top w:val="nil"/>
              <w:left w:val="nil"/>
              <w:bottom w:val="nil"/>
              <w:right w:val="nil"/>
            </w:tcBorders>
          </w:tcPr>
          <w:p w:rsidR="00487174" w:rsidRDefault="00487174">
            <w:pPr>
              <w:pStyle w:val="ConsPlusNormal"/>
            </w:pPr>
            <w:r>
              <w:t>Расширение действующих подземных хранилищ газа, строительство новых подземных хранилищ газа в увязке с развитием единой системы газоснабжения, оптимизация режимов работы подземных хранилищ газа и магистрального транспорта газа</w:t>
            </w:r>
          </w:p>
        </w:tc>
        <w:tc>
          <w:tcPr>
            <w:tcW w:w="1474" w:type="dxa"/>
            <w:tcBorders>
              <w:top w:val="nil"/>
              <w:left w:val="nil"/>
              <w:bottom w:val="nil"/>
              <w:right w:val="nil"/>
            </w:tcBorders>
          </w:tcPr>
          <w:p w:rsidR="00487174" w:rsidRDefault="00487174">
            <w:pPr>
              <w:pStyle w:val="ConsPlusNormal"/>
            </w:pPr>
            <w:r>
              <w:t>всего</w:t>
            </w:r>
          </w:p>
        </w:tc>
        <w:tc>
          <w:tcPr>
            <w:tcW w:w="597" w:type="dxa"/>
            <w:tcBorders>
              <w:top w:val="nil"/>
              <w:left w:val="nil"/>
              <w:bottom w:val="nil"/>
              <w:right w:val="nil"/>
            </w:tcBorders>
          </w:tcPr>
          <w:p w:rsidR="00487174" w:rsidRDefault="00487174">
            <w:pPr>
              <w:pStyle w:val="ConsPlusNormal"/>
              <w:jc w:val="center"/>
            </w:pPr>
            <w:r>
              <w:t>X</w:t>
            </w:r>
          </w:p>
        </w:tc>
        <w:tc>
          <w:tcPr>
            <w:tcW w:w="794" w:type="dxa"/>
            <w:tcBorders>
              <w:top w:val="nil"/>
              <w:left w:val="nil"/>
              <w:bottom w:val="nil"/>
              <w:right w:val="nil"/>
            </w:tcBorders>
          </w:tcPr>
          <w:p w:rsidR="00487174" w:rsidRDefault="00487174">
            <w:pPr>
              <w:pStyle w:val="ConsPlusNormal"/>
              <w:jc w:val="center"/>
            </w:pPr>
            <w:r>
              <w:t>X</w:t>
            </w:r>
          </w:p>
        </w:tc>
        <w:tc>
          <w:tcPr>
            <w:tcW w:w="1020" w:type="dxa"/>
            <w:tcBorders>
              <w:top w:val="nil"/>
              <w:left w:val="nil"/>
              <w:bottom w:val="nil"/>
              <w:right w:val="nil"/>
            </w:tcBorders>
          </w:tcPr>
          <w:p w:rsidR="00487174" w:rsidRDefault="00487174">
            <w:pPr>
              <w:pStyle w:val="ConsPlusNormal"/>
              <w:jc w:val="center"/>
            </w:pPr>
            <w:r>
              <w:t>X</w:t>
            </w:r>
          </w:p>
        </w:tc>
        <w:tc>
          <w:tcPr>
            <w:tcW w:w="597" w:type="dxa"/>
            <w:tcBorders>
              <w:top w:val="nil"/>
              <w:left w:val="nil"/>
              <w:bottom w:val="nil"/>
              <w:right w:val="nil"/>
            </w:tcBorders>
          </w:tcPr>
          <w:p w:rsidR="00487174" w:rsidRDefault="00487174">
            <w:pPr>
              <w:pStyle w:val="ConsPlusNormal"/>
              <w:jc w:val="center"/>
            </w:pPr>
            <w:r>
              <w:t>X</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8"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1093" w:type="dxa"/>
            <w:tcBorders>
              <w:top w:val="nil"/>
              <w:left w:val="nil"/>
              <w:bottom w:val="nil"/>
              <w:right w:val="nil"/>
            </w:tcBorders>
          </w:tcPr>
          <w:p w:rsidR="00487174" w:rsidRDefault="00487174">
            <w:pPr>
              <w:pStyle w:val="ConsPlusNormal"/>
              <w:jc w:val="center"/>
            </w:pPr>
            <w:r>
              <w:t>ОМ 4.4</w:t>
            </w:r>
          </w:p>
        </w:tc>
        <w:tc>
          <w:tcPr>
            <w:tcW w:w="2211" w:type="dxa"/>
            <w:tcBorders>
              <w:top w:val="nil"/>
              <w:left w:val="nil"/>
              <w:bottom w:val="nil"/>
              <w:right w:val="nil"/>
            </w:tcBorders>
          </w:tcPr>
          <w:p w:rsidR="00487174" w:rsidRDefault="00487174">
            <w:pPr>
              <w:pStyle w:val="ConsPlusNormal"/>
            </w:pPr>
            <w:r>
              <w:t xml:space="preserve">Создание системы сбыта сжиженного природного газа, включая строительство танкерного </w:t>
            </w:r>
            <w:r>
              <w:lastRenderedPageBreak/>
              <w:t>флота, обеспечение доступа к мощностям по регазификации и реализации газа на рынках конечных потребителей сжиженного природного газа</w:t>
            </w:r>
          </w:p>
        </w:tc>
        <w:tc>
          <w:tcPr>
            <w:tcW w:w="1474" w:type="dxa"/>
            <w:tcBorders>
              <w:top w:val="nil"/>
              <w:left w:val="nil"/>
              <w:bottom w:val="nil"/>
              <w:right w:val="nil"/>
            </w:tcBorders>
          </w:tcPr>
          <w:p w:rsidR="00487174" w:rsidRDefault="00487174">
            <w:pPr>
              <w:pStyle w:val="ConsPlusNormal"/>
            </w:pPr>
            <w:r>
              <w:lastRenderedPageBreak/>
              <w:t>всего</w:t>
            </w:r>
          </w:p>
        </w:tc>
        <w:tc>
          <w:tcPr>
            <w:tcW w:w="597" w:type="dxa"/>
            <w:tcBorders>
              <w:top w:val="nil"/>
              <w:left w:val="nil"/>
              <w:bottom w:val="nil"/>
              <w:right w:val="nil"/>
            </w:tcBorders>
          </w:tcPr>
          <w:p w:rsidR="00487174" w:rsidRDefault="00487174">
            <w:pPr>
              <w:pStyle w:val="ConsPlusNormal"/>
              <w:jc w:val="center"/>
            </w:pPr>
            <w:r>
              <w:t>X</w:t>
            </w:r>
          </w:p>
        </w:tc>
        <w:tc>
          <w:tcPr>
            <w:tcW w:w="794" w:type="dxa"/>
            <w:tcBorders>
              <w:top w:val="nil"/>
              <w:left w:val="nil"/>
              <w:bottom w:val="nil"/>
              <w:right w:val="nil"/>
            </w:tcBorders>
          </w:tcPr>
          <w:p w:rsidR="00487174" w:rsidRDefault="00487174">
            <w:pPr>
              <w:pStyle w:val="ConsPlusNormal"/>
              <w:jc w:val="center"/>
            </w:pPr>
            <w:r>
              <w:t>X</w:t>
            </w:r>
          </w:p>
        </w:tc>
        <w:tc>
          <w:tcPr>
            <w:tcW w:w="1020" w:type="dxa"/>
            <w:tcBorders>
              <w:top w:val="nil"/>
              <w:left w:val="nil"/>
              <w:bottom w:val="nil"/>
              <w:right w:val="nil"/>
            </w:tcBorders>
          </w:tcPr>
          <w:p w:rsidR="00487174" w:rsidRDefault="00487174">
            <w:pPr>
              <w:pStyle w:val="ConsPlusNormal"/>
              <w:jc w:val="center"/>
            </w:pPr>
            <w:r>
              <w:t>X</w:t>
            </w:r>
          </w:p>
        </w:tc>
        <w:tc>
          <w:tcPr>
            <w:tcW w:w="597" w:type="dxa"/>
            <w:tcBorders>
              <w:top w:val="nil"/>
              <w:left w:val="nil"/>
              <w:bottom w:val="nil"/>
              <w:right w:val="nil"/>
            </w:tcBorders>
          </w:tcPr>
          <w:p w:rsidR="00487174" w:rsidRDefault="00487174">
            <w:pPr>
              <w:pStyle w:val="ConsPlusNormal"/>
              <w:jc w:val="center"/>
            </w:pPr>
            <w:r>
              <w:t>X</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8"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1093" w:type="dxa"/>
            <w:tcBorders>
              <w:top w:val="nil"/>
              <w:left w:val="nil"/>
              <w:bottom w:val="nil"/>
              <w:right w:val="nil"/>
            </w:tcBorders>
          </w:tcPr>
          <w:p w:rsidR="00487174" w:rsidRDefault="00487174">
            <w:pPr>
              <w:pStyle w:val="ConsPlusNormal"/>
              <w:jc w:val="center"/>
            </w:pPr>
            <w:r>
              <w:lastRenderedPageBreak/>
              <w:t>ОМ 4.5</w:t>
            </w:r>
          </w:p>
        </w:tc>
        <w:tc>
          <w:tcPr>
            <w:tcW w:w="2211" w:type="dxa"/>
            <w:tcBorders>
              <w:top w:val="nil"/>
              <w:left w:val="nil"/>
              <w:bottom w:val="nil"/>
              <w:right w:val="nil"/>
            </w:tcBorders>
          </w:tcPr>
          <w:p w:rsidR="00487174" w:rsidRDefault="00487174">
            <w:pPr>
              <w:pStyle w:val="ConsPlusNormal"/>
            </w:pPr>
            <w:r>
              <w:t>Разработка и внедрение новых отечественных технологий производства сжиженного природного газа с целью снижения их капиталоемкости и повышения конкурентоспособности новых мощностей</w:t>
            </w:r>
          </w:p>
        </w:tc>
        <w:tc>
          <w:tcPr>
            <w:tcW w:w="1474" w:type="dxa"/>
            <w:tcBorders>
              <w:top w:val="nil"/>
              <w:left w:val="nil"/>
              <w:bottom w:val="nil"/>
              <w:right w:val="nil"/>
            </w:tcBorders>
          </w:tcPr>
          <w:p w:rsidR="00487174" w:rsidRDefault="00487174">
            <w:pPr>
              <w:pStyle w:val="ConsPlusNormal"/>
            </w:pPr>
            <w:r>
              <w:t>всего</w:t>
            </w:r>
          </w:p>
        </w:tc>
        <w:tc>
          <w:tcPr>
            <w:tcW w:w="597" w:type="dxa"/>
            <w:tcBorders>
              <w:top w:val="nil"/>
              <w:left w:val="nil"/>
              <w:bottom w:val="nil"/>
              <w:right w:val="nil"/>
            </w:tcBorders>
          </w:tcPr>
          <w:p w:rsidR="00487174" w:rsidRDefault="00487174">
            <w:pPr>
              <w:pStyle w:val="ConsPlusNormal"/>
              <w:jc w:val="center"/>
            </w:pPr>
            <w:r>
              <w:t>X</w:t>
            </w:r>
          </w:p>
        </w:tc>
        <w:tc>
          <w:tcPr>
            <w:tcW w:w="794" w:type="dxa"/>
            <w:tcBorders>
              <w:top w:val="nil"/>
              <w:left w:val="nil"/>
              <w:bottom w:val="nil"/>
              <w:right w:val="nil"/>
            </w:tcBorders>
          </w:tcPr>
          <w:p w:rsidR="00487174" w:rsidRDefault="00487174">
            <w:pPr>
              <w:pStyle w:val="ConsPlusNormal"/>
              <w:jc w:val="center"/>
            </w:pPr>
            <w:r>
              <w:t>X</w:t>
            </w:r>
          </w:p>
        </w:tc>
        <w:tc>
          <w:tcPr>
            <w:tcW w:w="1020" w:type="dxa"/>
            <w:tcBorders>
              <w:top w:val="nil"/>
              <w:left w:val="nil"/>
              <w:bottom w:val="nil"/>
              <w:right w:val="nil"/>
            </w:tcBorders>
          </w:tcPr>
          <w:p w:rsidR="00487174" w:rsidRDefault="00487174">
            <w:pPr>
              <w:pStyle w:val="ConsPlusNormal"/>
              <w:jc w:val="center"/>
            </w:pPr>
            <w:r>
              <w:t>X</w:t>
            </w:r>
          </w:p>
        </w:tc>
        <w:tc>
          <w:tcPr>
            <w:tcW w:w="597" w:type="dxa"/>
            <w:tcBorders>
              <w:top w:val="nil"/>
              <w:left w:val="nil"/>
              <w:bottom w:val="nil"/>
              <w:right w:val="nil"/>
            </w:tcBorders>
          </w:tcPr>
          <w:p w:rsidR="00487174" w:rsidRDefault="00487174">
            <w:pPr>
              <w:pStyle w:val="ConsPlusNormal"/>
              <w:jc w:val="center"/>
            </w:pPr>
            <w:r>
              <w:t>X</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8"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1093" w:type="dxa"/>
            <w:tcBorders>
              <w:top w:val="nil"/>
              <w:left w:val="nil"/>
              <w:bottom w:val="nil"/>
              <w:right w:val="nil"/>
            </w:tcBorders>
          </w:tcPr>
          <w:p w:rsidR="00487174" w:rsidRDefault="00487174">
            <w:pPr>
              <w:pStyle w:val="ConsPlusNormal"/>
              <w:jc w:val="center"/>
            </w:pPr>
            <w:r>
              <w:t>ОМ 4.6</w:t>
            </w:r>
          </w:p>
        </w:tc>
        <w:tc>
          <w:tcPr>
            <w:tcW w:w="2211" w:type="dxa"/>
            <w:tcBorders>
              <w:top w:val="nil"/>
              <w:left w:val="nil"/>
              <w:bottom w:val="nil"/>
              <w:right w:val="nil"/>
            </w:tcBorders>
          </w:tcPr>
          <w:p w:rsidR="00487174" w:rsidRDefault="00487174">
            <w:pPr>
              <w:pStyle w:val="ConsPlusNormal"/>
            </w:pPr>
            <w:r>
              <w:t xml:space="preserve">Строительство, модернизация, </w:t>
            </w:r>
            <w:r>
              <w:lastRenderedPageBreak/>
              <w:t>реконструкция нефтегазохимических предприятий</w:t>
            </w:r>
          </w:p>
        </w:tc>
        <w:tc>
          <w:tcPr>
            <w:tcW w:w="1474" w:type="dxa"/>
            <w:tcBorders>
              <w:top w:val="nil"/>
              <w:left w:val="nil"/>
              <w:bottom w:val="nil"/>
              <w:right w:val="nil"/>
            </w:tcBorders>
          </w:tcPr>
          <w:p w:rsidR="00487174" w:rsidRDefault="00487174">
            <w:pPr>
              <w:pStyle w:val="ConsPlusNormal"/>
            </w:pPr>
            <w:r>
              <w:lastRenderedPageBreak/>
              <w:t>всего</w:t>
            </w:r>
          </w:p>
        </w:tc>
        <w:tc>
          <w:tcPr>
            <w:tcW w:w="597" w:type="dxa"/>
            <w:tcBorders>
              <w:top w:val="nil"/>
              <w:left w:val="nil"/>
              <w:bottom w:val="nil"/>
              <w:right w:val="nil"/>
            </w:tcBorders>
          </w:tcPr>
          <w:p w:rsidR="00487174" w:rsidRDefault="00487174">
            <w:pPr>
              <w:pStyle w:val="ConsPlusNormal"/>
              <w:jc w:val="center"/>
            </w:pPr>
            <w:r>
              <w:t>X</w:t>
            </w:r>
          </w:p>
        </w:tc>
        <w:tc>
          <w:tcPr>
            <w:tcW w:w="794" w:type="dxa"/>
            <w:tcBorders>
              <w:top w:val="nil"/>
              <w:left w:val="nil"/>
              <w:bottom w:val="nil"/>
              <w:right w:val="nil"/>
            </w:tcBorders>
          </w:tcPr>
          <w:p w:rsidR="00487174" w:rsidRDefault="00487174">
            <w:pPr>
              <w:pStyle w:val="ConsPlusNormal"/>
              <w:jc w:val="center"/>
            </w:pPr>
            <w:r>
              <w:t>X</w:t>
            </w:r>
          </w:p>
        </w:tc>
        <w:tc>
          <w:tcPr>
            <w:tcW w:w="1020" w:type="dxa"/>
            <w:tcBorders>
              <w:top w:val="nil"/>
              <w:left w:val="nil"/>
              <w:bottom w:val="nil"/>
              <w:right w:val="nil"/>
            </w:tcBorders>
          </w:tcPr>
          <w:p w:rsidR="00487174" w:rsidRDefault="00487174">
            <w:pPr>
              <w:pStyle w:val="ConsPlusNormal"/>
              <w:jc w:val="center"/>
            </w:pPr>
            <w:r>
              <w:t>X</w:t>
            </w:r>
          </w:p>
        </w:tc>
        <w:tc>
          <w:tcPr>
            <w:tcW w:w="597" w:type="dxa"/>
            <w:tcBorders>
              <w:top w:val="nil"/>
              <w:left w:val="nil"/>
              <w:bottom w:val="nil"/>
              <w:right w:val="nil"/>
            </w:tcBorders>
          </w:tcPr>
          <w:p w:rsidR="00487174" w:rsidRDefault="00487174">
            <w:pPr>
              <w:pStyle w:val="ConsPlusNormal"/>
              <w:jc w:val="center"/>
            </w:pPr>
            <w:r>
              <w:t>X</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8"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1093" w:type="dxa"/>
            <w:vMerge w:val="restart"/>
            <w:tcBorders>
              <w:top w:val="nil"/>
              <w:left w:val="nil"/>
              <w:bottom w:val="nil"/>
              <w:right w:val="nil"/>
            </w:tcBorders>
          </w:tcPr>
          <w:p w:rsidR="00487174" w:rsidRDefault="00487174">
            <w:pPr>
              <w:pStyle w:val="ConsPlusNormal"/>
            </w:pPr>
            <w:r>
              <w:lastRenderedPageBreak/>
              <w:t>Подпрограмма 5</w:t>
            </w:r>
          </w:p>
        </w:tc>
        <w:tc>
          <w:tcPr>
            <w:tcW w:w="2211" w:type="dxa"/>
            <w:vMerge w:val="restart"/>
            <w:tcBorders>
              <w:top w:val="nil"/>
              <w:left w:val="nil"/>
              <w:bottom w:val="nil"/>
              <w:right w:val="nil"/>
            </w:tcBorders>
          </w:tcPr>
          <w:p w:rsidR="00487174" w:rsidRDefault="00487174">
            <w:pPr>
              <w:pStyle w:val="ConsPlusNormal"/>
            </w:pPr>
            <w:r>
              <w:t>Реструктуризация и развитие угольной промышленности</w:t>
            </w:r>
          </w:p>
        </w:tc>
        <w:tc>
          <w:tcPr>
            <w:tcW w:w="1474" w:type="dxa"/>
            <w:tcBorders>
              <w:top w:val="nil"/>
              <w:left w:val="nil"/>
              <w:bottom w:val="nil"/>
              <w:right w:val="nil"/>
            </w:tcBorders>
          </w:tcPr>
          <w:p w:rsidR="00487174" w:rsidRDefault="00487174">
            <w:pPr>
              <w:pStyle w:val="ConsPlusNormal"/>
            </w:pPr>
            <w:r>
              <w:t>всего</w:t>
            </w:r>
          </w:p>
        </w:tc>
        <w:tc>
          <w:tcPr>
            <w:tcW w:w="597" w:type="dxa"/>
            <w:tcBorders>
              <w:top w:val="nil"/>
              <w:left w:val="nil"/>
              <w:bottom w:val="nil"/>
              <w:right w:val="nil"/>
            </w:tcBorders>
          </w:tcPr>
          <w:p w:rsidR="00487174" w:rsidRDefault="00487174">
            <w:pPr>
              <w:pStyle w:val="ConsPlusNormal"/>
              <w:jc w:val="center"/>
            </w:pPr>
            <w:r>
              <w:t>X</w:t>
            </w:r>
          </w:p>
        </w:tc>
        <w:tc>
          <w:tcPr>
            <w:tcW w:w="794" w:type="dxa"/>
            <w:tcBorders>
              <w:top w:val="nil"/>
              <w:left w:val="nil"/>
              <w:bottom w:val="nil"/>
              <w:right w:val="nil"/>
            </w:tcBorders>
          </w:tcPr>
          <w:p w:rsidR="00487174" w:rsidRDefault="00487174">
            <w:pPr>
              <w:pStyle w:val="ConsPlusNormal"/>
              <w:jc w:val="center"/>
            </w:pPr>
            <w:r>
              <w:t>X</w:t>
            </w:r>
          </w:p>
        </w:tc>
        <w:tc>
          <w:tcPr>
            <w:tcW w:w="1020" w:type="dxa"/>
            <w:tcBorders>
              <w:top w:val="nil"/>
              <w:left w:val="nil"/>
              <w:bottom w:val="nil"/>
              <w:right w:val="nil"/>
            </w:tcBorders>
          </w:tcPr>
          <w:p w:rsidR="00487174" w:rsidRDefault="00487174">
            <w:pPr>
              <w:pStyle w:val="ConsPlusNormal"/>
              <w:jc w:val="center"/>
            </w:pPr>
            <w:r>
              <w:t>X</w:t>
            </w:r>
          </w:p>
        </w:tc>
        <w:tc>
          <w:tcPr>
            <w:tcW w:w="597" w:type="dxa"/>
            <w:tcBorders>
              <w:top w:val="nil"/>
              <w:left w:val="nil"/>
              <w:bottom w:val="nil"/>
              <w:right w:val="nil"/>
            </w:tcBorders>
          </w:tcPr>
          <w:p w:rsidR="00487174" w:rsidRDefault="00487174">
            <w:pPr>
              <w:pStyle w:val="ConsPlusNormal"/>
              <w:jc w:val="center"/>
            </w:pPr>
            <w:r>
              <w:t>X</w:t>
            </w:r>
          </w:p>
        </w:tc>
        <w:tc>
          <w:tcPr>
            <w:tcW w:w="1295" w:type="dxa"/>
            <w:tcBorders>
              <w:top w:val="nil"/>
              <w:left w:val="nil"/>
              <w:bottom w:val="nil"/>
              <w:right w:val="nil"/>
            </w:tcBorders>
          </w:tcPr>
          <w:p w:rsidR="00487174" w:rsidRDefault="00487174">
            <w:pPr>
              <w:pStyle w:val="ConsPlusNormal"/>
              <w:jc w:val="center"/>
            </w:pPr>
            <w:r>
              <w:t>8153759,1</w:t>
            </w:r>
          </w:p>
        </w:tc>
        <w:tc>
          <w:tcPr>
            <w:tcW w:w="1295" w:type="dxa"/>
            <w:tcBorders>
              <w:top w:val="nil"/>
              <w:left w:val="nil"/>
              <w:bottom w:val="nil"/>
              <w:right w:val="nil"/>
            </w:tcBorders>
          </w:tcPr>
          <w:p w:rsidR="00487174" w:rsidRDefault="00487174">
            <w:pPr>
              <w:pStyle w:val="ConsPlusNormal"/>
              <w:jc w:val="center"/>
            </w:pPr>
            <w:r>
              <w:t>3498036,1</w:t>
            </w:r>
          </w:p>
        </w:tc>
        <w:tc>
          <w:tcPr>
            <w:tcW w:w="1295" w:type="dxa"/>
            <w:tcBorders>
              <w:top w:val="nil"/>
              <w:left w:val="nil"/>
              <w:bottom w:val="nil"/>
              <w:right w:val="nil"/>
            </w:tcBorders>
          </w:tcPr>
          <w:p w:rsidR="00487174" w:rsidRDefault="00487174">
            <w:pPr>
              <w:pStyle w:val="ConsPlusNormal"/>
              <w:jc w:val="center"/>
            </w:pPr>
            <w:r>
              <w:t>2588133,8</w:t>
            </w:r>
          </w:p>
        </w:tc>
        <w:tc>
          <w:tcPr>
            <w:tcW w:w="1295" w:type="dxa"/>
            <w:tcBorders>
              <w:top w:val="nil"/>
              <w:left w:val="nil"/>
              <w:bottom w:val="nil"/>
              <w:right w:val="nil"/>
            </w:tcBorders>
          </w:tcPr>
          <w:p w:rsidR="00487174" w:rsidRDefault="00487174">
            <w:pPr>
              <w:pStyle w:val="ConsPlusNormal"/>
              <w:jc w:val="center"/>
            </w:pPr>
            <w:r>
              <w:t>3049574,5</w:t>
            </w:r>
          </w:p>
        </w:tc>
        <w:tc>
          <w:tcPr>
            <w:tcW w:w="1295" w:type="dxa"/>
            <w:tcBorders>
              <w:top w:val="nil"/>
              <w:left w:val="nil"/>
              <w:bottom w:val="nil"/>
              <w:right w:val="nil"/>
            </w:tcBorders>
          </w:tcPr>
          <w:p w:rsidR="00487174" w:rsidRDefault="00487174">
            <w:pPr>
              <w:pStyle w:val="ConsPlusNormal"/>
              <w:jc w:val="center"/>
            </w:pPr>
            <w:r>
              <w:t>1548762,6</w:t>
            </w:r>
          </w:p>
        </w:tc>
        <w:tc>
          <w:tcPr>
            <w:tcW w:w="1295" w:type="dxa"/>
            <w:tcBorders>
              <w:top w:val="nil"/>
              <w:left w:val="nil"/>
              <w:bottom w:val="nil"/>
              <w:right w:val="nil"/>
            </w:tcBorders>
          </w:tcPr>
          <w:p w:rsidR="00487174" w:rsidRDefault="00487174">
            <w:pPr>
              <w:pStyle w:val="ConsPlusNormal"/>
              <w:jc w:val="center"/>
            </w:pPr>
            <w:r>
              <w:t>999349,6</w:t>
            </w:r>
          </w:p>
        </w:tc>
        <w:tc>
          <w:tcPr>
            <w:tcW w:w="1295" w:type="dxa"/>
            <w:tcBorders>
              <w:top w:val="nil"/>
              <w:left w:val="nil"/>
              <w:bottom w:val="nil"/>
              <w:right w:val="nil"/>
            </w:tcBorders>
          </w:tcPr>
          <w:p w:rsidR="00487174" w:rsidRDefault="00487174">
            <w:pPr>
              <w:pStyle w:val="ConsPlusNormal"/>
              <w:jc w:val="center"/>
            </w:pPr>
            <w:r>
              <w:t>999335,7</w:t>
            </w:r>
          </w:p>
        </w:tc>
        <w:tc>
          <w:tcPr>
            <w:tcW w:w="1298" w:type="dxa"/>
            <w:tcBorders>
              <w:top w:val="nil"/>
              <w:left w:val="nil"/>
              <w:bottom w:val="nil"/>
              <w:right w:val="nil"/>
            </w:tcBorders>
          </w:tcPr>
          <w:p w:rsidR="00487174" w:rsidRDefault="00487174">
            <w:pPr>
              <w:pStyle w:val="ConsPlusNormal"/>
              <w:jc w:val="center"/>
            </w:pPr>
            <w:r>
              <w:t>999324,4</w:t>
            </w:r>
          </w:p>
        </w:tc>
      </w:tr>
      <w:tr w:rsidR="00487174">
        <w:tblPrEx>
          <w:tblBorders>
            <w:insideH w:val="none" w:sz="0" w:space="0" w:color="auto"/>
            <w:insideV w:val="none" w:sz="0" w:space="0" w:color="auto"/>
          </w:tblBorders>
        </w:tblPrEx>
        <w:tc>
          <w:tcPr>
            <w:tcW w:w="1093" w:type="dxa"/>
            <w:vMerge/>
            <w:tcBorders>
              <w:top w:val="nil"/>
              <w:left w:val="nil"/>
              <w:bottom w:val="nil"/>
              <w:right w:val="nil"/>
            </w:tcBorders>
          </w:tcPr>
          <w:p w:rsidR="00487174" w:rsidRDefault="00487174"/>
        </w:tc>
        <w:tc>
          <w:tcPr>
            <w:tcW w:w="2211" w:type="dxa"/>
            <w:vMerge/>
            <w:tcBorders>
              <w:top w:val="nil"/>
              <w:left w:val="nil"/>
              <w:bottom w:val="nil"/>
              <w:right w:val="nil"/>
            </w:tcBorders>
          </w:tcPr>
          <w:p w:rsidR="00487174" w:rsidRDefault="00487174"/>
        </w:tc>
        <w:tc>
          <w:tcPr>
            <w:tcW w:w="1474" w:type="dxa"/>
            <w:tcBorders>
              <w:top w:val="nil"/>
              <w:left w:val="nil"/>
              <w:bottom w:val="nil"/>
              <w:right w:val="nil"/>
            </w:tcBorders>
          </w:tcPr>
          <w:p w:rsidR="00487174" w:rsidRDefault="00487174">
            <w:pPr>
              <w:pStyle w:val="ConsPlusNormal"/>
            </w:pPr>
            <w:r>
              <w:t>в том числе</w:t>
            </w:r>
          </w:p>
        </w:tc>
        <w:tc>
          <w:tcPr>
            <w:tcW w:w="597" w:type="dxa"/>
            <w:tcBorders>
              <w:top w:val="nil"/>
              <w:left w:val="nil"/>
              <w:bottom w:val="nil"/>
              <w:right w:val="nil"/>
            </w:tcBorders>
          </w:tcPr>
          <w:p w:rsidR="00487174" w:rsidRDefault="00487174">
            <w:pPr>
              <w:pStyle w:val="ConsPlusNormal"/>
              <w:jc w:val="center"/>
            </w:pPr>
          </w:p>
        </w:tc>
        <w:tc>
          <w:tcPr>
            <w:tcW w:w="794" w:type="dxa"/>
            <w:tcBorders>
              <w:top w:val="nil"/>
              <w:left w:val="nil"/>
              <w:bottom w:val="nil"/>
              <w:right w:val="nil"/>
            </w:tcBorders>
          </w:tcPr>
          <w:p w:rsidR="00487174" w:rsidRDefault="00487174">
            <w:pPr>
              <w:pStyle w:val="ConsPlusNormal"/>
              <w:jc w:val="center"/>
            </w:pPr>
          </w:p>
        </w:tc>
        <w:tc>
          <w:tcPr>
            <w:tcW w:w="1020" w:type="dxa"/>
            <w:tcBorders>
              <w:top w:val="nil"/>
              <w:left w:val="nil"/>
              <w:bottom w:val="nil"/>
              <w:right w:val="nil"/>
            </w:tcBorders>
          </w:tcPr>
          <w:p w:rsidR="00487174" w:rsidRDefault="00487174">
            <w:pPr>
              <w:pStyle w:val="ConsPlusNormal"/>
              <w:jc w:val="center"/>
            </w:pPr>
          </w:p>
        </w:tc>
        <w:tc>
          <w:tcPr>
            <w:tcW w:w="597"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8" w:type="dxa"/>
            <w:tcBorders>
              <w:top w:val="nil"/>
              <w:left w:val="nil"/>
              <w:bottom w:val="nil"/>
              <w:right w:val="nil"/>
            </w:tcBorders>
          </w:tcPr>
          <w:p w:rsidR="00487174" w:rsidRDefault="00487174">
            <w:pPr>
              <w:pStyle w:val="ConsPlusNormal"/>
              <w:jc w:val="center"/>
            </w:pPr>
          </w:p>
        </w:tc>
      </w:tr>
      <w:tr w:rsidR="00487174">
        <w:tblPrEx>
          <w:tblBorders>
            <w:insideH w:val="none" w:sz="0" w:space="0" w:color="auto"/>
            <w:insideV w:val="none" w:sz="0" w:space="0" w:color="auto"/>
          </w:tblBorders>
        </w:tblPrEx>
        <w:tc>
          <w:tcPr>
            <w:tcW w:w="1093" w:type="dxa"/>
            <w:vMerge/>
            <w:tcBorders>
              <w:top w:val="nil"/>
              <w:left w:val="nil"/>
              <w:bottom w:val="nil"/>
              <w:right w:val="nil"/>
            </w:tcBorders>
          </w:tcPr>
          <w:p w:rsidR="00487174" w:rsidRDefault="00487174"/>
        </w:tc>
        <w:tc>
          <w:tcPr>
            <w:tcW w:w="2211" w:type="dxa"/>
            <w:vMerge/>
            <w:tcBorders>
              <w:top w:val="nil"/>
              <w:left w:val="nil"/>
              <w:bottom w:val="nil"/>
              <w:right w:val="nil"/>
            </w:tcBorders>
          </w:tcPr>
          <w:p w:rsidR="00487174" w:rsidRDefault="00487174"/>
        </w:tc>
        <w:tc>
          <w:tcPr>
            <w:tcW w:w="1474" w:type="dxa"/>
            <w:tcBorders>
              <w:top w:val="nil"/>
              <w:left w:val="nil"/>
              <w:bottom w:val="nil"/>
              <w:right w:val="nil"/>
            </w:tcBorders>
          </w:tcPr>
          <w:p w:rsidR="00487174" w:rsidRDefault="00487174">
            <w:pPr>
              <w:pStyle w:val="ConsPlusNormal"/>
            </w:pPr>
            <w:r>
              <w:t>Минэнерго России</w:t>
            </w:r>
          </w:p>
        </w:tc>
        <w:tc>
          <w:tcPr>
            <w:tcW w:w="597" w:type="dxa"/>
            <w:tcBorders>
              <w:top w:val="nil"/>
              <w:left w:val="nil"/>
              <w:bottom w:val="nil"/>
              <w:right w:val="nil"/>
            </w:tcBorders>
          </w:tcPr>
          <w:p w:rsidR="00487174" w:rsidRDefault="00487174">
            <w:pPr>
              <w:pStyle w:val="ConsPlusNormal"/>
              <w:jc w:val="center"/>
            </w:pPr>
            <w:r>
              <w:t>022</w:t>
            </w:r>
          </w:p>
        </w:tc>
        <w:tc>
          <w:tcPr>
            <w:tcW w:w="794" w:type="dxa"/>
            <w:tcBorders>
              <w:top w:val="nil"/>
              <w:left w:val="nil"/>
              <w:bottom w:val="nil"/>
              <w:right w:val="nil"/>
            </w:tcBorders>
          </w:tcPr>
          <w:p w:rsidR="00487174" w:rsidRDefault="00487174">
            <w:pPr>
              <w:pStyle w:val="ConsPlusNormal"/>
              <w:jc w:val="center"/>
            </w:pPr>
            <w:r>
              <w:t>X</w:t>
            </w:r>
          </w:p>
        </w:tc>
        <w:tc>
          <w:tcPr>
            <w:tcW w:w="1020" w:type="dxa"/>
            <w:tcBorders>
              <w:top w:val="nil"/>
              <w:left w:val="nil"/>
              <w:bottom w:val="nil"/>
              <w:right w:val="nil"/>
            </w:tcBorders>
          </w:tcPr>
          <w:p w:rsidR="00487174" w:rsidRDefault="00487174">
            <w:pPr>
              <w:pStyle w:val="ConsPlusNormal"/>
              <w:jc w:val="center"/>
            </w:pPr>
            <w:r>
              <w:t>X</w:t>
            </w:r>
          </w:p>
        </w:tc>
        <w:tc>
          <w:tcPr>
            <w:tcW w:w="597" w:type="dxa"/>
            <w:tcBorders>
              <w:top w:val="nil"/>
              <w:left w:val="nil"/>
              <w:bottom w:val="nil"/>
              <w:right w:val="nil"/>
            </w:tcBorders>
          </w:tcPr>
          <w:p w:rsidR="00487174" w:rsidRDefault="00487174">
            <w:pPr>
              <w:pStyle w:val="ConsPlusNormal"/>
              <w:jc w:val="center"/>
            </w:pPr>
            <w:r>
              <w:t>X</w:t>
            </w:r>
          </w:p>
        </w:tc>
        <w:tc>
          <w:tcPr>
            <w:tcW w:w="1295" w:type="dxa"/>
            <w:tcBorders>
              <w:top w:val="nil"/>
              <w:left w:val="nil"/>
              <w:bottom w:val="nil"/>
              <w:right w:val="nil"/>
            </w:tcBorders>
          </w:tcPr>
          <w:p w:rsidR="00487174" w:rsidRDefault="00487174">
            <w:pPr>
              <w:pStyle w:val="ConsPlusNormal"/>
              <w:jc w:val="center"/>
            </w:pPr>
            <w:r>
              <w:t>8153759,1</w:t>
            </w:r>
          </w:p>
        </w:tc>
        <w:tc>
          <w:tcPr>
            <w:tcW w:w="1295" w:type="dxa"/>
            <w:tcBorders>
              <w:top w:val="nil"/>
              <w:left w:val="nil"/>
              <w:bottom w:val="nil"/>
              <w:right w:val="nil"/>
            </w:tcBorders>
          </w:tcPr>
          <w:p w:rsidR="00487174" w:rsidRDefault="00487174">
            <w:pPr>
              <w:pStyle w:val="ConsPlusNormal"/>
              <w:jc w:val="center"/>
            </w:pPr>
            <w:r>
              <w:t>3498036,1</w:t>
            </w:r>
          </w:p>
        </w:tc>
        <w:tc>
          <w:tcPr>
            <w:tcW w:w="1295" w:type="dxa"/>
            <w:tcBorders>
              <w:top w:val="nil"/>
              <w:left w:val="nil"/>
              <w:bottom w:val="nil"/>
              <w:right w:val="nil"/>
            </w:tcBorders>
          </w:tcPr>
          <w:p w:rsidR="00487174" w:rsidRDefault="00487174">
            <w:pPr>
              <w:pStyle w:val="ConsPlusNormal"/>
              <w:jc w:val="center"/>
            </w:pPr>
            <w:r>
              <w:t>2588133,8</w:t>
            </w:r>
          </w:p>
        </w:tc>
        <w:tc>
          <w:tcPr>
            <w:tcW w:w="1295" w:type="dxa"/>
            <w:tcBorders>
              <w:top w:val="nil"/>
              <w:left w:val="nil"/>
              <w:bottom w:val="nil"/>
              <w:right w:val="nil"/>
            </w:tcBorders>
          </w:tcPr>
          <w:p w:rsidR="00487174" w:rsidRDefault="00487174">
            <w:pPr>
              <w:pStyle w:val="ConsPlusNormal"/>
              <w:jc w:val="center"/>
            </w:pPr>
            <w:r>
              <w:t>3049574,5</w:t>
            </w:r>
          </w:p>
        </w:tc>
        <w:tc>
          <w:tcPr>
            <w:tcW w:w="1295" w:type="dxa"/>
            <w:tcBorders>
              <w:top w:val="nil"/>
              <w:left w:val="nil"/>
              <w:bottom w:val="nil"/>
              <w:right w:val="nil"/>
            </w:tcBorders>
          </w:tcPr>
          <w:p w:rsidR="00487174" w:rsidRDefault="00487174">
            <w:pPr>
              <w:pStyle w:val="ConsPlusNormal"/>
              <w:jc w:val="center"/>
            </w:pPr>
            <w:r>
              <w:t>1548762,6</w:t>
            </w:r>
          </w:p>
        </w:tc>
        <w:tc>
          <w:tcPr>
            <w:tcW w:w="1295" w:type="dxa"/>
            <w:tcBorders>
              <w:top w:val="nil"/>
              <w:left w:val="nil"/>
              <w:bottom w:val="nil"/>
              <w:right w:val="nil"/>
            </w:tcBorders>
          </w:tcPr>
          <w:p w:rsidR="00487174" w:rsidRDefault="00487174">
            <w:pPr>
              <w:pStyle w:val="ConsPlusNormal"/>
              <w:jc w:val="center"/>
            </w:pPr>
            <w:r>
              <w:t>999349,6</w:t>
            </w:r>
          </w:p>
        </w:tc>
        <w:tc>
          <w:tcPr>
            <w:tcW w:w="1295" w:type="dxa"/>
            <w:tcBorders>
              <w:top w:val="nil"/>
              <w:left w:val="nil"/>
              <w:bottom w:val="nil"/>
              <w:right w:val="nil"/>
            </w:tcBorders>
          </w:tcPr>
          <w:p w:rsidR="00487174" w:rsidRDefault="00487174">
            <w:pPr>
              <w:pStyle w:val="ConsPlusNormal"/>
              <w:jc w:val="center"/>
            </w:pPr>
            <w:r>
              <w:t>999335,7</w:t>
            </w:r>
          </w:p>
        </w:tc>
        <w:tc>
          <w:tcPr>
            <w:tcW w:w="1298" w:type="dxa"/>
            <w:tcBorders>
              <w:top w:val="nil"/>
              <w:left w:val="nil"/>
              <w:bottom w:val="nil"/>
              <w:right w:val="nil"/>
            </w:tcBorders>
          </w:tcPr>
          <w:p w:rsidR="00487174" w:rsidRDefault="00487174">
            <w:pPr>
              <w:pStyle w:val="ConsPlusNormal"/>
              <w:jc w:val="center"/>
            </w:pPr>
            <w:r>
              <w:t>999324,4</w:t>
            </w:r>
          </w:p>
        </w:tc>
      </w:tr>
      <w:tr w:rsidR="00487174">
        <w:tblPrEx>
          <w:tblBorders>
            <w:insideH w:val="none" w:sz="0" w:space="0" w:color="auto"/>
            <w:insideV w:val="none" w:sz="0" w:space="0" w:color="auto"/>
          </w:tblBorders>
        </w:tblPrEx>
        <w:tc>
          <w:tcPr>
            <w:tcW w:w="1093" w:type="dxa"/>
            <w:tcBorders>
              <w:top w:val="nil"/>
              <w:left w:val="nil"/>
              <w:bottom w:val="nil"/>
              <w:right w:val="nil"/>
            </w:tcBorders>
          </w:tcPr>
          <w:p w:rsidR="00487174" w:rsidRDefault="00487174">
            <w:pPr>
              <w:pStyle w:val="ConsPlusNormal"/>
              <w:jc w:val="center"/>
            </w:pPr>
            <w:r>
              <w:t>ОМ 5.1</w:t>
            </w:r>
          </w:p>
        </w:tc>
        <w:tc>
          <w:tcPr>
            <w:tcW w:w="2211" w:type="dxa"/>
            <w:tcBorders>
              <w:top w:val="nil"/>
              <w:left w:val="nil"/>
              <w:bottom w:val="nil"/>
              <w:right w:val="nil"/>
            </w:tcBorders>
          </w:tcPr>
          <w:p w:rsidR="00487174" w:rsidRDefault="00487174">
            <w:pPr>
              <w:pStyle w:val="ConsPlusNormal"/>
            </w:pPr>
            <w:r>
              <w:t>Модернизация действующих предприятий на основе инновационных технологий</w:t>
            </w:r>
          </w:p>
        </w:tc>
        <w:tc>
          <w:tcPr>
            <w:tcW w:w="1474" w:type="dxa"/>
            <w:tcBorders>
              <w:top w:val="nil"/>
              <w:left w:val="nil"/>
              <w:bottom w:val="nil"/>
              <w:right w:val="nil"/>
            </w:tcBorders>
          </w:tcPr>
          <w:p w:rsidR="00487174" w:rsidRDefault="00487174">
            <w:pPr>
              <w:pStyle w:val="ConsPlusNormal"/>
            </w:pPr>
            <w:r>
              <w:t>всего</w:t>
            </w:r>
          </w:p>
        </w:tc>
        <w:tc>
          <w:tcPr>
            <w:tcW w:w="597" w:type="dxa"/>
            <w:tcBorders>
              <w:top w:val="nil"/>
              <w:left w:val="nil"/>
              <w:bottom w:val="nil"/>
              <w:right w:val="nil"/>
            </w:tcBorders>
          </w:tcPr>
          <w:p w:rsidR="00487174" w:rsidRDefault="00487174">
            <w:pPr>
              <w:pStyle w:val="ConsPlusNormal"/>
              <w:jc w:val="center"/>
            </w:pPr>
            <w:r>
              <w:t>X</w:t>
            </w:r>
          </w:p>
        </w:tc>
        <w:tc>
          <w:tcPr>
            <w:tcW w:w="794" w:type="dxa"/>
            <w:tcBorders>
              <w:top w:val="nil"/>
              <w:left w:val="nil"/>
              <w:bottom w:val="nil"/>
              <w:right w:val="nil"/>
            </w:tcBorders>
          </w:tcPr>
          <w:p w:rsidR="00487174" w:rsidRDefault="00487174">
            <w:pPr>
              <w:pStyle w:val="ConsPlusNormal"/>
              <w:jc w:val="center"/>
            </w:pPr>
            <w:r>
              <w:t>X</w:t>
            </w:r>
          </w:p>
        </w:tc>
        <w:tc>
          <w:tcPr>
            <w:tcW w:w="1020" w:type="dxa"/>
            <w:tcBorders>
              <w:top w:val="nil"/>
              <w:left w:val="nil"/>
              <w:bottom w:val="nil"/>
              <w:right w:val="nil"/>
            </w:tcBorders>
          </w:tcPr>
          <w:p w:rsidR="00487174" w:rsidRDefault="00487174">
            <w:pPr>
              <w:pStyle w:val="ConsPlusNormal"/>
              <w:jc w:val="center"/>
            </w:pPr>
            <w:r>
              <w:t>X</w:t>
            </w:r>
          </w:p>
        </w:tc>
        <w:tc>
          <w:tcPr>
            <w:tcW w:w="597" w:type="dxa"/>
            <w:tcBorders>
              <w:top w:val="nil"/>
              <w:left w:val="nil"/>
              <w:bottom w:val="nil"/>
              <w:right w:val="nil"/>
            </w:tcBorders>
          </w:tcPr>
          <w:p w:rsidR="00487174" w:rsidRDefault="00487174">
            <w:pPr>
              <w:pStyle w:val="ConsPlusNormal"/>
              <w:jc w:val="center"/>
            </w:pPr>
            <w:r>
              <w:t>X</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8"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1093" w:type="dxa"/>
            <w:tcBorders>
              <w:top w:val="nil"/>
              <w:left w:val="nil"/>
              <w:bottom w:val="nil"/>
              <w:right w:val="nil"/>
            </w:tcBorders>
          </w:tcPr>
          <w:p w:rsidR="00487174" w:rsidRDefault="00487174">
            <w:pPr>
              <w:pStyle w:val="ConsPlusNormal"/>
              <w:jc w:val="center"/>
            </w:pPr>
            <w:r>
              <w:t>ОМ 5.2</w:t>
            </w:r>
          </w:p>
        </w:tc>
        <w:tc>
          <w:tcPr>
            <w:tcW w:w="2211" w:type="dxa"/>
            <w:tcBorders>
              <w:top w:val="nil"/>
              <w:left w:val="nil"/>
              <w:bottom w:val="nil"/>
              <w:right w:val="nil"/>
            </w:tcBorders>
          </w:tcPr>
          <w:p w:rsidR="00487174" w:rsidRDefault="00487174">
            <w:pPr>
              <w:pStyle w:val="ConsPlusNormal"/>
            </w:pPr>
            <w:r>
              <w:t>Создание новых центров угледобычи на месторождениях с благоприятными горногеологическими условиями, обеспечивающи</w:t>
            </w:r>
            <w:r>
              <w:lastRenderedPageBreak/>
              <w:t>ми мировой уровень производительности и безопасности труда</w:t>
            </w:r>
          </w:p>
        </w:tc>
        <w:tc>
          <w:tcPr>
            <w:tcW w:w="1474" w:type="dxa"/>
            <w:tcBorders>
              <w:top w:val="nil"/>
              <w:left w:val="nil"/>
              <w:bottom w:val="nil"/>
              <w:right w:val="nil"/>
            </w:tcBorders>
          </w:tcPr>
          <w:p w:rsidR="00487174" w:rsidRDefault="00487174">
            <w:pPr>
              <w:pStyle w:val="ConsPlusNormal"/>
            </w:pPr>
            <w:r>
              <w:lastRenderedPageBreak/>
              <w:t>всего</w:t>
            </w:r>
          </w:p>
        </w:tc>
        <w:tc>
          <w:tcPr>
            <w:tcW w:w="597" w:type="dxa"/>
            <w:tcBorders>
              <w:top w:val="nil"/>
              <w:left w:val="nil"/>
              <w:bottom w:val="nil"/>
              <w:right w:val="nil"/>
            </w:tcBorders>
          </w:tcPr>
          <w:p w:rsidR="00487174" w:rsidRDefault="00487174">
            <w:pPr>
              <w:pStyle w:val="ConsPlusNormal"/>
              <w:jc w:val="center"/>
            </w:pPr>
            <w:r>
              <w:t>X</w:t>
            </w:r>
          </w:p>
        </w:tc>
        <w:tc>
          <w:tcPr>
            <w:tcW w:w="794" w:type="dxa"/>
            <w:tcBorders>
              <w:top w:val="nil"/>
              <w:left w:val="nil"/>
              <w:bottom w:val="nil"/>
              <w:right w:val="nil"/>
            </w:tcBorders>
          </w:tcPr>
          <w:p w:rsidR="00487174" w:rsidRDefault="00487174">
            <w:pPr>
              <w:pStyle w:val="ConsPlusNormal"/>
              <w:jc w:val="center"/>
            </w:pPr>
            <w:r>
              <w:t>X</w:t>
            </w:r>
          </w:p>
        </w:tc>
        <w:tc>
          <w:tcPr>
            <w:tcW w:w="1020" w:type="dxa"/>
            <w:tcBorders>
              <w:top w:val="nil"/>
              <w:left w:val="nil"/>
              <w:bottom w:val="nil"/>
              <w:right w:val="nil"/>
            </w:tcBorders>
          </w:tcPr>
          <w:p w:rsidR="00487174" w:rsidRDefault="00487174">
            <w:pPr>
              <w:pStyle w:val="ConsPlusNormal"/>
              <w:jc w:val="center"/>
            </w:pPr>
            <w:r>
              <w:t>X</w:t>
            </w:r>
          </w:p>
        </w:tc>
        <w:tc>
          <w:tcPr>
            <w:tcW w:w="597" w:type="dxa"/>
            <w:tcBorders>
              <w:top w:val="nil"/>
              <w:left w:val="nil"/>
              <w:bottom w:val="nil"/>
              <w:right w:val="nil"/>
            </w:tcBorders>
          </w:tcPr>
          <w:p w:rsidR="00487174" w:rsidRDefault="00487174">
            <w:pPr>
              <w:pStyle w:val="ConsPlusNormal"/>
              <w:jc w:val="center"/>
            </w:pPr>
            <w:r>
              <w:t>X</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8"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1093" w:type="dxa"/>
            <w:tcBorders>
              <w:top w:val="nil"/>
              <w:left w:val="nil"/>
              <w:bottom w:val="nil"/>
              <w:right w:val="nil"/>
            </w:tcBorders>
          </w:tcPr>
          <w:p w:rsidR="00487174" w:rsidRDefault="00487174">
            <w:pPr>
              <w:pStyle w:val="ConsPlusNormal"/>
              <w:jc w:val="center"/>
            </w:pPr>
            <w:r>
              <w:lastRenderedPageBreak/>
              <w:t>ОМ 5.3</w:t>
            </w:r>
          </w:p>
        </w:tc>
        <w:tc>
          <w:tcPr>
            <w:tcW w:w="2211" w:type="dxa"/>
            <w:tcBorders>
              <w:top w:val="nil"/>
              <w:left w:val="nil"/>
              <w:bottom w:val="nil"/>
              <w:right w:val="nil"/>
            </w:tcBorders>
          </w:tcPr>
          <w:p w:rsidR="00487174" w:rsidRDefault="00487174">
            <w:pPr>
              <w:pStyle w:val="ConsPlusNormal"/>
            </w:pPr>
            <w:r>
              <w:t>Обеспечение промышленной и экологической безопасности и охраны труда</w:t>
            </w:r>
          </w:p>
        </w:tc>
        <w:tc>
          <w:tcPr>
            <w:tcW w:w="1474" w:type="dxa"/>
            <w:tcBorders>
              <w:top w:val="nil"/>
              <w:left w:val="nil"/>
              <w:bottom w:val="nil"/>
              <w:right w:val="nil"/>
            </w:tcBorders>
          </w:tcPr>
          <w:p w:rsidR="00487174" w:rsidRDefault="00487174">
            <w:pPr>
              <w:pStyle w:val="ConsPlusNormal"/>
            </w:pPr>
            <w:r>
              <w:t>всего</w:t>
            </w:r>
          </w:p>
        </w:tc>
        <w:tc>
          <w:tcPr>
            <w:tcW w:w="597" w:type="dxa"/>
            <w:tcBorders>
              <w:top w:val="nil"/>
              <w:left w:val="nil"/>
              <w:bottom w:val="nil"/>
              <w:right w:val="nil"/>
            </w:tcBorders>
          </w:tcPr>
          <w:p w:rsidR="00487174" w:rsidRDefault="00487174">
            <w:pPr>
              <w:pStyle w:val="ConsPlusNormal"/>
              <w:jc w:val="center"/>
            </w:pPr>
            <w:r>
              <w:t>X</w:t>
            </w:r>
          </w:p>
        </w:tc>
        <w:tc>
          <w:tcPr>
            <w:tcW w:w="794" w:type="dxa"/>
            <w:tcBorders>
              <w:top w:val="nil"/>
              <w:left w:val="nil"/>
              <w:bottom w:val="nil"/>
              <w:right w:val="nil"/>
            </w:tcBorders>
          </w:tcPr>
          <w:p w:rsidR="00487174" w:rsidRDefault="00487174">
            <w:pPr>
              <w:pStyle w:val="ConsPlusNormal"/>
              <w:jc w:val="center"/>
            </w:pPr>
            <w:r>
              <w:t>X</w:t>
            </w:r>
          </w:p>
        </w:tc>
        <w:tc>
          <w:tcPr>
            <w:tcW w:w="1020" w:type="dxa"/>
            <w:tcBorders>
              <w:top w:val="nil"/>
              <w:left w:val="nil"/>
              <w:bottom w:val="nil"/>
              <w:right w:val="nil"/>
            </w:tcBorders>
          </w:tcPr>
          <w:p w:rsidR="00487174" w:rsidRDefault="00487174">
            <w:pPr>
              <w:pStyle w:val="ConsPlusNormal"/>
              <w:jc w:val="center"/>
            </w:pPr>
            <w:r>
              <w:t>X</w:t>
            </w:r>
          </w:p>
        </w:tc>
        <w:tc>
          <w:tcPr>
            <w:tcW w:w="597" w:type="dxa"/>
            <w:tcBorders>
              <w:top w:val="nil"/>
              <w:left w:val="nil"/>
              <w:bottom w:val="nil"/>
              <w:right w:val="nil"/>
            </w:tcBorders>
          </w:tcPr>
          <w:p w:rsidR="00487174" w:rsidRDefault="00487174">
            <w:pPr>
              <w:pStyle w:val="ConsPlusNormal"/>
              <w:jc w:val="center"/>
            </w:pPr>
            <w:r>
              <w:t>X</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8"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1093" w:type="dxa"/>
            <w:tcBorders>
              <w:top w:val="nil"/>
              <w:left w:val="nil"/>
              <w:bottom w:val="nil"/>
              <w:right w:val="nil"/>
            </w:tcBorders>
          </w:tcPr>
          <w:p w:rsidR="00487174" w:rsidRDefault="00487174">
            <w:pPr>
              <w:pStyle w:val="ConsPlusNormal"/>
              <w:jc w:val="center"/>
            </w:pPr>
            <w:r>
              <w:t>ОМ 5.4</w:t>
            </w:r>
          </w:p>
        </w:tc>
        <w:tc>
          <w:tcPr>
            <w:tcW w:w="2211" w:type="dxa"/>
            <w:tcBorders>
              <w:top w:val="nil"/>
              <w:left w:val="nil"/>
              <w:bottom w:val="nil"/>
              <w:right w:val="nil"/>
            </w:tcBorders>
          </w:tcPr>
          <w:p w:rsidR="00487174" w:rsidRDefault="00487174">
            <w:pPr>
              <w:pStyle w:val="ConsPlusNormal"/>
            </w:pPr>
            <w:r>
              <w:t>Развитие добычи торфа</w:t>
            </w:r>
          </w:p>
        </w:tc>
        <w:tc>
          <w:tcPr>
            <w:tcW w:w="1474" w:type="dxa"/>
            <w:tcBorders>
              <w:top w:val="nil"/>
              <w:left w:val="nil"/>
              <w:bottom w:val="nil"/>
              <w:right w:val="nil"/>
            </w:tcBorders>
          </w:tcPr>
          <w:p w:rsidR="00487174" w:rsidRDefault="00487174">
            <w:pPr>
              <w:pStyle w:val="ConsPlusNormal"/>
            </w:pPr>
            <w:r>
              <w:t>всего</w:t>
            </w:r>
          </w:p>
        </w:tc>
        <w:tc>
          <w:tcPr>
            <w:tcW w:w="597" w:type="dxa"/>
            <w:tcBorders>
              <w:top w:val="nil"/>
              <w:left w:val="nil"/>
              <w:bottom w:val="nil"/>
              <w:right w:val="nil"/>
            </w:tcBorders>
          </w:tcPr>
          <w:p w:rsidR="00487174" w:rsidRDefault="00487174">
            <w:pPr>
              <w:pStyle w:val="ConsPlusNormal"/>
              <w:jc w:val="center"/>
            </w:pPr>
            <w:r>
              <w:t>X</w:t>
            </w:r>
          </w:p>
        </w:tc>
        <w:tc>
          <w:tcPr>
            <w:tcW w:w="794" w:type="dxa"/>
            <w:tcBorders>
              <w:top w:val="nil"/>
              <w:left w:val="nil"/>
              <w:bottom w:val="nil"/>
              <w:right w:val="nil"/>
            </w:tcBorders>
          </w:tcPr>
          <w:p w:rsidR="00487174" w:rsidRDefault="00487174">
            <w:pPr>
              <w:pStyle w:val="ConsPlusNormal"/>
              <w:jc w:val="center"/>
            </w:pPr>
            <w:r>
              <w:t>X</w:t>
            </w:r>
          </w:p>
        </w:tc>
        <w:tc>
          <w:tcPr>
            <w:tcW w:w="1020" w:type="dxa"/>
            <w:tcBorders>
              <w:top w:val="nil"/>
              <w:left w:val="nil"/>
              <w:bottom w:val="nil"/>
              <w:right w:val="nil"/>
            </w:tcBorders>
          </w:tcPr>
          <w:p w:rsidR="00487174" w:rsidRDefault="00487174">
            <w:pPr>
              <w:pStyle w:val="ConsPlusNormal"/>
              <w:jc w:val="center"/>
            </w:pPr>
            <w:r>
              <w:t>X</w:t>
            </w:r>
          </w:p>
        </w:tc>
        <w:tc>
          <w:tcPr>
            <w:tcW w:w="597" w:type="dxa"/>
            <w:tcBorders>
              <w:top w:val="nil"/>
              <w:left w:val="nil"/>
              <w:bottom w:val="nil"/>
              <w:right w:val="nil"/>
            </w:tcBorders>
          </w:tcPr>
          <w:p w:rsidR="00487174" w:rsidRDefault="00487174">
            <w:pPr>
              <w:pStyle w:val="ConsPlusNormal"/>
              <w:jc w:val="center"/>
            </w:pPr>
            <w:r>
              <w:t>X</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8"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1093" w:type="dxa"/>
            <w:tcBorders>
              <w:top w:val="nil"/>
              <w:left w:val="nil"/>
              <w:bottom w:val="nil"/>
              <w:right w:val="nil"/>
            </w:tcBorders>
          </w:tcPr>
          <w:p w:rsidR="00487174" w:rsidRDefault="00487174">
            <w:pPr>
              <w:pStyle w:val="ConsPlusNormal"/>
              <w:jc w:val="center"/>
            </w:pPr>
            <w:r>
              <w:t>ОМ 5.5</w:t>
            </w:r>
          </w:p>
        </w:tc>
        <w:tc>
          <w:tcPr>
            <w:tcW w:w="2211" w:type="dxa"/>
            <w:tcBorders>
              <w:top w:val="nil"/>
              <w:left w:val="nil"/>
              <w:bottom w:val="nil"/>
              <w:right w:val="nil"/>
            </w:tcBorders>
          </w:tcPr>
          <w:p w:rsidR="00487174" w:rsidRDefault="00487174">
            <w:pPr>
              <w:pStyle w:val="ConsPlusNormal"/>
            </w:pPr>
            <w:r>
              <w:t>Развитие внутреннего рынка угольной продукции</w:t>
            </w:r>
          </w:p>
        </w:tc>
        <w:tc>
          <w:tcPr>
            <w:tcW w:w="1474" w:type="dxa"/>
            <w:tcBorders>
              <w:top w:val="nil"/>
              <w:left w:val="nil"/>
              <w:bottom w:val="nil"/>
              <w:right w:val="nil"/>
            </w:tcBorders>
          </w:tcPr>
          <w:p w:rsidR="00487174" w:rsidRDefault="00487174">
            <w:pPr>
              <w:pStyle w:val="ConsPlusNormal"/>
            </w:pPr>
            <w:r>
              <w:t>всего</w:t>
            </w:r>
          </w:p>
        </w:tc>
        <w:tc>
          <w:tcPr>
            <w:tcW w:w="597" w:type="dxa"/>
            <w:tcBorders>
              <w:top w:val="nil"/>
              <w:left w:val="nil"/>
              <w:bottom w:val="nil"/>
              <w:right w:val="nil"/>
            </w:tcBorders>
          </w:tcPr>
          <w:p w:rsidR="00487174" w:rsidRDefault="00487174">
            <w:pPr>
              <w:pStyle w:val="ConsPlusNormal"/>
              <w:jc w:val="center"/>
            </w:pPr>
            <w:r>
              <w:t>X</w:t>
            </w:r>
          </w:p>
        </w:tc>
        <w:tc>
          <w:tcPr>
            <w:tcW w:w="794" w:type="dxa"/>
            <w:tcBorders>
              <w:top w:val="nil"/>
              <w:left w:val="nil"/>
              <w:bottom w:val="nil"/>
              <w:right w:val="nil"/>
            </w:tcBorders>
          </w:tcPr>
          <w:p w:rsidR="00487174" w:rsidRDefault="00487174">
            <w:pPr>
              <w:pStyle w:val="ConsPlusNormal"/>
              <w:jc w:val="center"/>
            </w:pPr>
            <w:r>
              <w:t>X</w:t>
            </w:r>
          </w:p>
        </w:tc>
        <w:tc>
          <w:tcPr>
            <w:tcW w:w="1020" w:type="dxa"/>
            <w:tcBorders>
              <w:top w:val="nil"/>
              <w:left w:val="nil"/>
              <w:bottom w:val="nil"/>
              <w:right w:val="nil"/>
            </w:tcBorders>
          </w:tcPr>
          <w:p w:rsidR="00487174" w:rsidRDefault="00487174">
            <w:pPr>
              <w:pStyle w:val="ConsPlusNormal"/>
              <w:jc w:val="center"/>
            </w:pPr>
            <w:r>
              <w:t>X</w:t>
            </w:r>
          </w:p>
        </w:tc>
        <w:tc>
          <w:tcPr>
            <w:tcW w:w="597" w:type="dxa"/>
            <w:tcBorders>
              <w:top w:val="nil"/>
              <w:left w:val="nil"/>
              <w:bottom w:val="nil"/>
              <w:right w:val="nil"/>
            </w:tcBorders>
          </w:tcPr>
          <w:p w:rsidR="00487174" w:rsidRDefault="00487174">
            <w:pPr>
              <w:pStyle w:val="ConsPlusNormal"/>
              <w:jc w:val="center"/>
            </w:pPr>
            <w:r>
              <w:t>X</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8"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1093" w:type="dxa"/>
            <w:tcBorders>
              <w:top w:val="nil"/>
              <w:left w:val="nil"/>
              <w:bottom w:val="nil"/>
              <w:right w:val="nil"/>
            </w:tcBorders>
          </w:tcPr>
          <w:p w:rsidR="00487174" w:rsidRDefault="00487174">
            <w:pPr>
              <w:pStyle w:val="ConsPlusNormal"/>
              <w:jc w:val="center"/>
            </w:pPr>
            <w:r>
              <w:t>ОМ 5.6</w:t>
            </w:r>
          </w:p>
        </w:tc>
        <w:tc>
          <w:tcPr>
            <w:tcW w:w="2211" w:type="dxa"/>
            <w:tcBorders>
              <w:top w:val="nil"/>
              <w:left w:val="nil"/>
              <w:bottom w:val="nil"/>
              <w:right w:val="nil"/>
            </w:tcBorders>
          </w:tcPr>
          <w:p w:rsidR="00487174" w:rsidRDefault="00487174">
            <w:pPr>
              <w:pStyle w:val="ConsPlusNormal"/>
            </w:pPr>
            <w:r>
              <w:t>Укрепление позиций России на мировом рынке угля</w:t>
            </w:r>
          </w:p>
        </w:tc>
        <w:tc>
          <w:tcPr>
            <w:tcW w:w="1474" w:type="dxa"/>
            <w:tcBorders>
              <w:top w:val="nil"/>
              <w:left w:val="nil"/>
              <w:bottom w:val="nil"/>
              <w:right w:val="nil"/>
            </w:tcBorders>
          </w:tcPr>
          <w:p w:rsidR="00487174" w:rsidRDefault="00487174">
            <w:pPr>
              <w:pStyle w:val="ConsPlusNormal"/>
            </w:pPr>
            <w:r>
              <w:t>всего</w:t>
            </w:r>
          </w:p>
        </w:tc>
        <w:tc>
          <w:tcPr>
            <w:tcW w:w="597" w:type="dxa"/>
            <w:tcBorders>
              <w:top w:val="nil"/>
              <w:left w:val="nil"/>
              <w:bottom w:val="nil"/>
              <w:right w:val="nil"/>
            </w:tcBorders>
          </w:tcPr>
          <w:p w:rsidR="00487174" w:rsidRDefault="00487174">
            <w:pPr>
              <w:pStyle w:val="ConsPlusNormal"/>
              <w:jc w:val="center"/>
            </w:pPr>
            <w:r>
              <w:t>X</w:t>
            </w:r>
          </w:p>
        </w:tc>
        <w:tc>
          <w:tcPr>
            <w:tcW w:w="794" w:type="dxa"/>
            <w:tcBorders>
              <w:top w:val="nil"/>
              <w:left w:val="nil"/>
              <w:bottom w:val="nil"/>
              <w:right w:val="nil"/>
            </w:tcBorders>
          </w:tcPr>
          <w:p w:rsidR="00487174" w:rsidRDefault="00487174">
            <w:pPr>
              <w:pStyle w:val="ConsPlusNormal"/>
              <w:jc w:val="center"/>
            </w:pPr>
            <w:r>
              <w:t>X</w:t>
            </w:r>
          </w:p>
        </w:tc>
        <w:tc>
          <w:tcPr>
            <w:tcW w:w="1020" w:type="dxa"/>
            <w:tcBorders>
              <w:top w:val="nil"/>
              <w:left w:val="nil"/>
              <w:bottom w:val="nil"/>
              <w:right w:val="nil"/>
            </w:tcBorders>
          </w:tcPr>
          <w:p w:rsidR="00487174" w:rsidRDefault="00487174">
            <w:pPr>
              <w:pStyle w:val="ConsPlusNormal"/>
              <w:jc w:val="center"/>
            </w:pPr>
            <w:r>
              <w:t>X</w:t>
            </w:r>
          </w:p>
        </w:tc>
        <w:tc>
          <w:tcPr>
            <w:tcW w:w="597" w:type="dxa"/>
            <w:tcBorders>
              <w:top w:val="nil"/>
              <w:left w:val="nil"/>
              <w:bottom w:val="nil"/>
              <w:right w:val="nil"/>
            </w:tcBorders>
          </w:tcPr>
          <w:p w:rsidR="00487174" w:rsidRDefault="00487174">
            <w:pPr>
              <w:pStyle w:val="ConsPlusNormal"/>
              <w:jc w:val="center"/>
            </w:pPr>
            <w:r>
              <w:t>X</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8"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1093" w:type="dxa"/>
            <w:vMerge w:val="restart"/>
            <w:tcBorders>
              <w:top w:val="nil"/>
              <w:left w:val="nil"/>
              <w:bottom w:val="nil"/>
              <w:right w:val="nil"/>
            </w:tcBorders>
          </w:tcPr>
          <w:p w:rsidR="00487174" w:rsidRDefault="00487174">
            <w:pPr>
              <w:pStyle w:val="ConsPlusNormal"/>
              <w:jc w:val="center"/>
            </w:pPr>
            <w:r>
              <w:t>ОМ 5.7</w:t>
            </w:r>
          </w:p>
        </w:tc>
        <w:tc>
          <w:tcPr>
            <w:tcW w:w="2211" w:type="dxa"/>
            <w:vMerge w:val="restart"/>
            <w:tcBorders>
              <w:top w:val="nil"/>
              <w:left w:val="nil"/>
              <w:bottom w:val="nil"/>
              <w:right w:val="nil"/>
            </w:tcBorders>
          </w:tcPr>
          <w:p w:rsidR="00487174" w:rsidRDefault="00487174">
            <w:pPr>
              <w:pStyle w:val="ConsPlusNormal"/>
            </w:pPr>
            <w:r>
              <w:t xml:space="preserve">Завершение реструктуризации угольной </w:t>
            </w:r>
            <w:r>
              <w:lastRenderedPageBreak/>
              <w:t>промышленности</w:t>
            </w:r>
          </w:p>
        </w:tc>
        <w:tc>
          <w:tcPr>
            <w:tcW w:w="1474" w:type="dxa"/>
            <w:tcBorders>
              <w:top w:val="nil"/>
              <w:left w:val="nil"/>
              <w:bottom w:val="nil"/>
              <w:right w:val="nil"/>
            </w:tcBorders>
          </w:tcPr>
          <w:p w:rsidR="00487174" w:rsidRDefault="00487174">
            <w:pPr>
              <w:pStyle w:val="ConsPlusNormal"/>
            </w:pPr>
            <w:r>
              <w:lastRenderedPageBreak/>
              <w:t>всего</w:t>
            </w:r>
          </w:p>
        </w:tc>
        <w:tc>
          <w:tcPr>
            <w:tcW w:w="597" w:type="dxa"/>
            <w:tcBorders>
              <w:top w:val="nil"/>
              <w:left w:val="nil"/>
              <w:bottom w:val="nil"/>
              <w:right w:val="nil"/>
            </w:tcBorders>
          </w:tcPr>
          <w:p w:rsidR="00487174" w:rsidRDefault="00487174">
            <w:pPr>
              <w:pStyle w:val="ConsPlusNormal"/>
              <w:jc w:val="center"/>
            </w:pPr>
            <w:r>
              <w:t>X</w:t>
            </w:r>
          </w:p>
        </w:tc>
        <w:tc>
          <w:tcPr>
            <w:tcW w:w="794" w:type="dxa"/>
            <w:tcBorders>
              <w:top w:val="nil"/>
              <w:left w:val="nil"/>
              <w:bottom w:val="nil"/>
              <w:right w:val="nil"/>
            </w:tcBorders>
          </w:tcPr>
          <w:p w:rsidR="00487174" w:rsidRDefault="00487174">
            <w:pPr>
              <w:pStyle w:val="ConsPlusNormal"/>
              <w:jc w:val="center"/>
            </w:pPr>
            <w:r>
              <w:t>X</w:t>
            </w:r>
          </w:p>
        </w:tc>
        <w:tc>
          <w:tcPr>
            <w:tcW w:w="1020" w:type="dxa"/>
            <w:tcBorders>
              <w:top w:val="nil"/>
              <w:left w:val="nil"/>
              <w:bottom w:val="nil"/>
              <w:right w:val="nil"/>
            </w:tcBorders>
          </w:tcPr>
          <w:p w:rsidR="00487174" w:rsidRDefault="00487174">
            <w:pPr>
              <w:pStyle w:val="ConsPlusNormal"/>
              <w:jc w:val="center"/>
            </w:pPr>
            <w:r>
              <w:t>X</w:t>
            </w:r>
          </w:p>
        </w:tc>
        <w:tc>
          <w:tcPr>
            <w:tcW w:w="597" w:type="dxa"/>
            <w:tcBorders>
              <w:top w:val="nil"/>
              <w:left w:val="nil"/>
              <w:bottom w:val="nil"/>
              <w:right w:val="nil"/>
            </w:tcBorders>
          </w:tcPr>
          <w:p w:rsidR="00487174" w:rsidRDefault="00487174">
            <w:pPr>
              <w:pStyle w:val="ConsPlusNormal"/>
              <w:jc w:val="center"/>
            </w:pPr>
            <w:r>
              <w:t>X</w:t>
            </w:r>
          </w:p>
        </w:tc>
        <w:tc>
          <w:tcPr>
            <w:tcW w:w="1295" w:type="dxa"/>
            <w:tcBorders>
              <w:top w:val="nil"/>
              <w:left w:val="nil"/>
              <w:bottom w:val="nil"/>
              <w:right w:val="nil"/>
            </w:tcBorders>
          </w:tcPr>
          <w:p w:rsidR="00487174" w:rsidRDefault="00487174">
            <w:pPr>
              <w:pStyle w:val="ConsPlusNormal"/>
              <w:jc w:val="center"/>
            </w:pPr>
            <w:r>
              <w:t>8153759,1</w:t>
            </w:r>
          </w:p>
        </w:tc>
        <w:tc>
          <w:tcPr>
            <w:tcW w:w="1295" w:type="dxa"/>
            <w:tcBorders>
              <w:top w:val="nil"/>
              <w:left w:val="nil"/>
              <w:bottom w:val="nil"/>
              <w:right w:val="nil"/>
            </w:tcBorders>
          </w:tcPr>
          <w:p w:rsidR="00487174" w:rsidRDefault="00487174">
            <w:pPr>
              <w:pStyle w:val="ConsPlusNormal"/>
              <w:jc w:val="center"/>
            </w:pPr>
            <w:r>
              <w:t>3498036,1</w:t>
            </w:r>
          </w:p>
        </w:tc>
        <w:tc>
          <w:tcPr>
            <w:tcW w:w="1295" w:type="dxa"/>
            <w:tcBorders>
              <w:top w:val="nil"/>
              <w:left w:val="nil"/>
              <w:bottom w:val="nil"/>
              <w:right w:val="nil"/>
            </w:tcBorders>
          </w:tcPr>
          <w:p w:rsidR="00487174" w:rsidRDefault="00487174">
            <w:pPr>
              <w:pStyle w:val="ConsPlusNormal"/>
              <w:jc w:val="center"/>
            </w:pPr>
            <w:r>
              <w:t>2588133,8</w:t>
            </w:r>
          </w:p>
        </w:tc>
        <w:tc>
          <w:tcPr>
            <w:tcW w:w="1295" w:type="dxa"/>
            <w:tcBorders>
              <w:top w:val="nil"/>
              <w:left w:val="nil"/>
              <w:bottom w:val="nil"/>
              <w:right w:val="nil"/>
            </w:tcBorders>
          </w:tcPr>
          <w:p w:rsidR="00487174" w:rsidRDefault="00487174">
            <w:pPr>
              <w:pStyle w:val="ConsPlusNormal"/>
              <w:jc w:val="center"/>
            </w:pPr>
            <w:r>
              <w:t>3049574,5</w:t>
            </w:r>
          </w:p>
        </w:tc>
        <w:tc>
          <w:tcPr>
            <w:tcW w:w="1295" w:type="dxa"/>
            <w:tcBorders>
              <w:top w:val="nil"/>
              <w:left w:val="nil"/>
              <w:bottom w:val="nil"/>
              <w:right w:val="nil"/>
            </w:tcBorders>
          </w:tcPr>
          <w:p w:rsidR="00487174" w:rsidRDefault="00487174">
            <w:pPr>
              <w:pStyle w:val="ConsPlusNormal"/>
              <w:jc w:val="center"/>
            </w:pPr>
            <w:r>
              <w:t>1548762,6</w:t>
            </w:r>
          </w:p>
        </w:tc>
        <w:tc>
          <w:tcPr>
            <w:tcW w:w="1295" w:type="dxa"/>
            <w:tcBorders>
              <w:top w:val="nil"/>
              <w:left w:val="nil"/>
              <w:bottom w:val="nil"/>
              <w:right w:val="nil"/>
            </w:tcBorders>
          </w:tcPr>
          <w:p w:rsidR="00487174" w:rsidRDefault="00487174">
            <w:pPr>
              <w:pStyle w:val="ConsPlusNormal"/>
              <w:jc w:val="center"/>
            </w:pPr>
            <w:r>
              <w:t>999349,6</w:t>
            </w:r>
          </w:p>
        </w:tc>
        <w:tc>
          <w:tcPr>
            <w:tcW w:w="1295" w:type="dxa"/>
            <w:tcBorders>
              <w:top w:val="nil"/>
              <w:left w:val="nil"/>
              <w:bottom w:val="nil"/>
              <w:right w:val="nil"/>
            </w:tcBorders>
          </w:tcPr>
          <w:p w:rsidR="00487174" w:rsidRDefault="00487174">
            <w:pPr>
              <w:pStyle w:val="ConsPlusNormal"/>
              <w:jc w:val="center"/>
            </w:pPr>
            <w:r>
              <w:t>999335,7</w:t>
            </w:r>
          </w:p>
        </w:tc>
        <w:tc>
          <w:tcPr>
            <w:tcW w:w="1298" w:type="dxa"/>
            <w:tcBorders>
              <w:top w:val="nil"/>
              <w:left w:val="nil"/>
              <w:bottom w:val="nil"/>
              <w:right w:val="nil"/>
            </w:tcBorders>
          </w:tcPr>
          <w:p w:rsidR="00487174" w:rsidRDefault="00487174">
            <w:pPr>
              <w:pStyle w:val="ConsPlusNormal"/>
              <w:jc w:val="center"/>
            </w:pPr>
            <w:r>
              <w:t>999324,4</w:t>
            </w:r>
          </w:p>
        </w:tc>
      </w:tr>
      <w:tr w:rsidR="00487174">
        <w:tblPrEx>
          <w:tblBorders>
            <w:insideH w:val="none" w:sz="0" w:space="0" w:color="auto"/>
            <w:insideV w:val="none" w:sz="0" w:space="0" w:color="auto"/>
          </w:tblBorders>
        </w:tblPrEx>
        <w:tc>
          <w:tcPr>
            <w:tcW w:w="1093" w:type="dxa"/>
            <w:vMerge/>
            <w:tcBorders>
              <w:top w:val="nil"/>
              <w:left w:val="nil"/>
              <w:bottom w:val="nil"/>
              <w:right w:val="nil"/>
            </w:tcBorders>
          </w:tcPr>
          <w:p w:rsidR="00487174" w:rsidRDefault="00487174"/>
        </w:tc>
        <w:tc>
          <w:tcPr>
            <w:tcW w:w="2211" w:type="dxa"/>
            <w:vMerge/>
            <w:tcBorders>
              <w:top w:val="nil"/>
              <w:left w:val="nil"/>
              <w:bottom w:val="nil"/>
              <w:right w:val="nil"/>
            </w:tcBorders>
          </w:tcPr>
          <w:p w:rsidR="00487174" w:rsidRDefault="00487174"/>
        </w:tc>
        <w:tc>
          <w:tcPr>
            <w:tcW w:w="1474" w:type="dxa"/>
            <w:tcBorders>
              <w:top w:val="nil"/>
              <w:left w:val="nil"/>
              <w:bottom w:val="nil"/>
              <w:right w:val="nil"/>
            </w:tcBorders>
          </w:tcPr>
          <w:p w:rsidR="00487174" w:rsidRDefault="00487174">
            <w:pPr>
              <w:pStyle w:val="ConsPlusNormal"/>
            </w:pPr>
            <w:r>
              <w:t xml:space="preserve">в том </w:t>
            </w:r>
            <w:r>
              <w:lastRenderedPageBreak/>
              <w:t>числе</w:t>
            </w:r>
          </w:p>
        </w:tc>
        <w:tc>
          <w:tcPr>
            <w:tcW w:w="597" w:type="dxa"/>
            <w:tcBorders>
              <w:top w:val="nil"/>
              <w:left w:val="nil"/>
              <w:bottom w:val="nil"/>
              <w:right w:val="nil"/>
            </w:tcBorders>
          </w:tcPr>
          <w:p w:rsidR="00487174" w:rsidRDefault="00487174">
            <w:pPr>
              <w:pStyle w:val="ConsPlusNormal"/>
              <w:jc w:val="center"/>
            </w:pPr>
          </w:p>
        </w:tc>
        <w:tc>
          <w:tcPr>
            <w:tcW w:w="794" w:type="dxa"/>
            <w:tcBorders>
              <w:top w:val="nil"/>
              <w:left w:val="nil"/>
              <w:bottom w:val="nil"/>
              <w:right w:val="nil"/>
            </w:tcBorders>
          </w:tcPr>
          <w:p w:rsidR="00487174" w:rsidRDefault="00487174">
            <w:pPr>
              <w:pStyle w:val="ConsPlusNormal"/>
              <w:jc w:val="center"/>
            </w:pPr>
          </w:p>
        </w:tc>
        <w:tc>
          <w:tcPr>
            <w:tcW w:w="1020" w:type="dxa"/>
            <w:tcBorders>
              <w:top w:val="nil"/>
              <w:left w:val="nil"/>
              <w:bottom w:val="nil"/>
              <w:right w:val="nil"/>
            </w:tcBorders>
          </w:tcPr>
          <w:p w:rsidR="00487174" w:rsidRDefault="00487174">
            <w:pPr>
              <w:pStyle w:val="ConsPlusNormal"/>
              <w:jc w:val="center"/>
            </w:pPr>
          </w:p>
        </w:tc>
        <w:tc>
          <w:tcPr>
            <w:tcW w:w="597"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8" w:type="dxa"/>
            <w:tcBorders>
              <w:top w:val="nil"/>
              <w:left w:val="nil"/>
              <w:bottom w:val="nil"/>
              <w:right w:val="nil"/>
            </w:tcBorders>
          </w:tcPr>
          <w:p w:rsidR="00487174" w:rsidRDefault="00487174">
            <w:pPr>
              <w:pStyle w:val="ConsPlusNormal"/>
              <w:jc w:val="center"/>
            </w:pPr>
          </w:p>
        </w:tc>
      </w:tr>
      <w:tr w:rsidR="00487174">
        <w:tblPrEx>
          <w:tblBorders>
            <w:insideH w:val="none" w:sz="0" w:space="0" w:color="auto"/>
            <w:insideV w:val="none" w:sz="0" w:space="0" w:color="auto"/>
          </w:tblBorders>
        </w:tblPrEx>
        <w:tc>
          <w:tcPr>
            <w:tcW w:w="1093" w:type="dxa"/>
            <w:vMerge/>
            <w:tcBorders>
              <w:top w:val="nil"/>
              <w:left w:val="nil"/>
              <w:bottom w:val="nil"/>
              <w:right w:val="nil"/>
            </w:tcBorders>
          </w:tcPr>
          <w:p w:rsidR="00487174" w:rsidRDefault="00487174"/>
        </w:tc>
        <w:tc>
          <w:tcPr>
            <w:tcW w:w="2211" w:type="dxa"/>
            <w:vMerge/>
            <w:tcBorders>
              <w:top w:val="nil"/>
              <w:left w:val="nil"/>
              <w:bottom w:val="nil"/>
              <w:right w:val="nil"/>
            </w:tcBorders>
          </w:tcPr>
          <w:p w:rsidR="00487174" w:rsidRDefault="00487174"/>
        </w:tc>
        <w:tc>
          <w:tcPr>
            <w:tcW w:w="1474" w:type="dxa"/>
            <w:tcBorders>
              <w:top w:val="nil"/>
              <w:left w:val="nil"/>
              <w:bottom w:val="nil"/>
              <w:right w:val="nil"/>
            </w:tcBorders>
          </w:tcPr>
          <w:p w:rsidR="00487174" w:rsidRDefault="00487174">
            <w:pPr>
              <w:pStyle w:val="ConsPlusNormal"/>
            </w:pPr>
            <w:r>
              <w:t>Минэнерго России</w:t>
            </w:r>
          </w:p>
        </w:tc>
        <w:tc>
          <w:tcPr>
            <w:tcW w:w="597" w:type="dxa"/>
            <w:tcBorders>
              <w:top w:val="nil"/>
              <w:left w:val="nil"/>
              <w:bottom w:val="nil"/>
              <w:right w:val="nil"/>
            </w:tcBorders>
          </w:tcPr>
          <w:p w:rsidR="00487174" w:rsidRDefault="00487174">
            <w:pPr>
              <w:pStyle w:val="ConsPlusNormal"/>
              <w:jc w:val="center"/>
            </w:pPr>
            <w:r>
              <w:t>022</w:t>
            </w:r>
          </w:p>
        </w:tc>
        <w:tc>
          <w:tcPr>
            <w:tcW w:w="794" w:type="dxa"/>
            <w:tcBorders>
              <w:top w:val="nil"/>
              <w:left w:val="nil"/>
              <w:bottom w:val="nil"/>
              <w:right w:val="nil"/>
            </w:tcBorders>
          </w:tcPr>
          <w:p w:rsidR="00487174" w:rsidRDefault="00487174">
            <w:pPr>
              <w:pStyle w:val="ConsPlusNormal"/>
              <w:jc w:val="center"/>
            </w:pPr>
            <w:r>
              <w:t>04 02</w:t>
            </w:r>
          </w:p>
        </w:tc>
        <w:tc>
          <w:tcPr>
            <w:tcW w:w="1020" w:type="dxa"/>
            <w:tcBorders>
              <w:top w:val="nil"/>
              <w:left w:val="nil"/>
              <w:bottom w:val="nil"/>
              <w:right w:val="nil"/>
            </w:tcBorders>
          </w:tcPr>
          <w:p w:rsidR="00487174" w:rsidRDefault="00487174">
            <w:pPr>
              <w:pStyle w:val="ConsPlusNormal"/>
              <w:jc w:val="center"/>
            </w:pPr>
            <w:r>
              <w:t>3050019</w:t>
            </w:r>
          </w:p>
        </w:tc>
        <w:tc>
          <w:tcPr>
            <w:tcW w:w="597" w:type="dxa"/>
            <w:tcBorders>
              <w:top w:val="nil"/>
              <w:left w:val="nil"/>
              <w:bottom w:val="nil"/>
              <w:right w:val="nil"/>
            </w:tcBorders>
          </w:tcPr>
          <w:p w:rsidR="00487174" w:rsidRDefault="00487174">
            <w:pPr>
              <w:pStyle w:val="ConsPlusNormal"/>
              <w:jc w:val="center"/>
            </w:pPr>
            <w:r>
              <w:t>244</w:t>
            </w:r>
          </w:p>
        </w:tc>
        <w:tc>
          <w:tcPr>
            <w:tcW w:w="1295" w:type="dxa"/>
            <w:tcBorders>
              <w:top w:val="nil"/>
              <w:left w:val="nil"/>
              <w:bottom w:val="nil"/>
              <w:right w:val="nil"/>
            </w:tcBorders>
          </w:tcPr>
          <w:p w:rsidR="00487174" w:rsidRDefault="00487174">
            <w:pPr>
              <w:pStyle w:val="ConsPlusNormal"/>
              <w:jc w:val="center"/>
            </w:pPr>
            <w:r>
              <w:t>3274877,9</w:t>
            </w:r>
          </w:p>
        </w:tc>
        <w:tc>
          <w:tcPr>
            <w:tcW w:w="1295" w:type="dxa"/>
            <w:tcBorders>
              <w:top w:val="nil"/>
              <w:left w:val="nil"/>
              <w:bottom w:val="nil"/>
              <w:right w:val="nil"/>
            </w:tcBorders>
          </w:tcPr>
          <w:p w:rsidR="00487174" w:rsidRDefault="00487174">
            <w:pPr>
              <w:pStyle w:val="ConsPlusNormal"/>
              <w:jc w:val="center"/>
            </w:pPr>
            <w:r>
              <w:t>884740,4</w:t>
            </w:r>
          </w:p>
        </w:tc>
        <w:tc>
          <w:tcPr>
            <w:tcW w:w="1295" w:type="dxa"/>
            <w:tcBorders>
              <w:top w:val="nil"/>
              <w:left w:val="nil"/>
              <w:bottom w:val="nil"/>
              <w:right w:val="nil"/>
            </w:tcBorders>
          </w:tcPr>
          <w:p w:rsidR="00487174" w:rsidRDefault="00487174">
            <w:pPr>
              <w:pStyle w:val="ConsPlusNormal"/>
              <w:jc w:val="center"/>
            </w:pPr>
            <w:r>
              <w:t>834413,5</w:t>
            </w:r>
          </w:p>
        </w:tc>
        <w:tc>
          <w:tcPr>
            <w:tcW w:w="1295" w:type="dxa"/>
            <w:tcBorders>
              <w:top w:val="nil"/>
              <w:left w:val="nil"/>
              <w:bottom w:val="nil"/>
              <w:right w:val="nil"/>
            </w:tcBorders>
          </w:tcPr>
          <w:p w:rsidR="00487174" w:rsidRDefault="00487174">
            <w:pPr>
              <w:pStyle w:val="ConsPlusNormal"/>
              <w:jc w:val="center"/>
            </w:pPr>
            <w:r>
              <w:t>1033333</w:t>
            </w:r>
          </w:p>
        </w:tc>
        <w:tc>
          <w:tcPr>
            <w:tcW w:w="1295" w:type="dxa"/>
            <w:tcBorders>
              <w:top w:val="nil"/>
              <w:left w:val="nil"/>
              <w:bottom w:val="nil"/>
              <w:right w:val="nil"/>
            </w:tcBorders>
          </w:tcPr>
          <w:p w:rsidR="00487174" w:rsidRDefault="00487174">
            <w:pPr>
              <w:pStyle w:val="ConsPlusNormal"/>
              <w:jc w:val="center"/>
            </w:pPr>
            <w:r>
              <w:t>943447,3</w:t>
            </w:r>
          </w:p>
        </w:tc>
        <w:tc>
          <w:tcPr>
            <w:tcW w:w="1295" w:type="dxa"/>
            <w:tcBorders>
              <w:top w:val="nil"/>
              <w:left w:val="nil"/>
              <w:bottom w:val="nil"/>
              <w:right w:val="nil"/>
            </w:tcBorders>
          </w:tcPr>
          <w:p w:rsidR="00487174" w:rsidRDefault="00487174">
            <w:pPr>
              <w:pStyle w:val="ConsPlusNormal"/>
              <w:jc w:val="center"/>
            </w:pPr>
            <w:r>
              <w:t>999349,6</w:t>
            </w:r>
          </w:p>
        </w:tc>
        <w:tc>
          <w:tcPr>
            <w:tcW w:w="1295" w:type="dxa"/>
            <w:tcBorders>
              <w:top w:val="nil"/>
              <w:left w:val="nil"/>
              <w:bottom w:val="nil"/>
              <w:right w:val="nil"/>
            </w:tcBorders>
          </w:tcPr>
          <w:p w:rsidR="00487174" w:rsidRDefault="00487174">
            <w:pPr>
              <w:pStyle w:val="ConsPlusNormal"/>
              <w:jc w:val="center"/>
            </w:pPr>
            <w:r>
              <w:t>999335,7</w:t>
            </w:r>
          </w:p>
        </w:tc>
        <w:tc>
          <w:tcPr>
            <w:tcW w:w="1298" w:type="dxa"/>
            <w:tcBorders>
              <w:top w:val="nil"/>
              <w:left w:val="nil"/>
              <w:bottom w:val="nil"/>
              <w:right w:val="nil"/>
            </w:tcBorders>
          </w:tcPr>
          <w:p w:rsidR="00487174" w:rsidRDefault="00487174">
            <w:pPr>
              <w:pStyle w:val="ConsPlusNormal"/>
              <w:jc w:val="center"/>
            </w:pPr>
            <w:r>
              <w:t>999324,4</w:t>
            </w:r>
          </w:p>
        </w:tc>
      </w:tr>
      <w:tr w:rsidR="00487174">
        <w:tblPrEx>
          <w:tblBorders>
            <w:insideH w:val="none" w:sz="0" w:space="0" w:color="auto"/>
            <w:insideV w:val="none" w:sz="0" w:space="0" w:color="auto"/>
          </w:tblBorders>
        </w:tblPrEx>
        <w:tc>
          <w:tcPr>
            <w:tcW w:w="1093" w:type="dxa"/>
            <w:vMerge/>
            <w:tcBorders>
              <w:top w:val="nil"/>
              <w:left w:val="nil"/>
              <w:bottom w:val="nil"/>
              <w:right w:val="nil"/>
            </w:tcBorders>
          </w:tcPr>
          <w:p w:rsidR="00487174" w:rsidRDefault="00487174"/>
        </w:tc>
        <w:tc>
          <w:tcPr>
            <w:tcW w:w="2211" w:type="dxa"/>
            <w:vMerge/>
            <w:tcBorders>
              <w:top w:val="nil"/>
              <w:left w:val="nil"/>
              <w:bottom w:val="nil"/>
              <w:right w:val="nil"/>
            </w:tcBorders>
          </w:tcPr>
          <w:p w:rsidR="00487174" w:rsidRDefault="00487174"/>
        </w:tc>
        <w:tc>
          <w:tcPr>
            <w:tcW w:w="1474" w:type="dxa"/>
            <w:tcBorders>
              <w:top w:val="nil"/>
              <w:left w:val="nil"/>
              <w:bottom w:val="nil"/>
              <w:right w:val="nil"/>
            </w:tcBorders>
          </w:tcPr>
          <w:p w:rsidR="00487174" w:rsidRDefault="00487174">
            <w:pPr>
              <w:pStyle w:val="ConsPlusNormal"/>
            </w:pPr>
          </w:p>
        </w:tc>
        <w:tc>
          <w:tcPr>
            <w:tcW w:w="597" w:type="dxa"/>
            <w:tcBorders>
              <w:top w:val="nil"/>
              <w:left w:val="nil"/>
              <w:bottom w:val="nil"/>
              <w:right w:val="nil"/>
            </w:tcBorders>
          </w:tcPr>
          <w:p w:rsidR="00487174" w:rsidRDefault="00487174">
            <w:pPr>
              <w:pStyle w:val="ConsPlusNormal"/>
              <w:jc w:val="center"/>
            </w:pPr>
            <w:r>
              <w:t>022</w:t>
            </w:r>
          </w:p>
        </w:tc>
        <w:tc>
          <w:tcPr>
            <w:tcW w:w="794" w:type="dxa"/>
            <w:tcBorders>
              <w:top w:val="nil"/>
              <w:left w:val="nil"/>
              <w:bottom w:val="nil"/>
              <w:right w:val="nil"/>
            </w:tcBorders>
          </w:tcPr>
          <w:p w:rsidR="00487174" w:rsidRDefault="00487174">
            <w:pPr>
              <w:pStyle w:val="ConsPlusNormal"/>
              <w:jc w:val="center"/>
            </w:pPr>
            <w:r>
              <w:t>04 02</w:t>
            </w:r>
          </w:p>
        </w:tc>
        <w:tc>
          <w:tcPr>
            <w:tcW w:w="1020" w:type="dxa"/>
            <w:tcBorders>
              <w:top w:val="nil"/>
              <w:left w:val="nil"/>
              <w:bottom w:val="nil"/>
              <w:right w:val="nil"/>
            </w:tcBorders>
          </w:tcPr>
          <w:p w:rsidR="00487174" w:rsidRDefault="00487174">
            <w:pPr>
              <w:pStyle w:val="ConsPlusNormal"/>
              <w:jc w:val="center"/>
            </w:pPr>
            <w:r>
              <w:t>3050059</w:t>
            </w:r>
          </w:p>
        </w:tc>
        <w:tc>
          <w:tcPr>
            <w:tcW w:w="597" w:type="dxa"/>
            <w:tcBorders>
              <w:top w:val="nil"/>
              <w:left w:val="nil"/>
              <w:bottom w:val="nil"/>
              <w:right w:val="nil"/>
            </w:tcBorders>
          </w:tcPr>
          <w:p w:rsidR="00487174" w:rsidRDefault="00487174">
            <w:pPr>
              <w:pStyle w:val="ConsPlusNormal"/>
              <w:jc w:val="center"/>
            </w:pPr>
            <w:r>
              <w:t>611</w:t>
            </w:r>
          </w:p>
        </w:tc>
        <w:tc>
          <w:tcPr>
            <w:tcW w:w="1295" w:type="dxa"/>
            <w:tcBorders>
              <w:top w:val="nil"/>
              <w:left w:val="nil"/>
              <w:bottom w:val="nil"/>
              <w:right w:val="nil"/>
            </w:tcBorders>
          </w:tcPr>
          <w:p w:rsidR="00487174" w:rsidRDefault="00487174">
            <w:pPr>
              <w:pStyle w:val="ConsPlusNormal"/>
              <w:jc w:val="center"/>
            </w:pPr>
            <w:r>
              <w:t>200000</w:t>
            </w:r>
          </w:p>
        </w:tc>
        <w:tc>
          <w:tcPr>
            <w:tcW w:w="1295" w:type="dxa"/>
            <w:tcBorders>
              <w:top w:val="nil"/>
              <w:left w:val="nil"/>
              <w:bottom w:val="nil"/>
              <w:right w:val="nil"/>
            </w:tcBorders>
          </w:tcPr>
          <w:p w:rsidR="00487174" w:rsidRDefault="00487174">
            <w:pPr>
              <w:pStyle w:val="ConsPlusNormal"/>
              <w:jc w:val="center"/>
            </w:pPr>
            <w:r>
              <w:t>218339,8</w:t>
            </w:r>
          </w:p>
        </w:tc>
        <w:tc>
          <w:tcPr>
            <w:tcW w:w="1295" w:type="dxa"/>
            <w:tcBorders>
              <w:top w:val="nil"/>
              <w:left w:val="nil"/>
              <w:bottom w:val="nil"/>
              <w:right w:val="nil"/>
            </w:tcBorders>
          </w:tcPr>
          <w:p w:rsidR="00487174" w:rsidRDefault="00487174">
            <w:pPr>
              <w:pStyle w:val="ConsPlusNormal"/>
              <w:jc w:val="center"/>
            </w:pPr>
            <w:r>
              <w:t>227278,5</w:t>
            </w:r>
          </w:p>
        </w:tc>
        <w:tc>
          <w:tcPr>
            <w:tcW w:w="1295" w:type="dxa"/>
            <w:tcBorders>
              <w:top w:val="nil"/>
              <w:left w:val="nil"/>
              <w:bottom w:val="nil"/>
              <w:right w:val="nil"/>
            </w:tcBorders>
          </w:tcPr>
          <w:p w:rsidR="00487174" w:rsidRDefault="00487174">
            <w:pPr>
              <w:pStyle w:val="ConsPlusNormal"/>
              <w:jc w:val="center"/>
            </w:pPr>
            <w:r>
              <w:t>204252,9</w:t>
            </w:r>
          </w:p>
        </w:tc>
        <w:tc>
          <w:tcPr>
            <w:tcW w:w="1295" w:type="dxa"/>
            <w:tcBorders>
              <w:top w:val="nil"/>
              <w:left w:val="nil"/>
              <w:bottom w:val="nil"/>
              <w:right w:val="nil"/>
            </w:tcBorders>
          </w:tcPr>
          <w:p w:rsidR="00487174" w:rsidRDefault="00487174">
            <w:pPr>
              <w:pStyle w:val="ConsPlusNormal"/>
              <w:jc w:val="center"/>
            </w:pPr>
            <w:r>
              <w:t>200000</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8"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1093" w:type="dxa"/>
            <w:vMerge/>
            <w:tcBorders>
              <w:top w:val="nil"/>
              <w:left w:val="nil"/>
              <w:bottom w:val="nil"/>
              <w:right w:val="nil"/>
            </w:tcBorders>
          </w:tcPr>
          <w:p w:rsidR="00487174" w:rsidRDefault="00487174"/>
        </w:tc>
        <w:tc>
          <w:tcPr>
            <w:tcW w:w="2211" w:type="dxa"/>
            <w:vMerge/>
            <w:tcBorders>
              <w:top w:val="nil"/>
              <w:left w:val="nil"/>
              <w:bottom w:val="nil"/>
              <w:right w:val="nil"/>
            </w:tcBorders>
          </w:tcPr>
          <w:p w:rsidR="00487174" w:rsidRDefault="00487174"/>
        </w:tc>
        <w:tc>
          <w:tcPr>
            <w:tcW w:w="1474" w:type="dxa"/>
            <w:tcBorders>
              <w:top w:val="nil"/>
              <w:left w:val="nil"/>
              <w:bottom w:val="nil"/>
              <w:right w:val="nil"/>
            </w:tcBorders>
          </w:tcPr>
          <w:p w:rsidR="00487174" w:rsidRDefault="00487174">
            <w:pPr>
              <w:pStyle w:val="ConsPlusNormal"/>
            </w:pPr>
          </w:p>
        </w:tc>
        <w:tc>
          <w:tcPr>
            <w:tcW w:w="597" w:type="dxa"/>
            <w:tcBorders>
              <w:top w:val="nil"/>
              <w:left w:val="nil"/>
              <w:bottom w:val="nil"/>
              <w:right w:val="nil"/>
            </w:tcBorders>
          </w:tcPr>
          <w:p w:rsidR="00487174" w:rsidRDefault="00487174">
            <w:pPr>
              <w:pStyle w:val="ConsPlusNormal"/>
              <w:jc w:val="center"/>
            </w:pPr>
            <w:r>
              <w:t>022</w:t>
            </w:r>
          </w:p>
        </w:tc>
        <w:tc>
          <w:tcPr>
            <w:tcW w:w="794" w:type="dxa"/>
            <w:tcBorders>
              <w:top w:val="nil"/>
              <w:left w:val="nil"/>
              <w:bottom w:val="nil"/>
              <w:right w:val="nil"/>
            </w:tcBorders>
          </w:tcPr>
          <w:p w:rsidR="00487174" w:rsidRDefault="00487174">
            <w:pPr>
              <w:pStyle w:val="ConsPlusNormal"/>
              <w:jc w:val="center"/>
            </w:pPr>
            <w:r>
              <w:t>10 03</w:t>
            </w:r>
          </w:p>
        </w:tc>
        <w:tc>
          <w:tcPr>
            <w:tcW w:w="1020" w:type="dxa"/>
            <w:tcBorders>
              <w:top w:val="nil"/>
              <w:left w:val="nil"/>
              <w:bottom w:val="nil"/>
              <w:right w:val="nil"/>
            </w:tcBorders>
          </w:tcPr>
          <w:p w:rsidR="00487174" w:rsidRDefault="00487174">
            <w:pPr>
              <w:pStyle w:val="ConsPlusNormal"/>
              <w:jc w:val="center"/>
            </w:pPr>
            <w:r>
              <w:t>3053597</w:t>
            </w:r>
          </w:p>
        </w:tc>
        <w:tc>
          <w:tcPr>
            <w:tcW w:w="597" w:type="dxa"/>
            <w:tcBorders>
              <w:top w:val="nil"/>
              <w:left w:val="nil"/>
              <w:bottom w:val="nil"/>
              <w:right w:val="nil"/>
            </w:tcBorders>
          </w:tcPr>
          <w:p w:rsidR="00487174" w:rsidRDefault="00487174">
            <w:pPr>
              <w:pStyle w:val="ConsPlusNormal"/>
              <w:jc w:val="center"/>
            </w:pPr>
            <w:r>
              <w:t>323</w:t>
            </w:r>
          </w:p>
        </w:tc>
        <w:tc>
          <w:tcPr>
            <w:tcW w:w="1295" w:type="dxa"/>
            <w:tcBorders>
              <w:top w:val="nil"/>
              <w:left w:val="nil"/>
              <w:bottom w:val="nil"/>
              <w:right w:val="nil"/>
            </w:tcBorders>
          </w:tcPr>
          <w:p w:rsidR="00487174" w:rsidRDefault="00487174">
            <w:pPr>
              <w:pStyle w:val="ConsPlusNormal"/>
              <w:jc w:val="center"/>
            </w:pPr>
            <w:r>
              <w:t>668750</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196000</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8"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1093" w:type="dxa"/>
            <w:vMerge/>
            <w:tcBorders>
              <w:top w:val="nil"/>
              <w:left w:val="nil"/>
              <w:bottom w:val="nil"/>
              <w:right w:val="nil"/>
            </w:tcBorders>
          </w:tcPr>
          <w:p w:rsidR="00487174" w:rsidRDefault="00487174"/>
        </w:tc>
        <w:tc>
          <w:tcPr>
            <w:tcW w:w="2211" w:type="dxa"/>
            <w:vMerge/>
            <w:tcBorders>
              <w:top w:val="nil"/>
              <w:left w:val="nil"/>
              <w:bottom w:val="nil"/>
              <w:right w:val="nil"/>
            </w:tcBorders>
          </w:tcPr>
          <w:p w:rsidR="00487174" w:rsidRDefault="00487174"/>
        </w:tc>
        <w:tc>
          <w:tcPr>
            <w:tcW w:w="1474" w:type="dxa"/>
            <w:tcBorders>
              <w:top w:val="nil"/>
              <w:left w:val="nil"/>
              <w:bottom w:val="nil"/>
              <w:right w:val="nil"/>
            </w:tcBorders>
          </w:tcPr>
          <w:p w:rsidR="00487174" w:rsidRDefault="00487174">
            <w:pPr>
              <w:pStyle w:val="ConsPlusNormal"/>
            </w:pPr>
          </w:p>
        </w:tc>
        <w:tc>
          <w:tcPr>
            <w:tcW w:w="597" w:type="dxa"/>
            <w:tcBorders>
              <w:top w:val="nil"/>
              <w:left w:val="nil"/>
              <w:bottom w:val="nil"/>
              <w:right w:val="nil"/>
            </w:tcBorders>
          </w:tcPr>
          <w:p w:rsidR="00487174" w:rsidRDefault="00487174">
            <w:pPr>
              <w:pStyle w:val="ConsPlusNormal"/>
              <w:jc w:val="center"/>
            </w:pPr>
            <w:r>
              <w:t>022</w:t>
            </w:r>
          </w:p>
        </w:tc>
        <w:tc>
          <w:tcPr>
            <w:tcW w:w="794" w:type="dxa"/>
            <w:tcBorders>
              <w:top w:val="nil"/>
              <w:left w:val="nil"/>
              <w:bottom w:val="nil"/>
              <w:right w:val="nil"/>
            </w:tcBorders>
          </w:tcPr>
          <w:p w:rsidR="00487174" w:rsidRDefault="00487174">
            <w:pPr>
              <w:pStyle w:val="ConsPlusNormal"/>
              <w:jc w:val="center"/>
            </w:pPr>
            <w:r>
              <w:t>14 03</w:t>
            </w:r>
          </w:p>
        </w:tc>
        <w:tc>
          <w:tcPr>
            <w:tcW w:w="1020" w:type="dxa"/>
            <w:tcBorders>
              <w:top w:val="nil"/>
              <w:left w:val="nil"/>
              <w:bottom w:val="nil"/>
              <w:right w:val="nil"/>
            </w:tcBorders>
          </w:tcPr>
          <w:p w:rsidR="00487174" w:rsidRDefault="00487174">
            <w:pPr>
              <w:pStyle w:val="ConsPlusNormal"/>
              <w:jc w:val="center"/>
            </w:pPr>
            <w:r>
              <w:t>3055156</w:t>
            </w:r>
          </w:p>
        </w:tc>
        <w:tc>
          <w:tcPr>
            <w:tcW w:w="597" w:type="dxa"/>
            <w:tcBorders>
              <w:top w:val="nil"/>
              <w:left w:val="nil"/>
              <w:bottom w:val="nil"/>
              <w:right w:val="nil"/>
            </w:tcBorders>
          </w:tcPr>
          <w:p w:rsidR="00487174" w:rsidRDefault="00487174">
            <w:pPr>
              <w:pStyle w:val="ConsPlusNormal"/>
              <w:jc w:val="center"/>
            </w:pPr>
            <w:r>
              <w:t>540</w:t>
            </w:r>
          </w:p>
        </w:tc>
        <w:tc>
          <w:tcPr>
            <w:tcW w:w="1295" w:type="dxa"/>
            <w:tcBorders>
              <w:top w:val="nil"/>
              <w:left w:val="nil"/>
              <w:bottom w:val="nil"/>
              <w:right w:val="nil"/>
            </w:tcBorders>
          </w:tcPr>
          <w:p w:rsidR="00487174" w:rsidRDefault="00487174">
            <w:pPr>
              <w:pStyle w:val="ConsPlusNormal"/>
              <w:jc w:val="center"/>
            </w:pPr>
            <w:r>
              <w:t>4010131,2</w:t>
            </w:r>
          </w:p>
        </w:tc>
        <w:tc>
          <w:tcPr>
            <w:tcW w:w="1295" w:type="dxa"/>
            <w:tcBorders>
              <w:top w:val="nil"/>
              <w:left w:val="nil"/>
              <w:bottom w:val="nil"/>
              <w:right w:val="nil"/>
            </w:tcBorders>
          </w:tcPr>
          <w:p w:rsidR="00487174" w:rsidRDefault="00487174">
            <w:pPr>
              <w:pStyle w:val="ConsPlusNormal"/>
              <w:jc w:val="center"/>
            </w:pPr>
            <w:r>
              <w:t>2394955,9</w:t>
            </w:r>
          </w:p>
        </w:tc>
        <w:tc>
          <w:tcPr>
            <w:tcW w:w="1295" w:type="dxa"/>
            <w:tcBorders>
              <w:top w:val="nil"/>
              <w:left w:val="nil"/>
              <w:bottom w:val="nil"/>
              <w:right w:val="nil"/>
            </w:tcBorders>
          </w:tcPr>
          <w:p w:rsidR="00487174" w:rsidRDefault="00487174">
            <w:pPr>
              <w:pStyle w:val="ConsPlusNormal"/>
              <w:jc w:val="center"/>
            </w:pPr>
            <w:r>
              <w:t>1526441,8</w:t>
            </w:r>
          </w:p>
        </w:tc>
        <w:tc>
          <w:tcPr>
            <w:tcW w:w="1295" w:type="dxa"/>
            <w:tcBorders>
              <w:top w:val="nil"/>
              <w:left w:val="nil"/>
              <w:bottom w:val="nil"/>
              <w:right w:val="nil"/>
            </w:tcBorders>
          </w:tcPr>
          <w:p w:rsidR="00487174" w:rsidRDefault="00487174">
            <w:pPr>
              <w:pStyle w:val="ConsPlusNormal"/>
              <w:jc w:val="center"/>
            </w:pPr>
            <w:r>
              <w:t>1615988,6</w:t>
            </w:r>
          </w:p>
        </w:tc>
        <w:tc>
          <w:tcPr>
            <w:tcW w:w="1295" w:type="dxa"/>
            <w:tcBorders>
              <w:top w:val="nil"/>
              <w:left w:val="nil"/>
              <w:bottom w:val="nil"/>
              <w:right w:val="nil"/>
            </w:tcBorders>
          </w:tcPr>
          <w:p w:rsidR="00487174" w:rsidRDefault="00487174">
            <w:pPr>
              <w:pStyle w:val="ConsPlusNormal"/>
              <w:jc w:val="center"/>
            </w:pPr>
            <w:r>
              <w:t>405315,3</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8"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1093" w:type="dxa"/>
            <w:tcBorders>
              <w:top w:val="nil"/>
              <w:left w:val="nil"/>
              <w:bottom w:val="nil"/>
              <w:right w:val="nil"/>
            </w:tcBorders>
          </w:tcPr>
          <w:p w:rsidR="00487174" w:rsidRDefault="00487174">
            <w:pPr>
              <w:pStyle w:val="ConsPlusNormal"/>
              <w:jc w:val="center"/>
            </w:pPr>
            <w:r>
              <w:t>ОМ 5.8</w:t>
            </w:r>
          </w:p>
        </w:tc>
        <w:tc>
          <w:tcPr>
            <w:tcW w:w="2211" w:type="dxa"/>
            <w:tcBorders>
              <w:top w:val="nil"/>
              <w:left w:val="nil"/>
              <w:bottom w:val="nil"/>
              <w:right w:val="nil"/>
            </w:tcBorders>
          </w:tcPr>
          <w:p w:rsidR="00487174" w:rsidRDefault="00487174">
            <w:pPr>
              <w:pStyle w:val="ConsPlusNormal"/>
            </w:pPr>
            <w:r>
              <w:t>Создание системы планомерного выбытия неэффективных мощностей</w:t>
            </w:r>
          </w:p>
        </w:tc>
        <w:tc>
          <w:tcPr>
            <w:tcW w:w="1474" w:type="dxa"/>
            <w:tcBorders>
              <w:top w:val="nil"/>
              <w:left w:val="nil"/>
              <w:bottom w:val="nil"/>
              <w:right w:val="nil"/>
            </w:tcBorders>
          </w:tcPr>
          <w:p w:rsidR="00487174" w:rsidRDefault="00487174">
            <w:pPr>
              <w:pStyle w:val="ConsPlusNormal"/>
            </w:pPr>
            <w:r>
              <w:t>всего</w:t>
            </w:r>
          </w:p>
        </w:tc>
        <w:tc>
          <w:tcPr>
            <w:tcW w:w="597" w:type="dxa"/>
            <w:tcBorders>
              <w:top w:val="nil"/>
              <w:left w:val="nil"/>
              <w:bottom w:val="nil"/>
              <w:right w:val="nil"/>
            </w:tcBorders>
          </w:tcPr>
          <w:p w:rsidR="00487174" w:rsidRDefault="00487174">
            <w:pPr>
              <w:pStyle w:val="ConsPlusNormal"/>
              <w:jc w:val="center"/>
            </w:pPr>
            <w:r>
              <w:t>X</w:t>
            </w:r>
          </w:p>
        </w:tc>
        <w:tc>
          <w:tcPr>
            <w:tcW w:w="794" w:type="dxa"/>
            <w:tcBorders>
              <w:top w:val="nil"/>
              <w:left w:val="nil"/>
              <w:bottom w:val="nil"/>
              <w:right w:val="nil"/>
            </w:tcBorders>
          </w:tcPr>
          <w:p w:rsidR="00487174" w:rsidRDefault="00487174">
            <w:pPr>
              <w:pStyle w:val="ConsPlusNormal"/>
              <w:jc w:val="center"/>
            </w:pPr>
            <w:r>
              <w:t>X</w:t>
            </w:r>
          </w:p>
        </w:tc>
        <w:tc>
          <w:tcPr>
            <w:tcW w:w="1020" w:type="dxa"/>
            <w:tcBorders>
              <w:top w:val="nil"/>
              <w:left w:val="nil"/>
              <w:bottom w:val="nil"/>
              <w:right w:val="nil"/>
            </w:tcBorders>
          </w:tcPr>
          <w:p w:rsidR="00487174" w:rsidRDefault="00487174">
            <w:pPr>
              <w:pStyle w:val="ConsPlusNormal"/>
              <w:jc w:val="center"/>
            </w:pPr>
            <w:r>
              <w:t>X</w:t>
            </w:r>
          </w:p>
        </w:tc>
        <w:tc>
          <w:tcPr>
            <w:tcW w:w="597" w:type="dxa"/>
            <w:tcBorders>
              <w:top w:val="nil"/>
              <w:left w:val="nil"/>
              <w:bottom w:val="nil"/>
              <w:right w:val="nil"/>
            </w:tcBorders>
          </w:tcPr>
          <w:p w:rsidR="00487174" w:rsidRDefault="00487174">
            <w:pPr>
              <w:pStyle w:val="ConsPlusNormal"/>
              <w:jc w:val="center"/>
            </w:pPr>
            <w:r>
              <w:t>X</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8"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1093" w:type="dxa"/>
            <w:vMerge w:val="restart"/>
            <w:tcBorders>
              <w:top w:val="nil"/>
              <w:left w:val="nil"/>
              <w:bottom w:val="nil"/>
              <w:right w:val="nil"/>
            </w:tcBorders>
          </w:tcPr>
          <w:p w:rsidR="00487174" w:rsidRDefault="00487174">
            <w:pPr>
              <w:pStyle w:val="ConsPlusNormal"/>
              <w:jc w:val="center"/>
            </w:pPr>
            <w:r>
              <w:t>Подпрограмма 6</w:t>
            </w:r>
          </w:p>
        </w:tc>
        <w:tc>
          <w:tcPr>
            <w:tcW w:w="2211" w:type="dxa"/>
            <w:vMerge w:val="restart"/>
            <w:tcBorders>
              <w:top w:val="nil"/>
              <w:left w:val="nil"/>
              <w:bottom w:val="nil"/>
              <w:right w:val="nil"/>
            </w:tcBorders>
          </w:tcPr>
          <w:p w:rsidR="00487174" w:rsidRDefault="00487174">
            <w:pPr>
              <w:pStyle w:val="ConsPlusNormal"/>
            </w:pPr>
            <w:r>
              <w:t>Развитие использования возобновляемых источников энергии</w:t>
            </w:r>
          </w:p>
        </w:tc>
        <w:tc>
          <w:tcPr>
            <w:tcW w:w="1474" w:type="dxa"/>
            <w:tcBorders>
              <w:top w:val="nil"/>
              <w:left w:val="nil"/>
              <w:bottom w:val="nil"/>
              <w:right w:val="nil"/>
            </w:tcBorders>
          </w:tcPr>
          <w:p w:rsidR="00487174" w:rsidRDefault="00487174">
            <w:pPr>
              <w:pStyle w:val="ConsPlusNormal"/>
            </w:pPr>
            <w:r>
              <w:t>всего</w:t>
            </w:r>
          </w:p>
        </w:tc>
        <w:tc>
          <w:tcPr>
            <w:tcW w:w="597" w:type="dxa"/>
            <w:tcBorders>
              <w:top w:val="nil"/>
              <w:left w:val="nil"/>
              <w:bottom w:val="nil"/>
              <w:right w:val="nil"/>
            </w:tcBorders>
          </w:tcPr>
          <w:p w:rsidR="00487174" w:rsidRDefault="00487174">
            <w:pPr>
              <w:pStyle w:val="ConsPlusNormal"/>
              <w:jc w:val="center"/>
            </w:pPr>
            <w:r>
              <w:t>X</w:t>
            </w:r>
          </w:p>
        </w:tc>
        <w:tc>
          <w:tcPr>
            <w:tcW w:w="794" w:type="dxa"/>
            <w:tcBorders>
              <w:top w:val="nil"/>
              <w:left w:val="nil"/>
              <w:bottom w:val="nil"/>
              <w:right w:val="nil"/>
            </w:tcBorders>
          </w:tcPr>
          <w:p w:rsidR="00487174" w:rsidRDefault="00487174">
            <w:pPr>
              <w:pStyle w:val="ConsPlusNormal"/>
              <w:jc w:val="center"/>
            </w:pPr>
            <w:r>
              <w:t>X</w:t>
            </w:r>
          </w:p>
        </w:tc>
        <w:tc>
          <w:tcPr>
            <w:tcW w:w="1020" w:type="dxa"/>
            <w:tcBorders>
              <w:top w:val="nil"/>
              <w:left w:val="nil"/>
              <w:bottom w:val="nil"/>
              <w:right w:val="nil"/>
            </w:tcBorders>
          </w:tcPr>
          <w:p w:rsidR="00487174" w:rsidRDefault="00487174">
            <w:pPr>
              <w:pStyle w:val="ConsPlusNormal"/>
              <w:jc w:val="center"/>
            </w:pPr>
            <w:r>
              <w:t>X</w:t>
            </w:r>
          </w:p>
        </w:tc>
        <w:tc>
          <w:tcPr>
            <w:tcW w:w="597" w:type="dxa"/>
            <w:tcBorders>
              <w:top w:val="nil"/>
              <w:left w:val="nil"/>
              <w:bottom w:val="nil"/>
              <w:right w:val="nil"/>
            </w:tcBorders>
          </w:tcPr>
          <w:p w:rsidR="00487174" w:rsidRDefault="00487174">
            <w:pPr>
              <w:pStyle w:val="ConsPlusNormal"/>
              <w:jc w:val="center"/>
            </w:pPr>
            <w:r>
              <w:t>X</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95000</w:t>
            </w:r>
          </w:p>
        </w:tc>
        <w:tc>
          <w:tcPr>
            <w:tcW w:w="1295" w:type="dxa"/>
            <w:tcBorders>
              <w:top w:val="nil"/>
              <w:left w:val="nil"/>
              <w:bottom w:val="nil"/>
              <w:right w:val="nil"/>
            </w:tcBorders>
          </w:tcPr>
          <w:p w:rsidR="00487174" w:rsidRDefault="00487174">
            <w:pPr>
              <w:pStyle w:val="ConsPlusNormal"/>
              <w:jc w:val="center"/>
            </w:pPr>
            <w:r>
              <w:t>85500</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8"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1093" w:type="dxa"/>
            <w:vMerge/>
            <w:tcBorders>
              <w:top w:val="nil"/>
              <w:left w:val="nil"/>
              <w:bottom w:val="nil"/>
              <w:right w:val="nil"/>
            </w:tcBorders>
          </w:tcPr>
          <w:p w:rsidR="00487174" w:rsidRDefault="00487174"/>
        </w:tc>
        <w:tc>
          <w:tcPr>
            <w:tcW w:w="2211" w:type="dxa"/>
            <w:vMerge/>
            <w:tcBorders>
              <w:top w:val="nil"/>
              <w:left w:val="nil"/>
              <w:bottom w:val="nil"/>
              <w:right w:val="nil"/>
            </w:tcBorders>
          </w:tcPr>
          <w:p w:rsidR="00487174" w:rsidRDefault="00487174"/>
        </w:tc>
        <w:tc>
          <w:tcPr>
            <w:tcW w:w="1474" w:type="dxa"/>
            <w:tcBorders>
              <w:top w:val="nil"/>
              <w:left w:val="nil"/>
              <w:bottom w:val="nil"/>
              <w:right w:val="nil"/>
            </w:tcBorders>
          </w:tcPr>
          <w:p w:rsidR="00487174" w:rsidRDefault="00487174">
            <w:pPr>
              <w:pStyle w:val="ConsPlusNormal"/>
            </w:pPr>
            <w:r>
              <w:t>в том числе</w:t>
            </w:r>
          </w:p>
        </w:tc>
        <w:tc>
          <w:tcPr>
            <w:tcW w:w="597" w:type="dxa"/>
            <w:tcBorders>
              <w:top w:val="nil"/>
              <w:left w:val="nil"/>
              <w:bottom w:val="nil"/>
              <w:right w:val="nil"/>
            </w:tcBorders>
          </w:tcPr>
          <w:p w:rsidR="00487174" w:rsidRDefault="00487174">
            <w:pPr>
              <w:pStyle w:val="ConsPlusNormal"/>
              <w:jc w:val="center"/>
            </w:pPr>
          </w:p>
        </w:tc>
        <w:tc>
          <w:tcPr>
            <w:tcW w:w="794" w:type="dxa"/>
            <w:tcBorders>
              <w:top w:val="nil"/>
              <w:left w:val="nil"/>
              <w:bottom w:val="nil"/>
              <w:right w:val="nil"/>
            </w:tcBorders>
          </w:tcPr>
          <w:p w:rsidR="00487174" w:rsidRDefault="00487174">
            <w:pPr>
              <w:pStyle w:val="ConsPlusNormal"/>
              <w:jc w:val="center"/>
            </w:pPr>
          </w:p>
        </w:tc>
        <w:tc>
          <w:tcPr>
            <w:tcW w:w="1020" w:type="dxa"/>
            <w:tcBorders>
              <w:top w:val="nil"/>
              <w:left w:val="nil"/>
              <w:bottom w:val="nil"/>
              <w:right w:val="nil"/>
            </w:tcBorders>
          </w:tcPr>
          <w:p w:rsidR="00487174" w:rsidRDefault="00487174">
            <w:pPr>
              <w:pStyle w:val="ConsPlusNormal"/>
              <w:jc w:val="center"/>
            </w:pPr>
          </w:p>
        </w:tc>
        <w:tc>
          <w:tcPr>
            <w:tcW w:w="597"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8" w:type="dxa"/>
            <w:tcBorders>
              <w:top w:val="nil"/>
              <w:left w:val="nil"/>
              <w:bottom w:val="nil"/>
              <w:right w:val="nil"/>
            </w:tcBorders>
          </w:tcPr>
          <w:p w:rsidR="00487174" w:rsidRDefault="00487174">
            <w:pPr>
              <w:pStyle w:val="ConsPlusNormal"/>
              <w:jc w:val="center"/>
            </w:pPr>
          </w:p>
        </w:tc>
      </w:tr>
      <w:tr w:rsidR="00487174">
        <w:tblPrEx>
          <w:tblBorders>
            <w:insideH w:val="none" w:sz="0" w:space="0" w:color="auto"/>
            <w:insideV w:val="none" w:sz="0" w:space="0" w:color="auto"/>
          </w:tblBorders>
        </w:tblPrEx>
        <w:tc>
          <w:tcPr>
            <w:tcW w:w="1093" w:type="dxa"/>
            <w:vMerge/>
            <w:tcBorders>
              <w:top w:val="nil"/>
              <w:left w:val="nil"/>
              <w:bottom w:val="nil"/>
              <w:right w:val="nil"/>
            </w:tcBorders>
          </w:tcPr>
          <w:p w:rsidR="00487174" w:rsidRDefault="00487174"/>
        </w:tc>
        <w:tc>
          <w:tcPr>
            <w:tcW w:w="2211" w:type="dxa"/>
            <w:vMerge/>
            <w:tcBorders>
              <w:top w:val="nil"/>
              <w:left w:val="nil"/>
              <w:bottom w:val="nil"/>
              <w:right w:val="nil"/>
            </w:tcBorders>
          </w:tcPr>
          <w:p w:rsidR="00487174" w:rsidRDefault="00487174"/>
        </w:tc>
        <w:tc>
          <w:tcPr>
            <w:tcW w:w="1474" w:type="dxa"/>
            <w:tcBorders>
              <w:top w:val="nil"/>
              <w:left w:val="nil"/>
              <w:bottom w:val="nil"/>
              <w:right w:val="nil"/>
            </w:tcBorders>
          </w:tcPr>
          <w:p w:rsidR="00487174" w:rsidRDefault="00487174">
            <w:pPr>
              <w:pStyle w:val="ConsPlusNormal"/>
            </w:pPr>
            <w:r>
              <w:t>Минэнерго России</w:t>
            </w:r>
          </w:p>
        </w:tc>
        <w:tc>
          <w:tcPr>
            <w:tcW w:w="597" w:type="dxa"/>
            <w:tcBorders>
              <w:top w:val="nil"/>
              <w:left w:val="nil"/>
              <w:bottom w:val="nil"/>
              <w:right w:val="nil"/>
            </w:tcBorders>
          </w:tcPr>
          <w:p w:rsidR="00487174" w:rsidRDefault="00487174">
            <w:pPr>
              <w:pStyle w:val="ConsPlusNormal"/>
              <w:jc w:val="center"/>
            </w:pPr>
            <w:r>
              <w:t>022</w:t>
            </w:r>
          </w:p>
        </w:tc>
        <w:tc>
          <w:tcPr>
            <w:tcW w:w="794" w:type="dxa"/>
            <w:tcBorders>
              <w:top w:val="nil"/>
              <w:left w:val="nil"/>
              <w:bottom w:val="nil"/>
              <w:right w:val="nil"/>
            </w:tcBorders>
          </w:tcPr>
          <w:p w:rsidR="00487174" w:rsidRDefault="00487174">
            <w:pPr>
              <w:pStyle w:val="ConsPlusNormal"/>
              <w:jc w:val="center"/>
            </w:pPr>
            <w:r>
              <w:t>X</w:t>
            </w:r>
          </w:p>
        </w:tc>
        <w:tc>
          <w:tcPr>
            <w:tcW w:w="1020" w:type="dxa"/>
            <w:tcBorders>
              <w:top w:val="nil"/>
              <w:left w:val="nil"/>
              <w:bottom w:val="nil"/>
              <w:right w:val="nil"/>
            </w:tcBorders>
          </w:tcPr>
          <w:p w:rsidR="00487174" w:rsidRDefault="00487174">
            <w:pPr>
              <w:pStyle w:val="ConsPlusNormal"/>
              <w:jc w:val="center"/>
            </w:pPr>
            <w:r>
              <w:t>X</w:t>
            </w:r>
          </w:p>
        </w:tc>
        <w:tc>
          <w:tcPr>
            <w:tcW w:w="597" w:type="dxa"/>
            <w:tcBorders>
              <w:top w:val="nil"/>
              <w:left w:val="nil"/>
              <w:bottom w:val="nil"/>
              <w:right w:val="nil"/>
            </w:tcBorders>
          </w:tcPr>
          <w:p w:rsidR="00487174" w:rsidRDefault="00487174">
            <w:pPr>
              <w:pStyle w:val="ConsPlusNormal"/>
              <w:jc w:val="center"/>
            </w:pPr>
            <w:r>
              <w:t>X</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95000</w:t>
            </w:r>
          </w:p>
        </w:tc>
        <w:tc>
          <w:tcPr>
            <w:tcW w:w="1295" w:type="dxa"/>
            <w:tcBorders>
              <w:top w:val="nil"/>
              <w:left w:val="nil"/>
              <w:bottom w:val="nil"/>
              <w:right w:val="nil"/>
            </w:tcBorders>
          </w:tcPr>
          <w:p w:rsidR="00487174" w:rsidRDefault="00487174">
            <w:pPr>
              <w:pStyle w:val="ConsPlusNormal"/>
              <w:jc w:val="center"/>
            </w:pPr>
            <w:r>
              <w:t>85500</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8"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1093" w:type="dxa"/>
            <w:tcBorders>
              <w:top w:val="nil"/>
              <w:left w:val="nil"/>
              <w:bottom w:val="nil"/>
              <w:right w:val="nil"/>
            </w:tcBorders>
          </w:tcPr>
          <w:p w:rsidR="00487174" w:rsidRDefault="00487174">
            <w:pPr>
              <w:pStyle w:val="ConsPlusNormal"/>
              <w:jc w:val="center"/>
            </w:pPr>
            <w:r>
              <w:t>ОМ 6.1</w:t>
            </w:r>
          </w:p>
        </w:tc>
        <w:tc>
          <w:tcPr>
            <w:tcW w:w="2211" w:type="dxa"/>
            <w:tcBorders>
              <w:top w:val="nil"/>
              <w:left w:val="nil"/>
              <w:bottom w:val="nil"/>
              <w:right w:val="nil"/>
            </w:tcBorders>
          </w:tcPr>
          <w:p w:rsidR="00487174" w:rsidRDefault="00487174">
            <w:pPr>
              <w:pStyle w:val="ConsPlusNormal"/>
            </w:pPr>
            <w:r>
              <w:t xml:space="preserve">Реализация мероприятий, </w:t>
            </w:r>
            <w:r>
              <w:lastRenderedPageBreak/>
              <w:t xml:space="preserve">предусмотренных комплексом мер стимулирования производства электрической энергии генерирующими объектами, функционирующими на основе использования возобновляемых источников энергии, утвержденного </w:t>
            </w:r>
            <w:hyperlink r:id="rId100" w:history="1">
              <w:r>
                <w:rPr>
                  <w:color w:val="0000FF"/>
                </w:rPr>
                <w:t>распоряжением</w:t>
              </w:r>
            </w:hyperlink>
            <w:r>
              <w:t xml:space="preserve"> Правительства Российской Федерации от 4 октября 2012 г. N 1839-р</w:t>
            </w:r>
          </w:p>
        </w:tc>
        <w:tc>
          <w:tcPr>
            <w:tcW w:w="1474" w:type="dxa"/>
            <w:tcBorders>
              <w:top w:val="nil"/>
              <w:left w:val="nil"/>
              <w:bottom w:val="nil"/>
              <w:right w:val="nil"/>
            </w:tcBorders>
          </w:tcPr>
          <w:p w:rsidR="00487174" w:rsidRDefault="00487174">
            <w:pPr>
              <w:pStyle w:val="ConsPlusNormal"/>
            </w:pPr>
            <w:r>
              <w:lastRenderedPageBreak/>
              <w:t>всего</w:t>
            </w:r>
          </w:p>
        </w:tc>
        <w:tc>
          <w:tcPr>
            <w:tcW w:w="597" w:type="dxa"/>
            <w:tcBorders>
              <w:top w:val="nil"/>
              <w:left w:val="nil"/>
              <w:bottom w:val="nil"/>
              <w:right w:val="nil"/>
            </w:tcBorders>
          </w:tcPr>
          <w:p w:rsidR="00487174" w:rsidRDefault="00487174">
            <w:pPr>
              <w:pStyle w:val="ConsPlusNormal"/>
              <w:jc w:val="center"/>
            </w:pPr>
            <w:r>
              <w:t>X</w:t>
            </w:r>
          </w:p>
        </w:tc>
        <w:tc>
          <w:tcPr>
            <w:tcW w:w="794" w:type="dxa"/>
            <w:tcBorders>
              <w:top w:val="nil"/>
              <w:left w:val="nil"/>
              <w:bottom w:val="nil"/>
              <w:right w:val="nil"/>
            </w:tcBorders>
          </w:tcPr>
          <w:p w:rsidR="00487174" w:rsidRDefault="00487174">
            <w:pPr>
              <w:pStyle w:val="ConsPlusNormal"/>
              <w:jc w:val="center"/>
            </w:pPr>
            <w:r>
              <w:t>X</w:t>
            </w:r>
          </w:p>
        </w:tc>
        <w:tc>
          <w:tcPr>
            <w:tcW w:w="1020" w:type="dxa"/>
            <w:tcBorders>
              <w:top w:val="nil"/>
              <w:left w:val="nil"/>
              <w:bottom w:val="nil"/>
              <w:right w:val="nil"/>
            </w:tcBorders>
          </w:tcPr>
          <w:p w:rsidR="00487174" w:rsidRDefault="00487174">
            <w:pPr>
              <w:pStyle w:val="ConsPlusNormal"/>
              <w:jc w:val="center"/>
            </w:pPr>
            <w:r>
              <w:t>X</w:t>
            </w:r>
          </w:p>
        </w:tc>
        <w:tc>
          <w:tcPr>
            <w:tcW w:w="597" w:type="dxa"/>
            <w:tcBorders>
              <w:top w:val="nil"/>
              <w:left w:val="nil"/>
              <w:bottom w:val="nil"/>
              <w:right w:val="nil"/>
            </w:tcBorders>
          </w:tcPr>
          <w:p w:rsidR="00487174" w:rsidRDefault="00487174">
            <w:pPr>
              <w:pStyle w:val="ConsPlusNormal"/>
              <w:jc w:val="center"/>
            </w:pPr>
            <w:r>
              <w:t>X</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8"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1093" w:type="dxa"/>
            <w:vMerge w:val="restart"/>
            <w:tcBorders>
              <w:top w:val="nil"/>
              <w:left w:val="nil"/>
              <w:bottom w:val="nil"/>
              <w:right w:val="nil"/>
            </w:tcBorders>
          </w:tcPr>
          <w:p w:rsidR="00487174" w:rsidRDefault="00487174">
            <w:pPr>
              <w:pStyle w:val="ConsPlusNormal"/>
              <w:jc w:val="center"/>
            </w:pPr>
            <w:r>
              <w:lastRenderedPageBreak/>
              <w:t>ОМ 6.2</w:t>
            </w:r>
          </w:p>
        </w:tc>
        <w:tc>
          <w:tcPr>
            <w:tcW w:w="2211" w:type="dxa"/>
            <w:vMerge w:val="restart"/>
            <w:tcBorders>
              <w:top w:val="nil"/>
              <w:left w:val="nil"/>
              <w:bottom w:val="nil"/>
              <w:right w:val="nil"/>
            </w:tcBorders>
          </w:tcPr>
          <w:p w:rsidR="00487174" w:rsidRDefault="00487174">
            <w:pPr>
              <w:pStyle w:val="ConsPlusNormal"/>
            </w:pPr>
            <w:r>
              <w:t xml:space="preserve">Предоставление из федерального бюджета субсидий в порядке </w:t>
            </w:r>
            <w:r>
              <w:lastRenderedPageBreak/>
              <w:t>компенсации стоимости технологического присоединения</w:t>
            </w:r>
          </w:p>
        </w:tc>
        <w:tc>
          <w:tcPr>
            <w:tcW w:w="1474" w:type="dxa"/>
            <w:tcBorders>
              <w:top w:val="nil"/>
              <w:left w:val="nil"/>
              <w:bottom w:val="nil"/>
              <w:right w:val="nil"/>
            </w:tcBorders>
          </w:tcPr>
          <w:p w:rsidR="00487174" w:rsidRDefault="00487174">
            <w:pPr>
              <w:pStyle w:val="ConsPlusNormal"/>
            </w:pPr>
            <w:r>
              <w:lastRenderedPageBreak/>
              <w:t>всего</w:t>
            </w:r>
          </w:p>
        </w:tc>
        <w:tc>
          <w:tcPr>
            <w:tcW w:w="597" w:type="dxa"/>
            <w:tcBorders>
              <w:top w:val="nil"/>
              <w:left w:val="nil"/>
              <w:bottom w:val="nil"/>
              <w:right w:val="nil"/>
            </w:tcBorders>
          </w:tcPr>
          <w:p w:rsidR="00487174" w:rsidRDefault="00487174">
            <w:pPr>
              <w:pStyle w:val="ConsPlusNormal"/>
              <w:jc w:val="center"/>
            </w:pPr>
            <w:r>
              <w:t>X</w:t>
            </w:r>
          </w:p>
        </w:tc>
        <w:tc>
          <w:tcPr>
            <w:tcW w:w="794" w:type="dxa"/>
            <w:tcBorders>
              <w:top w:val="nil"/>
              <w:left w:val="nil"/>
              <w:bottom w:val="nil"/>
              <w:right w:val="nil"/>
            </w:tcBorders>
          </w:tcPr>
          <w:p w:rsidR="00487174" w:rsidRDefault="00487174">
            <w:pPr>
              <w:pStyle w:val="ConsPlusNormal"/>
              <w:jc w:val="center"/>
            </w:pPr>
            <w:r>
              <w:t>X</w:t>
            </w:r>
          </w:p>
        </w:tc>
        <w:tc>
          <w:tcPr>
            <w:tcW w:w="1020" w:type="dxa"/>
            <w:tcBorders>
              <w:top w:val="nil"/>
              <w:left w:val="nil"/>
              <w:bottom w:val="nil"/>
              <w:right w:val="nil"/>
            </w:tcBorders>
          </w:tcPr>
          <w:p w:rsidR="00487174" w:rsidRDefault="00487174">
            <w:pPr>
              <w:pStyle w:val="ConsPlusNormal"/>
              <w:jc w:val="center"/>
            </w:pPr>
            <w:r>
              <w:t>X</w:t>
            </w:r>
          </w:p>
        </w:tc>
        <w:tc>
          <w:tcPr>
            <w:tcW w:w="597" w:type="dxa"/>
            <w:tcBorders>
              <w:top w:val="nil"/>
              <w:left w:val="nil"/>
              <w:bottom w:val="nil"/>
              <w:right w:val="nil"/>
            </w:tcBorders>
          </w:tcPr>
          <w:p w:rsidR="00487174" w:rsidRDefault="00487174">
            <w:pPr>
              <w:pStyle w:val="ConsPlusNormal"/>
              <w:jc w:val="center"/>
            </w:pPr>
            <w:r>
              <w:t>X</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95000</w:t>
            </w:r>
          </w:p>
        </w:tc>
        <w:tc>
          <w:tcPr>
            <w:tcW w:w="1295" w:type="dxa"/>
            <w:tcBorders>
              <w:top w:val="nil"/>
              <w:left w:val="nil"/>
              <w:bottom w:val="nil"/>
              <w:right w:val="nil"/>
            </w:tcBorders>
          </w:tcPr>
          <w:p w:rsidR="00487174" w:rsidRDefault="00487174">
            <w:pPr>
              <w:pStyle w:val="ConsPlusNormal"/>
              <w:jc w:val="center"/>
            </w:pPr>
            <w:r>
              <w:t>85500</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8"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1093" w:type="dxa"/>
            <w:vMerge/>
            <w:tcBorders>
              <w:top w:val="nil"/>
              <w:left w:val="nil"/>
              <w:bottom w:val="nil"/>
              <w:right w:val="nil"/>
            </w:tcBorders>
          </w:tcPr>
          <w:p w:rsidR="00487174" w:rsidRDefault="00487174"/>
        </w:tc>
        <w:tc>
          <w:tcPr>
            <w:tcW w:w="2211" w:type="dxa"/>
            <w:vMerge/>
            <w:tcBorders>
              <w:top w:val="nil"/>
              <w:left w:val="nil"/>
              <w:bottom w:val="nil"/>
              <w:right w:val="nil"/>
            </w:tcBorders>
          </w:tcPr>
          <w:p w:rsidR="00487174" w:rsidRDefault="00487174"/>
        </w:tc>
        <w:tc>
          <w:tcPr>
            <w:tcW w:w="1474" w:type="dxa"/>
            <w:tcBorders>
              <w:top w:val="nil"/>
              <w:left w:val="nil"/>
              <w:bottom w:val="nil"/>
              <w:right w:val="nil"/>
            </w:tcBorders>
          </w:tcPr>
          <w:p w:rsidR="00487174" w:rsidRDefault="00487174">
            <w:pPr>
              <w:pStyle w:val="ConsPlusNormal"/>
            </w:pPr>
            <w:r>
              <w:t>в том числе</w:t>
            </w:r>
          </w:p>
        </w:tc>
        <w:tc>
          <w:tcPr>
            <w:tcW w:w="597" w:type="dxa"/>
            <w:tcBorders>
              <w:top w:val="nil"/>
              <w:left w:val="nil"/>
              <w:bottom w:val="nil"/>
              <w:right w:val="nil"/>
            </w:tcBorders>
          </w:tcPr>
          <w:p w:rsidR="00487174" w:rsidRDefault="00487174">
            <w:pPr>
              <w:pStyle w:val="ConsPlusNormal"/>
              <w:jc w:val="center"/>
            </w:pPr>
          </w:p>
        </w:tc>
        <w:tc>
          <w:tcPr>
            <w:tcW w:w="794" w:type="dxa"/>
            <w:tcBorders>
              <w:top w:val="nil"/>
              <w:left w:val="nil"/>
              <w:bottom w:val="nil"/>
              <w:right w:val="nil"/>
            </w:tcBorders>
          </w:tcPr>
          <w:p w:rsidR="00487174" w:rsidRDefault="00487174">
            <w:pPr>
              <w:pStyle w:val="ConsPlusNormal"/>
              <w:jc w:val="center"/>
            </w:pPr>
          </w:p>
        </w:tc>
        <w:tc>
          <w:tcPr>
            <w:tcW w:w="1020" w:type="dxa"/>
            <w:tcBorders>
              <w:top w:val="nil"/>
              <w:left w:val="nil"/>
              <w:bottom w:val="nil"/>
              <w:right w:val="nil"/>
            </w:tcBorders>
          </w:tcPr>
          <w:p w:rsidR="00487174" w:rsidRDefault="00487174">
            <w:pPr>
              <w:pStyle w:val="ConsPlusNormal"/>
              <w:jc w:val="center"/>
            </w:pPr>
          </w:p>
        </w:tc>
        <w:tc>
          <w:tcPr>
            <w:tcW w:w="597"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8" w:type="dxa"/>
            <w:tcBorders>
              <w:top w:val="nil"/>
              <w:left w:val="nil"/>
              <w:bottom w:val="nil"/>
              <w:right w:val="nil"/>
            </w:tcBorders>
          </w:tcPr>
          <w:p w:rsidR="00487174" w:rsidRDefault="00487174">
            <w:pPr>
              <w:pStyle w:val="ConsPlusNormal"/>
              <w:jc w:val="center"/>
            </w:pPr>
          </w:p>
        </w:tc>
      </w:tr>
      <w:tr w:rsidR="00487174">
        <w:tblPrEx>
          <w:tblBorders>
            <w:insideH w:val="none" w:sz="0" w:space="0" w:color="auto"/>
            <w:insideV w:val="none" w:sz="0" w:space="0" w:color="auto"/>
          </w:tblBorders>
        </w:tblPrEx>
        <w:tc>
          <w:tcPr>
            <w:tcW w:w="1093" w:type="dxa"/>
            <w:vMerge/>
            <w:tcBorders>
              <w:top w:val="nil"/>
              <w:left w:val="nil"/>
              <w:bottom w:val="nil"/>
              <w:right w:val="nil"/>
            </w:tcBorders>
          </w:tcPr>
          <w:p w:rsidR="00487174" w:rsidRDefault="00487174"/>
        </w:tc>
        <w:tc>
          <w:tcPr>
            <w:tcW w:w="2211" w:type="dxa"/>
            <w:vMerge/>
            <w:tcBorders>
              <w:top w:val="nil"/>
              <w:left w:val="nil"/>
              <w:bottom w:val="nil"/>
              <w:right w:val="nil"/>
            </w:tcBorders>
          </w:tcPr>
          <w:p w:rsidR="00487174" w:rsidRDefault="00487174"/>
        </w:tc>
        <w:tc>
          <w:tcPr>
            <w:tcW w:w="1474" w:type="dxa"/>
            <w:tcBorders>
              <w:top w:val="nil"/>
              <w:left w:val="nil"/>
              <w:bottom w:val="nil"/>
              <w:right w:val="nil"/>
            </w:tcBorders>
          </w:tcPr>
          <w:p w:rsidR="00487174" w:rsidRDefault="00487174">
            <w:pPr>
              <w:pStyle w:val="ConsPlusNormal"/>
            </w:pPr>
            <w:r>
              <w:t xml:space="preserve">Минэнерго </w:t>
            </w:r>
            <w:r>
              <w:lastRenderedPageBreak/>
              <w:t>России</w:t>
            </w:r>
          </w:p>
        </w:tc>
        <w:tc>
          <w:tcPr>
            <w:tcW w:w="597" w:type="dxa"/>
            <w:tcBorders>
              <w:top w:val="nil"/>
              <w:left w:val="nil"/>
              <w:bottom w:val="nil"/>
              <w:right w:val="nil"/>
            </w:tcBorders>
          </w:tcPr>
          <w:p w:rsidR="00487174" w:rsidRDefault="00487174">
            <w:pPr>
              <w:pStyle w:val="ConsPlusNormal"/>
              <w:jc w:val="center"/>
            </w:pPr>
            <w:r>
              <w:lastRenderedPageBreak/>
              <w:t>022</w:t>
            </w:r>
          </w:p>
        </w:tc>
        <w:tc>
          <w:tcPr>
            <w:tcW w:w="794" w:type="dxa"/>
            <w:tcBorders>
              <w:top w:val="nil"/>
              <w:left w:val="nil"/>
              <w:bottom w:val="nil"/>
              <w:right w:val="nil"/>
            </w:tcBorders>
          </w:tcPr>
          <w:p w:rsidR="00487174" w:rsidRDefault="00487174">
            <w:pPr>
              <w:pStyle w:val="ConsPlusNormal"/>
              <w:jc w:val="center"/>
            </w:pPr>
            <w:r>
              <w:t>04 12</w:t>
            </w:r>
          </w:p>
        </w:tc>
        <w:tc>
          <w:tcPr>
            <w:tcW w:w="1020" w:type="dxa"/>
            <w:tcBorders>
              <w:top w:val="nil"/>
              <w:left w:val="nil"/>
              <w:bottom w:val="nil"/>
              <w:right w:val="nil"/>
            </w:tcBorders>
          </w:tcPr>
          <w:p w:rsidR="00487174" w:rsidRDefault="00487174">
            <w:pPr>
              <w:pStyle w:val="ConsPlusNormal"/>
              <w:jc w:val="center"/>
            </w:pPr>
            <w:r>
              <w:t>306999</w:t>
            </w:r>
            <w:r>
              <w:lastRenderedPageBreak/>
              <w:t>9</w:t>
            </w:r>
          </w:p>
        </w:tc>
        <w:tc>
          <w:tcPr>
            <w:tcW w:w="597" w:type="dxa"/>
            <w:tcBorders>
              <w:top w:val="nil"/>
              <w:left w:val="nil"/>
              <w:bottom w:val="nil"/>
              <w:right w:val="nil"/>
            </w:tcBorders>
          </w:tcPr>
          <w:p w:rsidR="00487174" w:rsidRDefault="00487174">
            <w:pPr>
              <w:pStyle w:val="ConsPlusNormal"/>
              <w:jc w:val="center"/>
            </w:pPr>
            <w:r>
              <w:lastRenderedPageBreak/>
              <w:t>810</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95000</w:t>
            </w:r>
          </w:p>
        </w:tc>
        <w:tc>
          <w:tcPr>
            <w:tcW w:w="1295" w:type="dxa"/>
            <w:tcBorders>
              <w:top w:val="nil"/>
              <w:left w:val="nil"/>
              <w:bottom w:val="nil"/>
              <w:right w:val="nil"/>
            </w:tcBorders>
          </w:tcPr>
          <w:p w:rsidR="00487174" w:rsidRDefault="00487174">
            <w:pPr>
              <w:pStyle w:val="ConsPlusNormal"/>
              <w:jc w:val="center"/>
            </w:pPr>
            <w:r>
              <w:t>85500</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8"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1093" w:type="dxa"/>
            <w:vMerge/>
            <w:tcBorders>
              <w:top w:val="nil"/>
              <w:left w:val="nil"/>
              <w:bottom w:val="nil"/>
              <w:right w:val="nil"/>
            </w:tcBorders>
          </w:tcPr>
          <w:p w:rsidR="00487174" w:rsidRDefault="00487174"/>
        </w:tc>
        <w:tc>
          <w:tcPr>
            <w:tcW w:w="2211" w:type="dxa"/>
            <w:vMerge/>
            <w:tcBorders>
              <w:top w:val="nil"/>
              <w:left w:val="nil"/>
              <w:bottom w:val="nil"/>
              <w:right w:val="nil"/>
            </w:tcBorders>
          </w:tcPr>
          <w:p w:rsidR="00487174" w:rsidRDefault="00487174"/>
        </w:tc>
        <w:tc>
          <w:tcPr>
            <w:tcW w:w="1474" w:type="dxa"/>
            <w:tcBorders>
              <w:top w:val="nil"/>
              <w:left w:val="nil"/>
              <w:bottom w:val="nil"/>
              <w:right w:val="nil"/>
            </w:tcBorders>
          </w:tcPr>
          <w:p w:rsidR="00487174" w:rsidRDefault="00487174">
            <w:pPr>
              <w:pStyle w:val="ConsPlusNormal"/>
            </w:pPr>
          </w:p>
        </w:tc>
        <w:tc>
          <w:tcPr>
            <w:tcW w:w="597" w:type="dxa"/>
            <w:tcBorders>
              <w:top w:val="nil"/>
              <w:left w:val="nil"/>
              <w:bottom w:val="nil"/>
              <w:right w:val="nil"/>
            </w:tcBorders>
          </w:tcPr>
          <w:p w:rsidR="00487174" w:rsidRDefault="00487174">
            <w:pPr>
              <w:pStyle w:val="ConsPlusNormal"/>
              <w:jc w:val="center"/>
            </w:pPr>
          </w:p>
        </w:tc>
        <w:tc>
          <w:tcPr>
            <w:tcW w:w="794" w:type="dxa"/>
            <w:tcBorders>
              <w:top w:val="nil"/>
              <w:left w:val="nil"/>
              <w:bottom w:val="nil"/>
              <w:right w:val="nil"/>
            </w:tcBorders>
          </w:tcPr>
          <w:p w:rsidR="00487174" w:rsidRDefault="00487174">
            <w:pPr>
              <w:pStyle w:val="ConsPlusNormal"/>
              <w:jc w:val="center"/>
            </w:pPr>
          </w:p>
        </w:tc>
        <w:tc>
          <w:tcPr>
            <w:tcW w:w="1020" w:type="dxa"/>
            <w:tcBorders>
              <w:top w:val="nil"/>
              <w:left w:val="nil"/>
              <w:bottom w:val="nil"/>
              <w:right w:val="nil"/>
            </w:tcBorders>
          </w:tcPr>
          <w:p w:rsidR="00487174" w:rsidRDefault="00487174">
            <w:pPr>
              <w:pStyle w:val="ConsPlusNormal"/>
              <w:jc w:val="center"/>
            </w:pPr>
          </w:p>
        </w:tc>
        <w:tc>
          <w:tcPr>
            <w:tcW w:w="597"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8" w:type="dxa"/>
            <w:tcBorders>
              <w:top w:val="nil"/>
              <w:left w:val="nil"/>
              <w:bottom w:val="nil"/>
              <w:right w:val="nil"/>
            </w:tcBorders>
          </w:tcPr>
          <w:p w:rsidR="00487174" w:rsidRDefault="00487174">
            <w:pPr>
              <w:pStyle w:val="ConsPlusNormal"/>
              <w:jc w:val="center"/>
            </w:pPr>
          </w:p>
        </w:tc>
      </w:tr>
      <w:tr w:rsidR="00487174">
        <w:tblPrEx>
          <w:tblBorders>
            <w:insideH w:val="none" w:sz="0" w:space="0" w:color="auto"/>
            <w:insideV w:val="none" w:sz="0" w:space="0" w:color="auto"/>
          </w:tblBorders>
        </w:tblPrEx>
        <w:tc>
          <w:tcPr>
            <w:tcW w:w="1093" w:type="dxa"/>
            <w:vMerge/>
            <w:tcBorders>
              <w:top w:val="nil"/>
              <w:left w:val="nil"/>
              <w:bottom w:val="nil"/>
              <w:right w:val="nil"/>
            </w:tcBorders>
          </w:tcPr>
          <w:p w:rsidR="00487174" w:rsidRDefault="00487174"/>
        </w:tc>
        <w:tc>
          <w:tcPr>
            <w:tcW w:w="2211" w:type="dxa"/>
            <w:vMerge/>
            <w:tcBorders>
              <w:top w:val="nil"/>
              <w:left w:val="nil"/>
              <w:bottom w:val="nil"/>
              <w:right w:val="nil"/>
            </w:tcBorders>
          </w:tcPr>
          <w:p w:rsidR="00487174" w:rsidRDefault="00487174"/>
        </w:tc>
        <w:tc>
          <w:tcPr>
            <w:tcW w:w="1474" w:type="dxa"/>
            <w:tcBorders>
              <w:top w:val="nil"/>
              <w:left w:val="nil"/>
              <w:bottom w:val="nil"/>
              <w:right w:val="nil"/>
            </w:tcBorders>
          </w:tcPr>
          <w:p w:rsidR="00487174" w:rsidRDefault="00487174">
            <w:pPr>
              <w:pStyle w:val="ConsPlusNormal"/>
            </w:pPr>
          </w:p>
        </w:tc>
        <w:tc>
          <w:tcPr>
            <w:tcW w:w="597" w:type="dxa"/>
            <w:tcBorders>
              <w:top w:val="nil"/>
              <w:left w:val="nil"/>
              <w:bottom w:val="nil"/>
              <w:right w:val="nil"/>
            </w:tcBorders>
          </w:tcPr>
          <w:p w:rsidR="00487174" w:rsidRDefault="00487174">
            <w:pPr>
              <w:pStyle w:val="ConsPlusNormal"/>
              <w:jc w:val="center"/>
            </w:pPr>
          </w:p>
        </w:tc>
        <w:tc>
          <w:tcPr>
            <w:tcW w:w="794" w:type="dxa"/>
            <w:tcBorders>
              <w:top w:val="nil"/>
              <w:left w:val="nil"/>
              <w:bottom w:val="nil"/>
              <w:right w:val="nil"/>
            </w:tcBorders>
          </w:tcPr>
          <w:p w:rsidR="00487174" w:rsidRDefault="00487174">
            <w:pPr>
              <w:pStyle w:val="ConsPlusNormal"/>
              <w:jc w:val="center"/>
            </w:pPr>
          </w:p>
        </w:tc>
        <w:tc>
          <w:tcPr>
            <w:tcW w:w="1020" w:type="dxa"/>
            <w:tcBorders>
              <w:top w:val="nil"/>
              <w:left w:val="nil"/>
              <w:bottom w:val="nil"/>
              <w:right w:val="nil"/>
            </w:tcBorders>
          </w:tcPr>
          <w:p w:rsidR="00487174" w:rsidRDefault="00487174">
            <w:pPr>
              <w:pStyle w:val="ConsPlusNormal"/>
              <w:jc w:val="center"/>
            </w:pPr>
          </w:p>
        </w:tc>
        <w:tc>
          <w:tcPr>
            <w:tcW w:w="597"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8" w:type="dxa"/>
            <w:tcBorders>
              <w:top w:val="nil"/>
              <w:left w:val="nil"/>
              <w:bottom w:val="nil"/>
              <w:right w:val="nil"/>
            </w:tcBorders>
          </w:tcPr>
          <w:p w:rsidR="00487174" w:rsidRDefault="00487174">
            <w:pPr>
              <w:pStyle w:val="ConsPlusNormal"/>
              <w:jc w:val="center"/>
            </w:pPr>
          </w:p>
        </w:tc>
      </w:tr>
      <w:tr w:rsidR="00487174">
        <w:tblPrEx>
          <w:tblBorders>
            <w:insideH w:val="none" w:sz="0" w:space="0" w:color="auto"/>
            <w:insideV w:val="none" w:sz="0" w:space="0" w:color="auto"/>
          </w:tblBorders>
        </w:tblPrEx>
        <w:tc>
          <w:tcPr>
            <w:tcW w:w="1093" w:type="dxa"/>
            <w:vMerge/>
            <w:tcBorders>
              <w:top w:val="nil"/>
              <w:left w:val="nil"/>
              <w:bottom w:val="nil"/>
              <w:right w:val="nil"/>
            </w:tcBorders>
          </w:tcPr>
          <w:p w:rsidR="00487174" w:rsidRDefault="00487174"/>
        </w:tc>
        <w:tc>
          <w:tcPr>
            <w:tcW w:w="2211" w:type="dxa"/>
            <w:vMerge/>
            <w:tcBorders>
              <w:top w:val="nil"/>
              <w:left w:val="nil"/>
              <w:bottom w:val="nil"/>
              <w:right w:val="nil"/>
            </w:tcBorders>
          </w:tcPr>
          <w:p w:rsidR="00487174" w:rsidRDefault="00487174"/>
        </w:tc>
        <w:tc>
          <w:tcPr>
            <w:tcW w:w="1474" w:type="dxa"/>
            <w:tcBorders>
              <w:top w:val="nil"/>
              <w:left w:val="nil"/>
              <w:bottom w:val="nil"/>
              <w:right w:val="nil"/>
            </w:tcBorders>
          </w:tcPr>
          <w:p w:rsidR="00487174" w:rsidRDefault="00487174">
            <w:pPr>
              <w:pStyle w:val="ConsPlusNormal"/>
            </w:pPr>
          </w:p>
        </w:tc>
        <w:tc>
          <w:tcPr>
            <w:tcW w:w="597" w:type="dxa"/>
            <w:tcBorders>
              <w:top w:val="nil"/>
              <w:left w:val="nil"/>
              <w:bottom w:val="nil"/>
              <w:right w:val="nil"/>
            </w:tcBorders>
          </w:tcPr>
          <w:p w:rsidR="00487174" w:rsidRDefault="00487174">
            <w:pPr>
              <w:pStyle w:val="ConsPlusNormal"/>
              <w:jc w:val="center"/>
            </w:pPr>
          </w:p>
        </w:tc>
        <w:tc>
          <w:tcPr>
            <w:tcW w:w="794" w:type="dxa"/>
            <w:tcBorders>
              <w:top w:val="nil"/>
              <w:left w:val="nil"/>
              <w:bottom w:val="nil"/>
              <w:right w:val="nil"/>
            </w:tcBorders>
          </w:tcPr>
          <w:p w:rsidR="00487174" w:rsidRDefault="00487174">
            <w:pPr>
              <w:pStyle w:val="ConsPlusNormal"/>
              <w:jc w:val="center"/>
            </w:pPr>
          </w:p>
        </w:tc>
        <w:tc>
          <w:tcPr>
            <w:tcW w:w="1020" w:type="dxa"/>
            <w:tcBorders>
              <w:top w:val="nil"/>
              <w:left w:val="nil"/>
              <w:bottom w:val="nil"/>
              <w:right w:val="nil"/>
            </w:tcBorders>
          </w:tcPr>
          <w:p w:rsidR="00487174" w:rsidRDefault="00487174">
            <w:pPr>
              <w:pStyle w:val="ConsPlusNormal"/>
              <w:jc w:val="center"/>
            </w:pPr>
          </w:p>
        </w:tc>
        <w:tc>
          <w:tcPr>
            <w:tcW w:w="597"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8" w:type="dxa"/>
            <w:tcBorders>
              <w:top w:val="nil"/>
              <w:left w:val="nil"/>
              <w:bottom w:val="nil"/>
              <w:right w:val="nil"/>
            </w:tcBorders>
          </w:tcPr>
          <w:p w:rsidR="00487174" w:rsidRDefault="00487174">
            <w:pPr>
              <w:pStyle w:val="ConsPlusNormal"/>
              <w:jc w:val="center"/>
            </w:pPr>
          </w:p>
        </w:tc>
      </w:tr>
      <w:tr w:rsidR="00487174">
        <w:tblPrEx>
          <w:tblBorders>
            <w:insideH w:val="none" w:sz="0" w:space="0" w:color="auto"/>
            <w:insideV w:val="none" w:sz="0" w:space="0" w:color="auto"/>
          </w:tblBorders>
        </w:tblPrEx>
        <w:tc>
          <w:tcPr>
            <w:tcW w:w="1093" w:type="dxa"/>
            <w:vMerge/>
            <w:tcBorders>
              <w:top w:val="nil"/>
              <w:left w:val="nil"/>
              <w:bottom w:val="nil"/>
              <w:right w:val="nil"/>
            </w:tcBorders>
          </w:tcPr>
          <w:p w:rsidR="00487174" w:rsidRDefault="00487174"/>
        </w:tc>
        <w:tc>
          <w:tcPr>
            <w:tcW w:w="2211" w:type="dxa"/>
            <w:vMerge/>
            <w:tcBorders>
              <w:top w:val="nil"/>
              <w:left w:val="nil"/>
              <w:bottom w:val="nil"/>
              <w:right w:val="nil"/>
            </w:tcBorders>
          </w:tcPr>
          <w:p w:rsidR="00487174" w:rsidRDefault="00487174"/>
        </w:tc>
        <w:tc>
          <w:tcPr>
            <w:tcW w:w="1474" w:type="dxa"/>
            <w:tcBorders>
              <w:top w:val="nil"/>
              <w:left w:val="nil"/>
              <w:bottom w:val="nil"/>
              <w:right w:val="nil"/>
            </w:tcBorders>
          </w:tcPr>
          <w:p w:rsidR="00487174" w:rsidRDefault="00487174">
            <w:pPr>
              <w:pStyle w:val="ConsPlusNormal"/>
            </w:pPr>
          </w:p>
        </w:tc>
        <w:tc>
          <w:tcPr>
            <w:tcW w:w="597" w:type="dxa"/>
            <w:tcBorders>
              <w:top w:val="nil"/>
              <w:left w:val="nil"/>
              <w:bottom w:val="nil"/>
              <w:right w:val="nil"/>
            </w:tcBorders>
          </w:tcPr>
          <w:p w:rsidR="00487174" w:rsidRDefault="00487174">
            <w:pPr>
              <w:pStyle w:val="ConsPlusNormal"/>
              <w:jc w:val="center"/>
            </w:pPr>
          </w:p>
        </w:tc>
        <w:tc>
          <w:tcPr>
            <w:tcW w:w="794" w:type="dxa"/>
            <w:tcBorders>
              <w:top w:val="nil"/>
              <w:left w:val="nil"/>
              <w:bottom w:val="nil"/>
              <w:right w:val="nil"/>
            </w:tcBorders>
          </w:tcPr>
          <w:p w:rsidR="00487174" w:rsidRDefault="00487174">
            <w:pPr>
              <w:pStyle w:val="ConsPlusNormal"/>
              <w:jc w:val="center"/>
            </w:pPr>
          </w:p>
        </w:tc>
        <w:tc>
          <w:tcPr>
            <w:tcW w:w="1020" w:type="dxa"/>
            <w:tcBorders>
              <w:top w:val="nil"/>
              <w:left w:val="nil"/>
              <w:bottom w:val="nil"/>
              <w:right w:val="nil"/>
            </w:tcBorders>
          </w:tcPr>
          <w:p w:rsidR="00487174" w:rsidRDefault="00487174">
            <w:pPr>
              <w:pStyle w:val="ConsPlusNormal"/>
              <w:jc w:val="center"/>
            </w:pPr>
          </w:p>
        </w:tc>
        <w:tc>
          <w:tcPr>
            <w:tcW w:w="597"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8" w:type="dxa"/>
            <w:tcBorders>
              <w:top w:val="nil"/>
              <w:left w:val="nil"/>
              <w:bottom w:val="nil"/>
              <w:right w:val="nil"/>
            </w:tcBorders>
          </w:tcPr>
          <w:p w:rsidR="00487174" w:rsidRDefault="00487174">
            <w:pPr>
              <w:pStyle w:val="ConsPlusNormal"/>
              <w:jc w:val="center"/>
            </w:pPr>
          </w:p>
        </w:tc>
      </w:tr>
      <w:tr w:rsidR="00487174">
        <w:tblPrEx>
          <w:tblBorders>
            <w:insideH w:val="none" w:sz="0" w:space="0" w:color="auto"/>
            <w:insideV w:val="none" w:sz="0" w:space="0" w:color="auto"/>
          </w:tblBorders>
        </w:tblPrEx>
        <w:tc>
          <w:tcPr>
            <w:tcW w:w="1093" w:type="dxa"/>
            <w:tcBorders>
              <w:top w:val="nil"/>
              <w:left w:val="nil"/>
              <w:bottom w:val="nil"/>
              <w:right w:val="nil"/>
            </w:tcBorders>
          </w:tcPr>
          <w:p w:rsidR="00487174" w:rsidRDefault="00487174">
            <w:pPr>
              <w:pStyle w:val="ConsPlusNormal"/>
              <w:jc w:val="center"/>
            </w:pPr>
            <w:r>
              <w:t>ОМ 6.3</w:t>
            </w:r>
          </w:p>
        </w:tc>
        <w:tc>
          <w:tcPr>
            <w:tcW w:w="2211" w:type="dxa"/>
            <w:tcBorders>
              <w:top w:val="nil"/>
              <w:left w:val="nil"/>
              <w:bottom w:val="nil"/>
              <w:right w:val="nil"/>
            </w:tcBorders>
          </w:tcPr>
          <w:p w:rsidR="00487174" w:rsidRDefault="00487174">
            <w:pPr>
              <w:pStyle w:val="ConsPlusNormal"/>
            </w:pPr>
            <w:r>
              <w:t>Проведение оценки технического и экономического потенциала использования возобновляемых источников энергии в Российской Федерации</w:t>
            </w:r>
          </w:p>
        </w:tc>
        <w:tc>
          <w:tcPr>
            <w:tcW w:w="1474" w:type="dxa"/>
            <w:tcBorders>
              <w:top w:val="nil"/>
              <w:left w:val="nil"/>
              <w:bottom w:val="nil"/>
              <w:right w:val="nil"/>
            </w:tcBorders>
          </w:tcPr>
          <w:p w:rsidR="00487174" w:rsidRDefault="00487174">
            <w:pPr>
              <w:pStyle w:val="ConsPlusNormal"/>
            </w:pPr>
            <w:r>
              <w:t>всего</w:t>
            </w:r>
          </w:p>
        </w:tc>
        <w:tc>
          <w:tcPr>
            <w:tcW w:w="597" w:type="dxa"/>
            <w:tcBorders>
              <w:top w:val="nil"/>
              <w:left w:val="nil"/>
              <w:bottom w:val="nil"/>
              <w:right w:val="nil"/>
            </w:tcBorders>
          </w:tcPr>
          <w:p w:rsidR="00487174" w:rsidRDefault="00487174">
            <w:pPr>
              <w:pStyle w:val="ConsPlusNormal"/>
              <w:jc w:val="center"/>
            </w:pPr>
            <w:r>
              <w:t>X</w:t>
            </w:r>
          </w:p>
        </w:tc>
        <w:tc>
          <w:tcPr>
            <w:tcW w:w="794" w:type="dxa"/>
            <w:tcBorders>
              <w:top w:val="nil"/>
              <w:left w:val="nil"/>
              <w:bottom w:val="nil"/>
              <w:right w:val="nil"/>
            </w:tcBorders>
          </w:tcPr>
          <w:p w:rsidR="00487174" w:rsidRDefault="00487174">
            <w:pPr>
              <w:pStyle w:val="ConsPlusNormal"/>
              <w:jc w:val="center"/>
            </w:pPr>
            <w:r>
              <w:t>X</w:t>
            </w:r>
          </w:p>
        </w:tc>
        <w:tc>
          <w:tcPr>
            <w:tcW w:w="1020" w:type="dxa"/>
            <w:tcBorders>
              <w:top w:val="nil"/>
              <w:left w:val="nil"/>
              <w:bottom w:val="nil"/>
              <w:right w:val="nil"/>
            </w:tcBorders>
          </w:tcPr>
          <w:p w:rsidR="00487174" w:rsidRDefault="00487174">
            <w:pPr>
              <w:pStyle w:val="ConsPlusNormal"/>
              <w:jc w:val="center"/>
            </w:pPr>
            <w:r>
              <w:t>X</w:t>
            </w:r>
          </w:p>
        </w:tc>
        <w:tc>
          <w:tcPr>
            <w:tcW w:w="597" w:type="dxa"/>
            <w:tcBorders>
              <w:top w:val="nil"/>
              <w:left w:val="nil"/>
              <w:bottom w:val="nil"/>
              <w:right w:val="nil"/>
            </w:tcBorders>
          </w:tcPr>
          <w:p w:rsidR="00487174" w:rsidRDefault="00487174">
            <w:pPr>
              <w:pStyle w:val="ConsPlusNormal"/>
              <w:jc w:val="center"/>
            </w:pPr>
            <w:r>
              <w:t>X</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8"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1093" w:type="dxa"/>
            <w:tcBorders>
              <w:top w:val="nil"/>
              <w:left w:val="nil"/>
              <w:bottom w:val="nil"/>
              <w:right w:val="nil"/>
            </w:tcBorders>
          </w:tcPr>
          <w:p w:rsidR="00487174" w:rsidRDefault="00487174">
            <w:pPr>
              <w:pStyle w:val="ConsPlusNormal"/>
              <w:jc w:val="center"/>
            </w:pPr>
            <w:r>
              <w:t>ОМ 6.4</w:t>
            </w:r>
          </w:p>
        </w:tc>
        <w:tc>
          <w:tcPr>
            <w:tcW w:w="2211" w:type="dxa"/>
            <w:tcBorders>
              <w:top w:val="nil"/>
              <w:left w:val="nil"/>
              <w:bottom w:val="nil"/>
              <w:right w:val="nil"/>
            </w:tcBorders>
          </w:tcPr>
          <w:p w:rsidR="00487174" w:rsidRDefault="00487174">
            <w:pPr>
              <w:pStyle w:val="ConsPlusNormal"/>
            </w:pPr>
            <w:r>
              <w:t xml:space="preserve">Реализация мероприятий по поддержке генерации на основе использования возобновляемых источников </w:t>
            </w:r>
            <w:r>
              <w:lastRenderedPageBreak/>
              <w:t xml:space="preserve">энергии, предусмотренных </w:t>
            </w:r>
            <w:hyperlink r:id="rId101" w:history="1">
              <w:r>
                <w:rPr>
                  <w:color w:val="0000FF"/>
                </w:rPr>
                <w:t>постановлением</w:t>
              </w:r>
            </w:hyperlink>
            <w:r>
              <w:t xml:space="preserve"> Правительства Российской Федерации от 28 мая 2013 г. N 449</w:t>
            </w:r>
          </w:p>
        </w:tc>
        <w:tc>
          <w:tcPr>
            <w:tcW w:w="1474" w:type="dxa"/>
            <w:tcBorders>
              <w:top w:val="nil"/>
              <w:left w:val="nil"/>
              <w:bottom w:val="nil"/>
              <w:right w:val="nil"/>
            </w:tcBorders>
          </w:tcPr>
          <w:p w:rsidR="00487174" w:rsidRDefault="00487174">
            <w:pPr>
              <w:pStyle w:val="ConsPlusNormal"/>
            </w:pPr>
            <w:r>
              <w:lastRenderedPageBreak/>
              <w:t>всего</w:t>
            </w:r>
          </w:p>
        </w:tc>
        <w:tc>
          <w:tcPr>
            <w:tcW w:w="597" w:type="dxa"/>
            <w:tcBorders>
              <w:top w:val="nil"/>
              <w:left w:val="nil"/>
              <w:bottom w:val="nil"/>
              <w:right w:val="nil"/>
            </w:tcBorders>
          </w:tcPr>
          <w:p w:rsidR="00487174" w:rsidRDefault="00487174">
            <w:pPr>
              <w:pStyle w:val="ConsPlusNormal"/>
              <w:jc w:val="center"/>
            </w:pPr>
            <w:r>
              <w:t>X</w:t>
            </w:r>
          </w:p>
        </w:tc>
        <w:tc>
          <w:tcPr>
            <w:tcW w:w="794" w:type="dxa"/>
            <w:tcBorders>
              <w:top w:val="nil"/>
              <w:left w:val="nil"/>
              <w:bottom w:val="nil"/>
              <w:right w:val="nil"/>
            </w:tcBorders>
          </w:tcPr>
          <w:p w:rsidR="00487174" w:rsidRDefault="00487174">
            <w:pPr>
              <w:pStyle w:val="ConsPlusNormal"/>
              <w:jc w:val="center"/>
            </w:pPr>
            <w:r>
              <w:t>X</w:t>
            </w:r>
          </w:p>
        </w:tc>
        <w:tc>
          <w:tcPr>
            <w:tcW w:w="1020" w:type="dxa"/>
            <w:tcBorders>
              <w:top w:val="nil"/>
              <w:left w:val="nil"/>
              <w:bottom w:val="nil"/>
              <w:right w:val="nil"/>
            </w:tcBorders>
          </w:tcPr>
          <w:p w:rsidR="00487174" w:rsidRDefault="00487174">
            <w:pPr>
              <w:pStyle w:val="ConsPlusNormal"/>
              <w:jc w:val="center"/>
            </w:pPr>
            <w:r>
              <w:t>X</w:t>
            </w:r>
          </w:p>
        </w:tc>
        <w:tc>
          <w:tcPr>
            <w:tcW w:w="597" w:type="dxa"/>
            <w:tcBorders>
              <w:top w:val="nil"/>
              <w:left w:val="nil"/>
              <w:bottom w:val="nil"/>
              <w:right w:val="nil"/>
            </w:tcBorders>
          </w:tcPr>
          <w:p w:rsidR="00487174" w:rsidRDefault="00487174">
            <w:pPr>
              <w:pStyle w:val="ConsPlusNormal"/>
              <w:jc w:val="center"/>
            </w:pPr>
            <w:r>
              <w:t>X</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8"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1093" w:type="dxa"/>
            <w:vMerge w:val="restart"/>
            <w:tcBorders>
              <w:top w:val="nil"/>
              <w:left w:val="nil"/>
              <w:bottom w:val="nil"/>
              <w:right w:val="nil"/>
            </w:tcBorders>
          </w:tcPr>
          <w:p w:rsidR="00487174" w:rsidRDefault="00487174">
            <w:pPr>
              <w:pStyle w:val="ConsPlusNormal"/>
              <w:jc w:val="center"/>
            </w:pPr>
            <w:r>
              <w:lastRenderedPageBreak/>
              <w:t>Подпрограмма 7</w:t>
            </w:r>
          </w:p>
        </w:tc>
        <w:tc>
          <w:tcPr>
            <w:tcW w:w="2211" w:type="dxa"/>
            <w:vMerge w:val="restart"/>
            <w:tcBorders>
              <w:top w:val="nil"/>
              <w:left w:val="nil"/>
              <w:bottom w:val="nil"/>
              <w:right w:val="nil"/>
            </w:tcBorders>
          </w:tcPr>
          <w:p w:rsidR="00487174" w:rsidRDefault="00487174">
            <w:pPr>
              <w:pStyle w:val="ConsPlusNormal"/>
            </w:pPr>
            <w:r>
              <w:t>Обеспечение реализации государственной программы</w:t>
            </w:r>
          </w:p>
        </w:tc>
        <w:tc>
          <w:tcPr>
            <w:tcW w:w="1474" w:type="dxa"/>
            <w:tcBorders>
              <w:top w:val="nil"/>
              <w:left w:val="nil"/>
              <w:bottom w:val="nil"/>
              <w:right w:val="nil"/>
            </w:tcBorders>
          </w:tcPr>
          <w:p w:rsidR="00487174" w:rsidRDefault="00487174">
            <w:pPr>
              <w:pStyle w:val="ConsPlusNormal"/>
            </w:pPr>
            <w:r>
              <w:t>всего</w:t>
            </w:r>
          </w:p>
        </w:tc>
        <w:tc>
          <w:tcPr>
            <w:tcW w:w="597" w:type="dxa"/>
            <w:tcBorders>
              <w:top w:val="nil"/>
              <w:left w:val="nil"/>
              <w:bottom w:val="nil"/>
              <w:right w:val="nil"/>
            </w:tcBorders>
          </w:tcPr>
          <w:p w:rsidR="00487174" w:rsidRDefault="00487174">
            <w:pPr>
              <w:pStyle w:val="ConsPlusNormal"/>
              <w:jc w:val="center"/>
            </w:pPr>
            <w:r>
              <w:t>X</w:t>
            </w:r>
          </w:p>
        </w:tc>
        <w:tc>
          <w:tcPr>
            <w:tcW w:w="794" w:type="dxa"/>
            <w:tcBorders>
              <w:top w:val="nil"/>
              <w:left w:val="nil"/>
              <w:bottom w:val="nil"/>
              <w:right w:val="nil"/>
            </w:tcBorders>
          </w:tcPr>
          <w:p w:rsidR="00487174" w:rsidRDefault="00487174">
            <w:pPr>
              <w:pStyle w:val="ConsPlusNormal"/>
              <w:jc w:val="center"/>
            </w:pPr>
            <w:r>
              <w:t>X</w:t>
            </w:r>
          </w:p>
        </w:tc>
        <w:tc>
          <w:tcPr>
            <w:tcW w:w="1020" w:type="dxa"/>
            <w:tcBorders>
              <w:top w:val="nil"/>
              <w:left w:val="nil"/>
              <w:bottom w:val="nil"/>
              <w:right w:val="nil"/>
            </w:tcBorders>
          </w:tcPr>
          <w:p w:rsidR="00487174" w:rsidRDefault="00487174">
            <w:pPr>
              <w:pStyle w:val="ConsPlusNormal"/>
              <w:jc w:val="center"/>
            </w:pPr>
            <w:r>
              <w:t>X</w:t>
            </w:r>
          </w:p>
        </w:tc>
        <w:tc>
          <w:tcPr>
            <w:tcW w:w="597" w:type="dxa"/>
            <w:tcBorders>
              <w:top w:val="nil"/>
              <w:left w:val="nil"/>
              <w:bottom w:val="nil"/>
              <w:right w:val="nil"/>
            </w:tcBorders>
          </w:tcPr>
          <w:p w:rsidR="00487174" w:rsidRDefault="00487174">
            <w:pPr>
              <w:pStyle w:val="ConsPlusNormal"/>
              <w:jc w:val="center"/>
            </w:pPr>
            <w:r>
              <w:t>X</w:t>
            </w:r>
          </w:p>
        </w:tc>
        <w:tc>
          <w:tcPr>
            <w:tcW w:w="1295" w:type="dxa"/>
            <w:tcBorders>
              <w:top w:val="nil"/>
              <w:left w:val="nil"/>
              <w:bottom w:val="nil"/>
              <w:right w:val="nil"/>
            </w:tcBorders>
          </w:tcPr>
          <w:p w:rsidR="00487174" w:rsidRDefault="00487174">
            <w:pPr>
              <w:pStyle w:val="ConsPlusNormal"/>
              <w:jc w:val="center"/>
            </w:pPr>
            <w:r>
              <w:t>1414285,5</w:t>
            </w:r>
          </w:p>
        </w:tc>
        <w:tc>
          <w:tcPr>
            <w:tcW w:w="1295" w:type="dxa"/>
            <w:tcBorders>
              <w:top w:val="nil"/>
              <w:left w:val="nil"/>
              <w:bottom w:val="nil"/>
              <w:right w:val="nil"/>
            </w:tcBorders>
          </w:tcPr>
          <w:p w:rsidR="00487174" w:rsidRDefault="00487174">
            <w:pPr>
              <w:pStyle w:val="ConsPlusNormal"/>
              <w:jc w:val="center"/>
            </w:pPr>
            <w:r>
              <w:t>2415545,3</w:t>
            </w:r>
          </w:p>
        </w:tc>
        <w:tc>
          <w:tcPr>
            <w:tcW w:w="1295" w:type="dxa"/>
            <w:tcBorders>
              <w:top w:val="nil"/>
              <w:left w:val="nil"/>
              <w:bottom w:val="nil"/>
              <w:right w:val="nil"/>
            </w:tcBorders>
          </w:tcPr>
          <w:p w:rsidR="00487174" w:rsidRDefault="00487174">
            <w:pPr>
              <w:pStyle w:val="ConsPlusNormal"/>
              <w:jc w:val="center"/>
            </w:pPr>
            <w:r>
              <w:t>3962910,1</w:t>
            </w:r>
          </w:p>
        </w:tc>
        <w:tc>
          <w:tcPr>
            <w:tcW w:w="1295" w:type="dxa"/>
            <w:tcBorders>
              <w:top w:val="nil"/>
              <w:left w:val="nil"/>
              <w:bottom w:val="nil"/>
              <w:right w:val="nil"/>
            </w:tcBorders>
          </w:tcPr>
          <w:p w:rsidR="00487174" w:rsidRDefault="00487174">
            <w:pPr>
              <w:pStyle w:val="ConsPlusNormal"/>
              <w:jc w:val="center"/>
            </w:pPr>
            <w:r>
              <w:t>3309739,8</w:t>
            </w:r>
          </w:p>
        </w:tc>
        <w:tc>
          <w:tcPr>
            <w:tcW w:w="1295" w:type="dxa"/>
            <w:tcBorders>
              <w:top w:val="nil"/>
              <w:left w:val="nil"/>
              <w:bottom w:val="nil"/>
              <w:right w:val="nil"/>
            </w:tcBorders>
          </w:tcPr>
          <w:p w:rsidR="00487174" w:rsidRDefault="00487174">
            <w:pPr>
              <w:pStyle w:val="ConsPlusNormal"/>
              <w:jc w:val="center"/>
            </w:pPr>
            <w:r>
              <w:t>2551178,7</w:t>
            </w:r>
          </w:p>
        </w:tc>
        <w:tc>
          <w:tcPr>
            <w:tcW w:w="1295" w:type="dxa"/>
            <w:tcBorders>
              <w:top w:val="nil"/>
              <w:left w:val="nil"/>
              <w:bottom w:val="nil"/>
              <w:right w:val="nil"/>
            </w:tcBorders>
          </w:tcPr>
          <w:p w:rsidR="00487174" w:rsidRDefault="00487174">
            <w:pPr>
              <w:pStyle w:val="ConsPlusNormal"/>
              <w:jc w:val="center"/>
            </w:pPr>
            <w:r>
              <w:t>1182620,8</w:t>
            </w:r>
          </w:p>
        </w:tc>
        <w:tc>
          <w:tcPr>
            <w:tcW w:w="1295" w:type="dxa"/>
            <w:tcBorders>
              <w:top w:val="nil"/>
              <w:left w:val="nil"/>
              <w:bottom w:val="nil"/>
              <w:right w:val="nil"/>
            </w:tcBorders>
          </w:tcPr>
          <w:p w:rsidR="00487174" w:rsidRDefault="00487174">
            <w:pPr>
              <w:pStyle w:val="ConsPlusNormal"/>
              <w:jc w:val="center"/>
            </w:pPr>
            <w:r>
              <w:t>1222104,1</w:t>
            </w:r>
          </w:p>
        </w:tc>
        <w:tc>
          <w:tcPr>
            <w:tcW w:w="1298" w:type="dxa"/>
            <w:tcBorders>
              <w:top w:val="nil"/>
              <w:left w:val="nil"/>
              <w:bottom w:val="nil"/>
              <w:right w:val="nil"/>
            </w:tcBorders>
          </w:tcPr>
          <w:p w:rsidR="00487174" w:rsidRDefault="00487174">
            <w:pPr>
              <w:pStyle w:val="ConsPlusNormal"/>
              <w:jc w:val="center"/>
            </w:pPr>
            <w:r>
              <w:t>1262419,2</w:t>
            </w:r>
          </w:p>
        </w:tc>
      </w:tr>
      <w:tr w:rsidR="00487174">
        <w:tblPrEx>
          <w:tblBorders>
            <w:insideH w:val="none" w:sz="0" w:space="0" w:color="auto"/>
            <w:insideV w:val="none" w:sz="0" w:space="0" w:color="auto"/>
          </w:tblBorders>
        </w:tblPrEx>
        <w:tc>
          <w:tcPr>
            <w:tcW w:w="1093" w:type="dxa"/>
            <w:vMerge/>
            <w:tcBorders>
              <w:top w:val="nil"/>
              <w:left w:val="nil"/>
              <w:bottom w:val="nil"/>
              <w:right w:val="nil"/>
            </w:tcBorders>
          </w:tcPr>
          <w:p w:rsidR="00487174" w:rsidRDefault="00487174"/>
        </w:tc>
        <w:tc>
          <w:tcPr>
            <w:tcW w:w="2211" w:type="dxa"/>
            <w:vMerge/>
            <w:tcBorders>
              <w:top w:val="nil"/>
              <w:left w:val="nil"/>
              <w:bottom w:val="nil"/>
              <w:right w:val="nil"/>
            </w:tcBorders>
          </w:tcPr>
          <w:p w:rsidR="00487174" w:rsidRDefault="00487174"/>
        </w:tc>
        <w:tc>
          <w:tcPr>
            <w:tcW w:w="1474" w:type="dxa"/>
            <w:tcBorders>
              <w:top w:val="nil"/>
              <w:left w:val="nil"/>
              <w:bottom w:val="nil"/>
              <w:right w:val="nil"/>
            </w:tcBorders>
          </w:tcPr>
          <w:p w:rsidR="00487174" w:rsidRDefault="00487174">
            <w:pPr>
              <w:pStyle w:val="ConsPlusNormal"/>
            </w:pPr>
            <w:r>
              <w:t>в том числе</w:t>
            </w:r>
          </w:p>
        </w:tc>
        <w:tc>
          <w:tcPr>
            <w:tcW w:w="597" w:type="dxa"/>
            <w:tcBorders>
              <w:top w:val="nil"/>
              <w:left w:val="nil"/>
              <w:bottom w:val="nil"/>
              <w:right w:val="nil"/>
            </w:tcBorders>
          </w:tcPr>
          <w:p w:rsidR="00487174" w:rsidRDefault="00487174">
            <w:pPr>
              <w:pStyle w:val="ConsPlusNormal"/>
              <w:jc w:val="center"/>
            </w:pPr>
          </w:p>
        </w:tc>
        <w:tc>
          <w:tcPr>
            <w:tcW w:w="794" w:type="dxa"/>
            <w:tcBorders>
              <w:top w:val="nil"/>
              <w:left w:val="nil"/>
              <w:bottom w:val="nil"/>
              <w:right w:val="nil"/>
            </w:tcBorders>
          </w:tcPr>
          <w:p w:rsidR="00487174" w:rsidRDefault="00487174">
            <w:pPr>
              <w:pStyle w:val="ConsPlusNormal"/>
              <w:jc w:val="center"/>
            </w:pPr>
          </w:p>
        </w:tc>
        <w:tc>
          <w:tcPr>
            <w:tcW w:w="1020" w:type="dxa"/>
            <w:tcBorders>
              <w:top w:val="nil"/>
              <w:left w:val="nil"/>
              <w:bottom w:val="nil"/>
              <w:right w:val="nil"/>
            </w:tcBorders>
          </w:tcPr>
          <w:p w:rsidR="00487174" w:rsidRDefault="00487174">
            <w:pPr>
              <w:pStyle w:val="ConsPlusNormal"/>
              <w:jc w:val="center"/>
            </w:pPr>
          </w:p>
        </w:tc>
        <w:tc>
          <w:tcPr>
            <w:tcW w:w="597"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8" w:type="dxa"/>
            <w:tcBorders>
              <w:top w:val="nil"/>
              <w:left w:val="nil"/>
              <w:bottom w:val="nil"/>
              <w:right w:val="nil"/>
            </w:tcBorders>
          </w:tcPr>
          <w:p w:rsidR="00487174" w:rsidRDefault="00487174">
            <w:pPr>
              <w:pStyle w:val="ConsPlusNormal"/>
              <w:jc w:val="center"/>
            </w:pPr>
          </w:p>
        </w:tc>
      </w:tr>
      <w:tr w:rsidR="00487174">
        <w:tblPrEx>
          <w:tblBorders>
            <w:insideH w:val="none" w:sz="0" w:space="0" w:color="auto"/>
            <w:insideV w:val="none" w:sz="0" w:space="0" w:color="auto"/>
          </w:tblBorders>
        </w:tblPrEx>
        <w:tc>
          <w:tcPr>
            <w:tcW w:w="1093" w:type="dxa"/>
            <w:vMerge/>
            <w:tcBorders>
              <w:top w:val="nil"/>
              <w:left w:val="nil"/>
              <w:bottom w:val="nil"/>
              <w:right w:val="nil"/>
            </w:tcBorders>
          </w:tcPr>
          <w:p w:rsidR="00487174" w:rsidRDefault="00487174"/>
        </w:tc>
        <w:tc>
          <w:tcPr>
            <w:tcW w:w="2211" w:type="dxa"/>
            <w:vMerge/>
            <w:tcBorders>
              <w:top w:val="nil"/>
              <w:left w:val="nil"/>
              <w:bottom w:val="nil"/>
              <w:right w:val="nil"/>
            </w:tcBorders>
          </w:tcPr>
          <w:p w:rsidR="00487174" w:rsidRDefault="00487174"/>
        </w:tc>
        <w:tc>
          <w:tcPr>
            <w:tcW w:w="1474" w:type="dxa"/>
            <w:tcBorders>
              <w:top w:val="nil"/>
              <w:left w:val="nil"/>
              <w:bottom w:val="nil"/>
              <w:right w:val="nil"/>
            </w:tcBorders>
          </w:tcPr>
          <w:p w:rsidR="00487174" w:rsidRDefault="00487174">
            <w:pPr>
              <w:pStyle w:val="ConsPlusNormal"/>
            </w:pPr>
            <w:r>
              <w:t>Минэнерго России</w:t>
            </w:r>
          </w:p>
        </w:tc>
        <w:tc>
          <w:tcPr>
            <w:tcW w:w="597" w:type="dxa"/>
            <w:tcBorders>
              <w:top w:val="nil"/>
              <w:left w:val="nil"/>
              <w:bottom w:val="nil"/>
              <w:right w:val="nil"/>
            </w:tcBorders>
          </w:tcPr>
          <w:p w:rsidR="00487174" w:rsidRDefault="00487174">
            <w:pPr>
              <w:pStyle w:val="ConsPlusNormal"/>
              <w:jc w:val="center"/>
            </w:pPr>
            <w:r>
              <w:t>022</w:t>
            </w:r>
          </w:p>
        </w:tc>
        <w:tc>
          <w:tcPr>
            <w:tcW w:w="794" w:type="dxa"/>
            <w:tcBorders>
              <w:top w:val="nil"/>
              <w:left w:val="nil"/>
              <w:bottom w:val="nil"/>
              <w:right w:val="nil"/>
            </w:tcBorders>
          </w:tcPr>
          <w:p w:rsidR="00487174" w:rsidRDefault="00487174">
            <w:pPr>
              <w:pStyle w:val="ConsPlusNormal"/>
              <w:jc w:val="center"/>
            </w:pPr>
            <w:r>
              <w:t>X</w:t>
            </w:r>
          </w:p>
        </w:tc>
        <w:tc>
          <w:tcPr>
            <w:tcW w:w="1020" w:type="dxa"/>
            <w:tcBorders>
              <w:top w:val="nil"/>
              <w:left w:val="nil"/>
              <w:bottom w:val="nil"/>
              <w:right w:val="nil"/>
            </w:tcBorders>
          </w:tcPr>
          <w:p w:rsidR="00487174" w:rsidRDefault="00487174">
            <w:pPr>
              <w:pStyle w:val="ConsPlusNormal"/>
              <w:jc w:val="center"/>
            </w:pPr>
            <w:r>
              <w:t>X</w:t>
            </w:r>
          </w:p>
        </w:tc>
        <w:tc>
          <w:tcPr>
            <w:tcW w:w="597" w:type="dxa"/>
            <w:tcBorders>
              <w:top w:val="nil"/>
              <w:left w:val="nil"/>
              <w:bottom w:val="nil"/>
              <w:right w:val="nil"/>
            </w:tcBorders>
          </w:tcPr>
          <w:p w:rsidR="00487174" w:rsidRDefault="00487174">
            <w:pPr>
              <w:pStyle w:val="ConsPlusNormal"/>
              <w:jc w:val="center"/>
            </w:pPr>
            <w:r>
              <w:t>X</w:t>
            </w:r>
          </w:p>
        </w:tc>
        <w:tc>
          <w:tcPr>
            <w:tcW w:w="1295" w:type="dxa"/>
            <w:tcBorders>
              <w:top w:val="nil"/>
              <w:left w:val="nil"/>
              <w:bottom w:val="nil"/>
              <w:right w:val="nil"/>
            </w:tcBorders>
          </w:tcPr>
          <w:p w:rsidR="00487174" w:rsidRDefault="00487174">
            <w:pPr>
              <w:pStyle w:val="ConsPlusNormal"/>
              <w:jc w:val="center"/>
            </w:pPr>
            <w:r>
              <w:t>1414285,5</w:t>
            </w:r>
          </w:p>
        </w:tc>
        <w:tc>
          <w:tcPr>
            <w:tcW w:w="1295" w:type="dxa"/>
            <w:tcBorders>
              <w:top w:val="nil"/>
              <w:left w:val="nil"/>
              <w:bottom w:val="nil"/>
              <w:right w:val="nil"/>
            </w:tcBorders>
          </w:tcPr>
          <w:p w:rsidR="00487174" w:rsidRDefault="00487174">
            <w:pPr>
              <w:pStyle w:val="ConsPlusNormal"/>
              <w:jc w:val="center"/>
            </w:pPr>
            <w:r>
              <w:t>2415545,3</w:t>
            </w:r>
          </w:p>
        </w:tc>
        <w:tc>
          <w:tcPr>
            <w:tcW w:w="1295" w:type="dxa"/>
            <w:tcBorders>
              <w:top w:val="nil"/>
              <w:left w:val="nil"/>
              <w:bottom w:val="nil"/>
              <w:right w:val="nil"/>
            </w:tcBorders>
          </w:tcPr>
          <w:p w:rsidR="00487174" w:rsidRDefault="00487174">
            <w:pPr>
              <w:pStyle w:val="ConsPlusNormal"/>
              <w:jc w:val="center"/>
            </w:pPr>
            <w:r>
              <w:t>3962910,1</w:t>
            </w:r>
          </w:p>
        </w:tc>
        <w:tc>
          <w:tcPr>
            <w:tcW w:w="1295" w:type="dxa"/>
            <w:tcBorders>
              <w:top w:val="nil"/>
              <w:left w:val="nil"/>
              <w:bottom w:val="nil"/>
              <w:right w:val="nil"/>
            </w:tcBorders>
          </w:tcPr>
          <w:p w:rsidR="00487174" w:rsidRDefault="00487174">
            <w:pPr>
              <w:pStyle w:val="ConsPlusNormal"/>
              <w:jc w:val="center"/>
            </w:pPr>
            <w:r>
              <w:t>3309739,8</w:t>
            </w:r>
          </w:p>
        </w:tc>
        <w:tc>
          <w:tcPr>
            <w:tcW w:w="1295" w:type="dxa"/>
            <w:tcBorders>
              <w:top w:val="nil"/>
              <w:left w:val="nil"/>
              <w:bottom w:val="nil"/>
              <w:right w:val="nil"/>
            </w:tcBorders>
          </w:tcPr>
          <w:p w:rsidR="00487174" w:rsidRDefault="00487174">
            <w:pPr>
              <w:pStyle w:val="ConsPlusNormal"/>
              <w:jc w:val="center"/>
            </w:pPr>
            <w:r>
              <w:t>2551178,7</w:t>
            </w:r>
          </w:p>
        </w:tc>
        <w:tc>
          <w:tcPr>
            <w:tcW w:w="1295" w:type="dxa"/>
            <w:tcBorders>
              <w:top w:val="nil"/>
              <w:left w:val="nil"/>
              <w:bottom w:val="nil"/>
              <w:right w:val="nil"/>
            </w:tcBorders>
          </w:tcPr>
          <w:p w:rsidR="00487174" w:rsidRDefault="00487174">
            <w:pPr>
              <w:pStyle w:val="ConsPlusNormal"/>
              <w:jc w:val="center"/>
            </w:pPr>
            <w:r>
              <w:t>1182620,8</w:t>
            </w:r>
          </w:p>
        </w:tc>
        <w:tc>
          <w:tcPr>
            <w:tcW w:w="1295" w:type="dxa"/>
            <w:tcBorders>
              <w:top w:val="nil"/>
              <w:left w:val="nil"/>
              <w:bottom w:val="nil"/>
              <w:right w:val="nil"/>
            </w:tcBorders>
          </w:tcPr>
          <w:p w:rsidR="00487174" w:rsidRDefault="00487174">
            <w:pPr>
              <w:pStyle w:val="ConsPlusNormal"/>
              <w:jc w:val="center"/>
            </w:pPr>
            <w:r>
              <w:t>1222104,1</w:t>
            </w:r>
          </w:p>
        </w:tc>
        <w:tc>
          <w:tcPr>
            <w:tcW w:w="1298" w:type="dxa"/>
            <w:tcBorders>
              <w:top w:val="nil"/>
              <w:left w:val="nil"/>
              <w:bottom w:val="nil"/>
              <w:right w:val="nil"/>
            </w:tcBorders>
          </w:tcPr>
          <w:p w:rsidR="00487174" w:rsidRDefault="00487174">
            <w:pPr>
              <w:pStyle w:val="ConsPlusNormal"/>
              <w:jc w:val="center"/>
            </w:pPr>
            <w:r>
              <w:t>1262419,2</w:t>
            </w:r>
          </w:p>
        </w:tc>
      </w:tr>
      <w:tr w:rsidR="00487174">
        <w:tblPrEx>
          <w:tblBorders>
            <w:insideH w:val="none" w:sz="0" w:space="0" w:color="auto"/>
            <w:insideV w:val="none" w:sz="0" w:space="0" w:color="auto"/>
          </w:tblBorders>
        </w:tblPrEx>
        <w:tc>
          <w:tcPr>
            <w:tcW w:w="1093" w:type="dxa"/>
            <w:vMerge w:val="restart"/>
            <w:tcBorders>
              <w:top w:val="nil"/>
              <w:left w:val="nil"/>
              <w:bottom w:val="nil"/>
              <w:right w:val="nil"/>
            </w:tcBorders>
          </w:tcPr>
          <w:p w:rsidR="00487174" w:rsidRDefault="00487174">
            <w:pPr>
              <w:pStyle w:val="ConsPlusNormal"/>
              <w:jc w:val="center"/>
            </w:pPr>
            <w:r>
              <w:t>ОМ 7.1</w:t>
            </w:r>
          </w:p>
        </w:tc>
        <w:tc>
          <w:tcPr>
            <w:tcW w:w="2211" w:type="dxa"/>
            <w:vMerge w:val="restart"/>
            <w:tcBorders>
              <w:top w:val="nil"/>
              <w:left w:val="nil"/>
              <w:bottom w:val="nil"/>
              <w:right w:val="nil"/>
            </w:tcBorders>
          </w:tcPr>
          <w:p w:rsidR="00487174" w:rsidRDefault="00487174">
            <w:pPr>
              <w:pStyle w:val="ConsPlusNormal"/>
            </w:pPr>
            <w:r>
              <w:t xml:space="preserve">Совершенствование процессов сбора, обработки, хранения и использования информационных ресурсов топливно-энергетического комплекса, </w:t>
            </w:r>
            <w:r>
              <w:lastRenderedPageBreak/>
              <w:t>создание и развитие государственной информационной системы топливно-энергетического комплекса</w:t>
            </w:r>
          </w:p>
        </w:tc>
        <w:tc>
          <w:tcPr>
            <w:tcW w:w="1474" w:type="dxa"/>
            <w:tcBorders>
              <w:top w:val="nil"/>
              <w:left w:val="nil"/>
              <w:bottom w:val="nil"/>
              <w:right w:val="nil"/>
            </w:tcBorders>
          </w:tcPr>
          <w:p w:rsidR="00487174" w:rsidRDefault="00487174">
            <w:pPr>
              <w:pStyle w:val="ConsPlusNormal"/>
            </w:pPr>
            <w:r>
              <w:lastRenderedPageBreak/>
              <w:t>всего</w:t>
            </w:r>
          </w:p>
        </w:tc>
        <w:tc>
          <w:tcPr>
            <w:tcW w:w="597" w:type="dxa"/>
            <w:tcBorders>
              <w:top w:val="nil"/>
              <w:left w:val="nil"/>
              <w:bottom w:val="nil"/>
              <w:right w:val="nil"/>
            </w:tcBorders>
          </w:tcPr>
          <w:p w:rsidR="00487174" w:rsidRDefault="00487174">
            <w:pPr>
              <w:pStyle w:val="ConsPlusNormal"/>
              <w:jc w:val="center"/>
            </w:pPr>
            <w:r>
              <w:t>X</w:t>
            </w:r>
          </w:p>
        </w:tc>
        <w:tc>
          <w:tcPr>
            <w:tcW w:w="794" w:type="dxa"/>
            <w:tcBorders>
              <w:top w:val="nil"/>
              <w:left w:val="nil"/>
              <w:bottom w:val="nil"/>
              <w:right w:val="nil"/>
            </w:tcBorders>
          </w:tcPr>
          <w:p w:rsidR="00487174" w:rsidRDefault="00487174">
            <w:pPr>
              <w:pStyle w:val="ConsPlusNormal"/>
              <w:jc w:val="center"/>
            </w:pPr>
            <w:r>
              <w:t>X</w:t>
            </w:r>
          </w:p>
        </w:tc>
        <w:tc>
          <w:tcPr>
            <w:tcW w:w="1020" w:type="dxa"/>
            <w:tcBorders>
              <w:top w:val="nil"/>
              <w:left w:val="nil"/>
              <w:bottom w:val="nil"/>
              <w:right w:val="nil"/>
            </w:tcBorders>
          </w:tcPr>
          <w:p w:rsidR="00487174" w:rsidRDefault="00487174">
            <w:pPr>
              <w:pStyle w:val="ConsPlusNormal"/>
              <w:jc w:val="center"/>
            </w:pPr>
            <w:r>
              <w:t>X</w:t>
            </w:r>
          </w:p>
        </w:tc>
        <w:tc>
          <w:tcPr>
            <w:tcW w:w="597" w:type="dxa"/>
            <w:tcBorders>
              <w:top w:val="nil"/>
              <w:left w:val="nil"/>
              <w:bottom w:val="nil"/>
              <w:right w:val="nil"/>
            </w:tcBorders>
          </w:tcPr>
          <w:p w:rsidR="00487174" w:rsidRDefault="00487174">
            <w:pPr>
              <w:pStyle w:val="ConsPlusNormal"/>
              <w:jc w:val="center"/>
            </w:pPr>
            <w:r>
              <w:t>X</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519500</w:t>
            </w:r>
          </w:p>
        </w:tc>
        <w:tc>
          <w:tcPr>
            <w:tcW w:w="1295" w:type="dxa"/>
            <w:tcBorders>
              <w:top w:val="nil"/>
              <w:left w:val="nil"/>
              <w:bottom w:val="nil"/>
              <w:right w:val="nil"/>
            </w:tcBorders>
          </w:tcPr>
          <w:p w:rsidR="00487174" w:rsidRDefault="00487174">
            <w:pPr>
              <w:pStyle w:val="ConsPlusNormal"/>
              <w:jc w:val="center"/>
            </w:pPr>
            <w:r>
              <w:t>448550</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8"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1093" w:type="dxa"/>
            <w:vMerge/>
            <w:tcBorders>
              <w:top w:val="nil"/>
              <w:left w:val="nil"/>
              <w:bottom w:val="nil"/>
              <w:right w:val="nil"/>
            </w:tcBorders>
          </w:tcPr>
          <w:p w:rsidR="00487174" w:rsidRDefault="00487174"/>
        </w:tc>
        <w:tc>
          <w:tcPr>
            <w:tcW w:w="2211" w:type="dxa"/>
            <w:vMerge/>
            <w:tcBorders>
              <w:top w:val="nil"/>
              <w:left w:val="nil"/>
              <w:bottom w:val="nil"/>
              <w:right w:val="nil"/>
            </w:tcBorders>
          </w:tcPr>
          <w:p w:rsidR="00487174" w:rsidRDefault="00487174"/>
        </w:tc>
        <w:tc>
          <w:tcPr>
            <w:tcW w:w="1474" w:type="dxa"/>
            <w:tcBorders>
              <w:top w:val="nil"/>
              <w:left w:val="nil"/>
              <w:bottom w:val="nil"/>
              <w:right w:val="nil"/>
            </w:tcBorders>
          </w:tcPr>
          <w:p w:rsidR="00487174" w:rsidRDefault="00487174">
            <w:pPr>
              <w:pStyle w:val="ConsPlusNormal"/>
            </w:pPr>
            <w:r>
              <w:t>в том числе</w:t>
            </w:r>
          </w:p>
        </w:tc>
        <w:tc>
          <w:tcPr>
            <w:tcW w:w="597" w:type="dxa"/>
            <w:tcBorders>
              <w:top w:val="nil"/>
              <w:left w:val="nil"/>
              <w:bottom w:val="nil"/>
              <w:right w:val="nil"/>
            </w:tcBorders>
          </w:tcPr>
          <w:p w:rsidR="00487174" w:rsidRDefault="00487174">
            <w:pPr>
              <w:pStyle w:val="ConsPlusNormal"/>
              <w:jc w:val="center"/>
            </w:pPr>
          </w:p>
        </w:tc>
        <w:tc>
          <w:tcPr>
            <w:tcW w:w="794" w:type="dxa"/>
            <w:tcBorders>
              <w:top w:val="nil"/>
              <w:left w:val="nil"/>
              <w:bottom w:val="nil"/>
              <w:right w:val="nil"/>
            </w:tcBorders>
          </w:tcPr>
          <w:p w:rsidR="00487174" w:rsidRDefault="00487174">
            <w:pPr>
              <w:pStyle w:val="ConsPlusNormal"/>
              <w:jc w:val="center"/>
            </w:pPr>
          </w:p>
        </w:tc>
        <w:tc>
          <w:tcPr>
            <w:tcW w:w="1020" w:type="dxa"/>
            <w:tcBorders>
              <w:top w:val="nil"/>
              <w:left w:val="nil"/>
              <w:bottom w:val="nil"/>
              <w:right w:val="nil"/>
            </w:tcBorders>
          </w:tcPr>
          <w:p w:rsidR="00487174" w:rsidRDefault="00487174">
            <w:pPr>
              <w:pStyle w:val="ConsPlusNormal"/>
              <w:jc w:val="center"/>
            </w:pPr>
          </w:p>
        </w:tc>
        <w:tc>
          <w:tcPr>
            <w:tcW w:w="597"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8" w:type="dxa"/>
            <w:tcBorders>
              <w:top w:val="nil"/>
              <w:left w:val="nil"/>
              <w:bottom w:val="nil"/>
              <w:right w:val="nil"/>
            </w:tcBorders>
          </w:tcPr>
          <w:p w:rsidR="00487174" w:rsidRDefault="00487174">
            <w:pPr>
              <w:pStyle w:val="ConsPlusNormal"/>
              <w:jc w:val="center"/>
            </w:pPr>
          </w:p>
        </w:tc>
      </w:tr>
      <w:tr w:rsidR="00487174">
        <w:tblPrEx>
          <w:tblBorders>
            <w:insideH w:val="none" w:sz="0" w:space="0" w:color="auto"/>
            <w:insideV w:val="none" w:sz="0" w:space="0" w:color="auto"/>
          </w:tblBorders>
        </w:tblPrEx>
        <w:tc>
          <w:tcPr>
            <w:tcW w:w="1093" w:type="dxa"/>
            <w:vMerge/>
            <w:tcBorders>
              <w:top w:val="nil"/>
              <w:left w:val="nil"/>
              <w:bottom w:val="nil"/>
              <w:right w:val="nil"/>
            </w:tcBorders>
          </w:tcPr>
          <w:p w:rsidR="00487174" w:rsidRDefault="00487174"/>
        </w:tc>
        <w:tc>
          <w:tcPr>
            <w:tcW w:w="2211" w:type="dxa"/>
            <w:vMerge/>
            <w:tcBorders>
              <w:top w:val="nil"/>
              <w:left w:val="nil"/>
              <w:bottom w:val="nil"/>
              <w:right w:val="nil"/>
            </w:tcBorders>
          </w:tcPr>
          <w:p w:rsidR="00487174" w:rsidRDefault="00487174"/>
        </w:tc>
        <w:tc>
          <w:tcPr>
            <w:tcW w:w="1474" w:type="dxa"/>
            <w:tcBorders>
              <w:top w:val="nil"/>
              <w:left w:val="nil"/>
              <w:bottom w:val="nil"/>
              <w:right w:val="nil"/>
            </w:tcBorders>
          </w:tcPr>
          <w:p w:rsidR="00487174" w:rsidRDefault="00487174">
            <w:pPr>
              <w:pStyle w:val="ConsPlusNormal"/>
            </w:pPr>
            <w:r>
              <w:t>Минэнерго России</w:t>
            </w:r>
          </w:p>
        </w:tc>
        <w:tc>
          <w:tcPr>
            <w:tcW w:w="597" w:type="dxa"/>
            <w:tcBorders>
              <w:top w:val="nil"/>
              <w:left w:val="nil"/>
              <w:bottom w:val="nil"/>
              <w:right w:val="nil"/>
            </w:tcBorders>
          </w:tcPr>
          <w:p w:rsidR="00487174" w:rsidRDefault="00487174">
            <w:pPr>
              <w:pStyle w:val="ConsPlusNormal"/>
              <w:jc w:val="center"/>
            </w:pPr>
            <w:r>
              <w:t>022</w:t>
            </w:r>
          </w:p>
        </w:tc>
        <w:tc>
          <w:tcPr>
            <w:tcW w:w="794" w:type="dxa"/>
            <w:tcBorders>
              <w:top w:val="nil"/>
              <w:left w:val="nil"/>
              <w:bottom w:val="nil"/>
              <w:right w:val="nil"/>
            </w:tcBorders>
          </w:tcPr>
          <w:p w:rsidR="00487174" w:rsidRDefault="00487174">
            <w:pPr>
              <w:pStyle w:val="ConsPlusNormal"/>
              <w:jc w:val="center"/>
            </w:pPr>
            <w:r>
              <w:t>04 11</w:t>
            </w:r>
          </w:p>
        </w:tc>
        <w:tc>
          <w:tcPr>
            <w:tcW w:w="1020" w:type="dxa"/>
            <w:tcBorders>
              <w:top w:val="nil"/>
              <w:left w:val="nil"/>
              <w:bottom w:val="nil"/>
              <w:right w:val="nil"/>
            </w:tcBorders>
          </w:tcPr>
          <w:p w:rsidR="00487174" w:rsidRDefault="00487174">
            <w:pPr>
              <w:pStyle w:val="ConsPlusNormal"/>
              <w:jc w:val="center"/>
            </w:pPr>
            <w:r>
              <w:t>3070059</w:t>
            </w:r>
          </w:p>
        </w:tc>
        <w:tc>
          <w:tcPr>
            <w:tcW w:w="597" w:type="dxa"/>
            <w:tcBorders>
              <w:top w:val="nil"/>
              <w:left w:val="nil"/>
              <w:bottom w:val="nil"/>
              <w:right w:val="nil"/>
            </w:tcBorders>
          </w:tcPr>
          <w:p w:rsidR="00487174" w:rsidRDefault="00487174">
            <w:pPr>
              <w:pStyle w:val="ConsPlusNormal"/>
              <w:jc w:val="center"/>
            </w:pPr>
            <w:r>
              <w:t>612</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519500</w:t>
            </w:r>
          </w:p>
        </w:tc>
        <w:tc>
          <w:tcPr>
            <w:tcW w:w="1295" w:type="dxa"/>
            <w:tcBorders>
              <w:top w:val="nil"/>
              <w:left w:val="nil"/>
              <w:bottom w:val="nil"/>
              <w:right w:val="nil"/>
            </w:tcBorders>
          </w:tcPr>
          <w:p w:rsidR="00487174" w:rsidRDefault="00487174">
            <w:pPr>
              <w:pStyle w:val="ConsPlusNormal"/>
              <w:jc w:val="center"/>
            </w:pPr>
            <w:r>
              <w:t>448550</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8"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1093" w:type="dxa"/>
            <w:vMerge w:val="restart"/>
            <w:tcBorders>
              <w:top w:val="nil"/>
              <w:left w:val="nil"/>
              <w:bottom w:val="nil"/>
              <w:right w:val="nil"/>
            </w:tcBorders>
          </w:tcPr>
          <w:p w:rsidR="00487174" w:rsidRDefault="00487174">
            <w:pPr>
              <w:pStyle w:val="ConsPlusNormal"/>
              <w:jc w:val="center"/>
            </w:pPr>
            <w:r>
              <w:lastRenderedPageBreak/>
              <w:t>ОМ 7.2</w:t>
            </w:r>
          </w:p>
        </w:tc>
        <w:tc>
          <w:tcPr>
            <w:tcW w:w="2211" w:type="dxa"/>
            <w:vMerge w:val="restart"/>
            <w:tcBorders>
              <w:top w:val="nil"/>
              <w:left w:val="nil"/>
              <w:bottom w:val="nil"/>
              <w:right w:val="nil"/>
            </w:tcBorders>
          </w:tcPr>
          <w:p w:rsidR="00487174" w:rsidRDefault="00487174">
            <w:pPr>
              <w:pStyle w:val="ConsPlusNormal"/>
            </w:pPr>
            <w:r>
              <w:t>Формирование, хранение, ведение и организация использования информационных ресурсов топливно-энергетического комплекса, организационно-технологическое сопровождение функционирования государственной информационной системы топливно-</w:t>
            </w:r>
            <w:r>
              <w:lastRenderedPageBreak/>
              <w:t>энергетического комплекса</w:t>
            </w:r>
          </w:p>
        </w:tc>
        <w:tc>
          <w:tcPr>
            <w:tcW w:w="1474" w:type="dxa"/>
            <w:tcBorders>
              <w:top w:val="nil"/>
              <w:left w:val="nil"/>
              <w:bottom w:val="nil"/>
              <w:right w:val="nil"/>
            </w:tcBorders>
          </w:tcPr>
          <w:p w:rsidR="00487174" w:rsidRDefault="00487174">
            <w:pPr>
              <w:pStyle w:val="ConsPlusNormal"/>
            </w:pPr>
            <w:r>
              <w:lastRenderedPageBreak/>
              <w:t>всего</w:t>
            </w:r>
          </w:p>
        </w:tc>
        <w:tc>
          <w:tcPr>
            <w:tcW w:w="597" w:type="dxa"/>
            <w:tcBorders>
              <w:top w:val="nil"/>
              <w:left w:val="nil"/>
              <w:bottom w:val="nil"/>
              <w:right w:val="nil"/>
            </w:tcBorders>
          </w:tcPr>
          <w:p w:rsidR="00487174" w:rsidRDefault="00487174">
            <w:pPr>
              <w:pStyle w:val="ConsPlusNormal"/>
              <w:jc w:val="center"/>
            </w:pPr>
            <w:r>
              <w:t>X</w:t>
            </w:r>
          </w:p>
        </w:tc>
        <w:tc>
          <w:tcPr>
            <w:tcW w:w="794" w:type="dxa"/>
            <w:tcBorders>
              <w:top w:val="nil"/>
              <w:left w:val="nil"/>
              <w:bottom w:val="nil"/>
              <w:right w:val="nil"/>
            </w:tcBorders>
          </w:tcPr>
          <w:p w:rsidR="00487174" w:rsidRDefault="00487174">
            <w:pPr>
              <w:pStyle w:val="ConsPlusNormal"/>
              <w:jc w:val="center"/>
            </w:pPr>
            <w:r>
              <w:t>X</w:t>
            </w:r>
          </w:p>
        </w:tc>
        <w:tc>
          <w:tcPr>
            <w:tcW w:w="1020" w:type="dxa"/>
            <w:tcBorders>
              <w:top w:val="nil"/>
              <w:left w:val="nil"/>
              <w:bottom w:val="nil"/>
              <w:right w:val="nil"/>
            </w:tcBorders>
          </w:tcPr>
          <w:p w:rsidR="00487174" w:rsidRDefault="00487174">
            <w:pPr>
              <w:pStyle w:val="ConsPlusNormal"/>
              <w:jc w:val="center"/>
            </w:pPr>
            <w:r>
              <w:t>X</w:t>
            </w:r>
          </w:p>
        </w:tc>
        <w:tc>
          <w:tcPr>
            <w:tcW w:w="597" w:type="dxa"/>
            <w:tcBorders>
              <w:top w:val="nil"/>
              <w:left w:val="nil"/>
              <w:bottom w:val="nil"/>
              <w:right w:val="nil"/>
            </w:tcBorders>
          </w:tcPr>
          <w:p w:rsidR="00487174" w:rsidRDefault="00487174">
            <w:pPr>
              <w:pStyle w:val="ConsPlusNormal"/>
              <w:jc w:val="center"/>
            </w:pPr>
            <w:r>
              <w:t>X</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80824,2</w:t>
            </w:r>
          </w:p>
        </w:tc>
        <w:tc>
          <w:tcPr>
            <w:tcW w:w="1295" w:type="dxa"/>
            <w:tcBorders>
              <w:top w:val="nil"/>
              <w:left w:val="nil"/>
              <w:bottom w:val="nil"/>
              <w:right w:val="nil"/>
            </w:tcBorders>
          </w:tcPr>
          <w:p w:rsidR="00487174" w:rsidRDefault="00487174">
            <w:pPr>
              <w:pStyle w:val="ConsPlusNormal"/>
              <w:jc w:val="center"/>
            </w:pPr>
            <w:r>
              <w:t>290854,2</w:t>
            </w:r>
          </w:p>
        </w:tc>
        <w:tc>
          <w:tcPr>
            <w:tcW w:w="1295" w:type="dxa"/>
            <w:tcBorders>
              <w:top w:val="nil"/>
              <w:left w:val="nil"/>
              <w:bottom w:val="nil"/>
              <w:right w:val="nil"/>
            </w:tcBorders>
          </w:tcPr>
          <w:p w:rsidR="00487174" w:rsidRDefault="00487174">
            <w:pPr>
              <w:pStyle w:val="ConsPlusNormal"/>
              <w:jc w:val="center"/>
            </w:pPr>
            <w:r>
              <w:t>303612,3</w:t>
            </w:r>
          </w:p>
        </w:tc>
        <w:tc>
          <w:tcPr>
            <w:tcW w:w="1295" w:type="dxa"/>
            <w:tcBorders>
              <w:top w:val="nil"/>
              <w:left w:val="nil"/>
              <w:bottom w:val="nil"/>
              <w:right w:val="nil"/>
            </w:tcBorders>
          </w:tcPr>
          <w:p w:rsidR="00487174" w:rsidRDefault="00487174">
            <w:pPr>
              <w:pStyle w:val="ConsPlusNormal"/>
              <w:jc w:val="center"/>
            </w:pPr>
            <w:r>
              <w:t>330170,1</w:t>
            </w:r>
          </w:p>
        </w:tc>
        <w:tc>
          <w:tcPr>
            <w:tcW w:w="1295" w:type="dxa"/>
            <w:tcBorders>
              <w:top w:val="nil"/>
              <w:left w:val="nil"/>
              <w:bottom w:val="nil"/>
              <w:right w:val="nil"/>
            </w:tcBorders>
          </w:tcPr>
          <w:p w:rsidR="00487174" w:rsidRDefault="00487174">
            <w:pPr>
              <w:pStyle w:val="ConsPlusNormal"/>
              <w:jc w:val="center"/>
            </w:pPr>
            <w:r>
              <w:t>351549,3</w:t>
            </w:r>
          </w:p>
        </w:tc>
        <w:tc>
          <w:tcPr>
            <w:tcW w:w="1298" w:type="dxa"/>
            <w:tcBorders>
              <w:top w:val="nil"/>
              <w:left w:val="nil"/>
              <w:bottom w:val="nil"/>
              <w:right w:val="nil"/>
            </w:tcBorders>
          </w:tcPr>
          <w:p w:rsidR="00487174" w:rsidRDefault="00487174">
            <w:pPr>
              <w:pStyle w:val="ConsPlusNormal"/>
              <w:jc w:val="center"/>
            </w:pPr>
            <w:r>
              <w:t>374639,5</w:t>
            </w:r>
          </w:p>
        </w:tc>
      </w:tr>
      <w:tr w:rsidR="00487174">
        <w:tblPrEx>
          <w:tblBorders>
            <w:insideH w:val="none" w:sz="0" w:space="0" w:color="auto"/>
            <w:insideV w:val="none" w:sz="0" w:space="0" w:color="auto"/>
          </w:tblBorders>
        </w:tblPrEx>
        <w:tc>
          <w:tcPr>
            <w:tcW w:w="1093" w:type="dxa"/>
            <w:vMerge/>
            <w:tcBorders>
              <w:top w:val="nil"/>
              <w:left w:val="nil"/>
              <w:bottom w:val="nil"/>
              <w:right w:val="nil"/>
            </w:tcBorders>
          </w:tcPr>
          <w:p w:rsidR="00487174" w:rsidRDefault="00487174"/>
        </w:tc>
        <w:tc>
          <w:tcPr>
            <w:tcW w:w="2211" w:type="dxa"/>
            <w:vMerge/>
            <w:tcBorders>
              <w:top w:val="nil"/>
              <w:left w:val="nil"/>
              <w:bottom w:val="nil"/>
              <w:right w:val="nil"/>
            </w:tcBorders>
          </w:tcPr>
          <w:p w:rsidR="00487174" w:rsidRDefault="00487174"/>
        </w:tc>
        <w:tc>
          <w:tcPr>
            <w:tcW w:w="1474" w:type="dxa"/>
            <w:tcBorders>
              <w:top w:val="nil"/>
              <w:left w:val="nil"/>
              <w:bottom w:val="nil"/>
              <w:right w:val="nil"/>
            </w:tcBorders>
          </w:tcPr>
          <w:p w:rsidR="00487174" w:rsidRDefault="00487174">
            <w:pPr>
              <w:pStyle w:val="ConsPlusNormal"/>
            </w:pPr>
            <w:r>
              <w:t>в том числе</w:t>
            </w:r>
          </w:p>
        </w:tc>
        <w:tc>
          <w:tcPr>
            <w:tcW w:w="597" w:type="dxa"/>
            <w:tcBorders>
              <w:top w:val="nil"/>
              <w:left w:val="nil"/>
              <w:bottom w:val="nil"/>
              <w:right w:val="nil"/>
            </w:tcBorders>
          </w:tcPr>
          <w:p w:rsidR="00487174" w:rsidRDefault="00487174">
            <w:pPr>
              <w:pStyle w:val="ConsPlusNormal"/>
              <w:jc w:val="center"/>
            </w:pPr>
          </w:p>
        </w:tc>
        <w:tc>
          <w:tcPr>
            <w:tcW w:w="794" w:type="dxa"/>
            <w:tcBorders>
              <w:top w:val="nil"/>
              <w:left w:val="nil"/>
              <w:bottom w:val="nil"/>
              <w:right w:val="nil"/>
            </w:tcBorders>
          </w:tcPr>
          <w:p w:rsidR="00487174" w:rsidRDefault="00487174">
            <w:pPr>
              <w:pStyle w:val="ConsPlusNormal"/>
              <w:jc w:val="center"/>
            </w:pPr>
          </w:p>
        </w:tc>
        <w:tc>
          <w:tcPr>
            <w:tcW w:w="1020" w:type="dxa"/>
            <w:tcBorders>
              <w:top w:val="nil"/>
              <w:left w:val="nil"/>
              <w:bottom w:val="nil"/>
              <w:right w:val="nil"/>
            </w:tcBorders>
          </w:tcPr>
          <w:p w:rsidR="00487174" w:rsidRDefault="00487174">
            <w:pPr>
              <w:pStyle w:val="ConsPlusNormal"/>
              <w:jc w:val="center"/>
            </w:pPr>
          </w:p>
        </w:tc>
        <w:tc>
          <w:tcPr>
            <w:tcW w:w="597"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8" w:type="dxa"/>
            <w:tcBorders>
              <w:top w:val="nil"/>
              <w:left w:val="nil"/>
              <w:bottom w:val="nil"/>
              <w:right w:val="nil"/>
            </w:tcBorders>
          </w:tcPr>
          <w:p w:rsidR="00487174" w:rsidRDefault="00487174">
            <w:pPr>
              <w:pStyle w:val="ConsPlusNormal"/>
              <w:jc w:val="center"/>
            </w:pPr>
          </w:p>
        </w:tc>
      </w:tr>
      <w:tr w:rsidR="00487174">
        <w:tblPrEx>
          <w:tblBorders>
            <w:insideH w:val="none" w:sz="0" w:space="0" w:color="auto"/>
            <w:insideV w:val="none" w:sz="0" w:space="0" w:color="auto"/>
          </w:tblBorders>
        </w:tblPrEx>
        <w:tc>
          <w:tcPr>
            <w:tcW w:w="1093" w:type="dxa"/>
            <w:vMerge/>
            <w:tcBorders>
              <w:top w:val="nil"/>
              <w:left w:val="nil"/>
              <w:bottom w:val="nil"/>
              <w:right w:val="nil"/>
            </w:tcBorders>
          </w:tcPr>
          <w:p w:rsidR="00487174" w:rsidRDefault="00487174"/>
        </w:tc>
        <w:tc>
          <w:tcPr>
            <w:tcW w:w="2211" w:type="dxa"/>
            <w:vMerge/>
            <w:tcBorders>
              <w:top w:val="nil"/>
              <w:left w:val="nil"/>
              <w:bottom w:val="nil"/>
              <w:right w:val="nil"/>
            </w:tcBorders>
          </w:tcPr>
          <w:p w:rsidR="00487174" w:rsidRDefault="00487174"/>
        </w:tc>
        <w:tc>
          <w:tcPr>
            <w:tcW w:w="1474" w:type="dxa"/>
            <w:tcBorders>
              <w:top w:val="nil"/>
              <w:left w:val="nil"/>
              <w:bottom w:val="nil"/>
              <w:right w:val="nil"/>
            </w:tcBorders>
          </w:tcPr>
          <w:p w:rsidR="00487174" w:rsidRDefault="00487174">
            <w:pPr>
              <w:pStyle w:val="ConsPlusNormal"/>
            </w:pPr>
            <w:r>
              <w:t>Минэнерго России</w:t>
            </w:r>
          </w:p>
        </w:tc>
        <w:tc>
          <w:tcPr>
            <w:tcW w:w="597" w:type="dxa"/>
            <w:tcBorders>
              <w:top w:val="nil"/>
              <w:left w:val="nil"/>
              <w:bottom w:val="nil"/>
              <w:right w:val="nil"/>
            </w:tcBorders>
          </w:tcPr>
          <w:p w:rsidR="00487174" w:rsidRDefault="00487174">
            <w:pPr>
              <w:pStyle w:val="ConsPlusNormal"/>
              <w:jc w:val="center"/>
            </w:pPr>
            <w:r>
              <w:t>022</w:t>
            </w:r>
          </w:p>
        </w:tc>
        <w:tc>
          <w:tcPr>
            <w:tcW w:w="794" w:type="dxa"/>
            <w:tcBorders>
              <w:top w:val="nil"/>
              <w:left w:val="nil"/>
              <w:bottom w:val="nil"/>
              <w:right w:val="nil"/>
            </w:tcBorders>
          </w:tcPr>
          <w:p w:rsidR="00487174" w:rsidRDefault="00487174">
            <w:pPr>
              <w:pStyle w:val="ConsPlusNormal"/>
              <w:jc w:val="center"/>
            </w:pPr>
            <w:r>
              <w:t>04 11</w:t>
            </w:r>
          </w:p>
        </w:tc>
        <w:tc>
          <w:tcPr>
            <w:tcW w:w="1020" w:type="dxa"/>
            <w:tcBorders>
              <w:top w:val="nil"/>
              <w:left w:val="nil"/>
              <w:bottom w:val="nil"/>
              <w:right w:val="nil"/>
            </w:tcBorders>
          </w:tcPr>
          <w:p w:rsidR="00487174" w:rsidRDefault="00487174">
            <w:pPr>
              <w:pStyle w:val="ConsPlusNormal"/>
              <w:jc w:val="center"/>
            </w:pPr>
            <w:r>
              <w:t>3070059</w:t>
            </w:r>
          </w:p>
        </w:tc>
        <w:tc>
          <w:tcPr>
            <w:tcW w:w="597" w:type="dxa"/>
            <w:tcBorders>
              <w:top w:val="nil"/>
              <w:left w:val="nil"/>
              <w:bottom w:val="nil"/>
              <w:right w:val="nil"/>
            </w:tcBorders>
          </w:tcPr>
          <w:p w:rsidR="00487174" w:rsidRDefault="00487174">
            <w:pPr>
              <w:pStyle w:val="ConsPlusNormal"/>
              <w:jc w:val="center"/>
            </w:pPr>
            <w:r>
              <w:t>612</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80824,2</w:t>
            </w:r>
          </w:p>
        </w:tc>
        <w:tc>
          <w:tcPr>
            <w:tcW w:w="1295" w:type="dxa"/>
            <w:tcBorders>
              <w:top w:val="nil"/>
              <w:left w:val="nil"/>
              <w:bottom w:val="nil"/>
              <w:right w:val="nil"/>
            </w:tcBorders>
          </w:tcPr>
          <w:p w:rsidR="00487174" w:rsidRDefault="00487174">
            <w:pPr>
              <w:pStyle w:val="ConsPlusNormal"/>
              <w:jc w:val="center"/>
            </w:pPr>
            <w:r>
              <w:t>290854,2</w:t>
            </w:r>
          </w:p>
        </w:tc>
        <w:tc>
          <w:tcPr>
            <w:tcW w:w="1295" w:type="dxa"/>
            <w:tcBorders>
              <w:top w:val="nil"/>
              <w:left w:val="nil"/>
              <w:bottom w:val="nil"/>
              <w:right w:val="nil"/>
            </w:tcBorders>
          </w:tcPr>
          <w:p w:rsidR="00487174" w:rsidRDefault="00487174">
            <w:pPr>
              <w:pStyle w:val="ConsPlusNormal"/>
              <w:jc w:val="center"/>
            </w:pPr>
            <w:r>
              <w:t>303612,3</w:t>
            </w:r>
          </w:p>
        </w:tc>
        <w:tc>
          <w:tcPr>
            <w:tcW w:w="1295" w:type="dxa"/>
            <w:tcBorders>
              <w:top w:val="nil"/>
              <w:left w:val="nil"/>
              <w:bottom w:val="nil"/>
              <w:right w:val="nil"/>
            </w:tcBorders>
          </w:tcPr>
          <w:p w:rsidR="00487174" w:rsidRDefault="00487174">
            <w:pPr>
              <w:pStyle w:val="ConsPlusNormal"/>
              <w:jc w:val="center"/>
            </w:pPr>
            <w:r>
              <w:t>330170,1</w:t>
            </w:r>
          </w:p>
        </w:tc>
        <w:tc>
          <w:tcPr>
            <w:tcW w:w="1295" w:type="dxa"/>
            <w:tcBorders>
              <w:top w:val="nil"/>
              <w:left w:val="nil"/>
              <w:bottom w:val="nil"/>
              <w:right w:val="nil"/>
            </w:tcBorders>
          </w:tcPr>
          <w:p w:rsidR="00487174" w:rsidRDefault="00487174">
            <w:pPr>
              <w:pStyle w:val="ConsPlusNormal"/>
              <w:jc w:val="center"/>
            </w:pPr>
            <w:r>
              <w:t>351549,3</w:t>
            </w:r>
          </w:p>
        </w:tc>
        <w:tc>
          <w:tcPr>
            <w:tcW w:w="1298" w:type="dxa"/>
            <w:tcBorders>
              <w:top w:val="nil"/>
              <w:left w:val="nil"/>
              <w:bottom w:val="nil"/>
              <w:right w:val="nil"/>
            </w:tcBorders>
          </w:tcPr>
          <w:p w:rsidR="00487174" w:rsidRDefault="00487174">
            <w:pPr>
              <w:pStyle w:val="ConsPlusNormal"/>
              <w:jc w:val="center"/>
            </w:pPr>
            <w:r>
              <w:t>374639,5</w:t>
            </w:r>
          </w:p>
        </w:tc>
      </w:tr>
      <w:tr w:rsidR="00487174">
        <w:tblPrEx>
          <w:tblBorders>
            <w:insideH w:val="none" w:sz="0" w:space="0" w:color="auto"/>
            <w:insideV w:val="none" w:sz="0" w:space="0" w:color="auto"/>
          </w:tblBorders>
        </w:tblPrEx>
        <w:tc>
          <w:tcPr>
            <w:tcW w:w="1093" w:type="dxa"/>
            <w:vMerge w:val="restart"/>
            <w:tcBorders>
              <w:top w:val="nil"/>
              <w:left w:val="nil"/>
              <w:bottom w:val="nil"/>
              <w:right w:val="nil"/>
            </w:tcBorders>
          </w:tcPr>
          <w:p w:rsidR="00487174" w:rsidRDefault="00487174">
            <w:pPr>
              <w:pStyle w:val="ConsPlusNormal"/>
              <w:jc w:val="center"/>
            </w:pPr>
            <w:r>
              <w:lastRenderedPageBreak/>
              <w:t>ОМ 7.3</w:t>
            </w:r>
          </w:p>
        </w:tc>
        <w:tc>
          <w:tcPr>
            <w:tcW w:w="2211" w:type="dxa"/>
            <w:vMerge w:val="restart"/>
            <w:tcBorders>
              <w:top w:val="nil"/>
              <w:left w:val="nil"/>
              <w:bottom w:val="nil"/>
              <w:right w:val="nil"/>
            </w:tcBorders>
          </w:tcPr>
          <w:p w:rsidR="00487174" w:rsidRDefault="00487174">
            <w:pPr>
              <w:pStyle w:val="ConsPlusNormal"/>
            </w:pPr>
            <w:r>
              <w:t>Обеспечение деятельности Минэнерго России</w:t>
            </w:r>
          </w:p>
        </w:tc>
        <w:tc>
          <w:tcPr>
            <w:tcW w:w="1474" w:type="dxa"/>
            <w:tcBorders>
              <w:top w:val="nil"/>
              <w:left w:val="nil"/>
              <w:bottom w:val="nil"/>
              <w:right w:val="nil"/>
            </w:tcBorders>
          </w:tcPr>
          <w:p w:rsidR="00487174" w:rsidRDefault="00487174">
            <w:pPr>
              <w:pStyle w:val="ConsPlusNormal"/>
            </w:pPr>
            <w:r>
              <w:t>всего</w:t>
            </w:r>
          </w:p>
        </w:tc>
        <w:tc>
          <w:tcPr>
            <w:tcW w:w="597" w:type="dxa"/>
            <w:tcBorders>
              <w:top w:val="nil"/>
              <w:left w:val="nil"/>
              <w:bottom w:val="nil"/>
              <w:right w:val="nil"/>
            </w:tcBorders>
          </w:tcPr>
          <w:p w:rsidR="00487174" w:rsidRDefault="00487174">
            <w:pPr>
              <w:pStyle w:val="ConsPlusNormal"/>
              <w:jc w:val="center"/>
            </w:pPr>
            <w:r>
              <w:t>X</w:t>
            </w:r>
          </w:p>
        </w:tc>
        <w:tc>
          <w:tcPr>
            <w:tcW w:w="794" w:type="dxa"/>
            <w:tcBorders>
              <w:top w:val="nil"/>
              <w:left w:val="nil"/>
              <w:bottom w:val="nil"/>
              <w:right w:val="nil"/>
            </w:tcBorders>
          </w:tcPr>
          <w:p w:rsidR="00487174" w:rsidRDefault="00487174">
            <w:pPr>
              <w:pStyle w:val="ConsPlusNormal"/>
              <w:jc w:val="center"/>
            </w:pPr>
            <w:r>
              <w:t>X</w:t>
            </w:r>
          </w:p>
        </w:tc>
        <w:tc>
          <w:tcPr>
            <w:tcW w:w="1020" w:type="dxa"/>
            <w:tcBorders>
              <w:top w:val="nil"/>
              <w:left w:val="nil"/>
              <w:bottom w:val="nil"/>
              <w:right w:val="nil"/>
            </w:tcBorders>
          </w:tcPr>
          <w:p w:rsidR="00487174" w:rsidRDefault="00487174">
            <w:pPr>
              <w:pStyle w:val="ConsPlusNormal"/>
              <w:jc w:val="center"/>
            </w:pPr>
            <w:r>
              <w:t>X</w:t>
            </w:r>
          </w:p>
        </w:tc>
        <w:tc>
          <w:tcPr>
            <w:tcW w:w="597" w:type="dxa"/>
            <w:tcBorders>
              <w:top w:val="nil"/>
              <w:left w:val="nil"/>
              <w:bottom w:val="nil"/>
              <w:right w:val="nil"/>
            </w:tcBorders>
          </w:tcPr>
          <w:p w:rsidR="00487174" w:rsidRDefault="00487174">
            <w:pPr>
              <w:pStyle w:val="ConsPlusNormal"/>
              <w:jc w:val="center"/>
            </w:pPr>
            <w:r>
              <w:t>X</w:t>
            </w:r>
          </w:p>
        </w:tc>
        <w:tc>
          <w:tcPr>
            <w:tcW w:w="1295" w:type="dxa"/>
            <w:tcBorders>
              <w:top w:val="nil"/>
              <w:left w:val="nil"/>
              <w:bottom w:val="nil"/>
              <w:right w:val="nil"/>
            </w:tcBorders>
          </w:tcPr>
          <w:p w:rsidR="00487174" w:rsidRDefault="00487174">
            <w:pPr>
              <w:pStyle w:val="ConsPlusNormal"/>
              <w:jc w:val="center"/>
            </w:pPr>
            <w:r>
              <w:t>1414285,5</w:t>
            </w:r>
          </w:p>
        </w:tc>
        <w:tc>
          <w:tcPr>
            <w:tcW w:w="1295" w:type="dxa"/>
            <w:tcBorders>
              <w:top w:val="nil"/>
              <w:left w:val="nil"/>
              <w:bottom w:val="nil"/>
              <w:right w:val="nil"/>
            </w:tcBorders>
          </w:tcPr>
          <w:p w:rsidR="00487174" w:rsidRDefault="00487174">
            <w:pPr>
              <w:pStyle w:val="ConsPlusNormal"/>
              <w:jc w:val="center"/>
            </w:pPr>
            <w:r>
              <w:t>1896045,3</w:t>
            </w:r>
          </w:p>
        </w:tc>
        <w:tc>
          <w:tcPr>
            <w:tcW w:w="1295" w:type="dxa"/>
            <w:tcBorders>
              <w:top w:val="nil"/>
              <w:left w:val="nil"/>
              <w:bottom w:val="nil"/>
              <w:right w:val="nil"/>
            </w:tcBorders>
          </w:tcPr>
          <w:p w:rsidR="00487174" w:rsidRDefault="00487174">
            <w:pPr>
              <w:pStyle w:val="ConsPlusNormal"/>
              <w:jc w:val="center"/>
            </w:pPr>
            <w:r>
              <w:t>3314666,8</w:t>
            </w:r>
          </w:p>
        </w:tc>
        <w:tc>
          <w:tcPr>
            <w:tcW w:w="1295" w:type="dxa"/>
            <w:tcBorders>
              <w:top w:val="nil"/>
              <w:left w:val="nil"/>
              <w:bottom w:val="nil"/>
              <w:right w:val="nil"/>
            </w:tcBorders>
          </w:tcPr>
          <w:p w:rsidR="00487174" w:rsidRDefault="00487174">
            <w:pPr>
              <w:pStyle w:val="ConsPlusNormal"/>
              <w:jc w:val="center"/>
            </w:pPr>
            <w:r>
              <w:t>2931311,8</w:t>
            </w:r>
          </w:p>
        </w:tc>
        <w:tc>
          <w:tcPr>
            <w:tcW w:w="1295" w:type="dxa"/>
            <w:tcBorders>
              <w:top w:val="nil"/>
              <w:left w:val="nil"/>
              <w:bottom w:val="nil"/>
              <w:right w:val="nil"/>
            </w:tcBorders>
          </w:tcPr>
          <w:p w:rsidR="00487174" w:rsidRDefault="00487174">
            <w:pPr>
              <w:pStyle w:val="ConsPlusNormal"/>
              <w:jc w:val="center"/>
            </w:pPr>
            <w:r>
              <w:t>2158774,9</w:t>
            </w:r>
          </w:p>
        </w:tc>
        <w:tc>
          <w:tcPr>
            <w:tcW w:w="1295" w:type="dxa"/>
            <w:tcBorders>
              <w:top w:val="nil"/>
              <w:left w:val="nil"/>
              <w:bottom w:val="nil"/>
              <w:right w:val="nil"/>
            </w:tcBorders>
          </w:tcPr>
          <w:p w:rsidR="00487174" w:rsidRDefault="00487174">
            <w:pPr>
              <w:pStyle w:val="ConsPlusNormal"/>
              <w:jc w:val="center"/>
            </w:pPr>
            <w:r>
              <w:t>784830,7</w:t>
            </w:r>
          </w:p>
        </w:tc>
        <w:tc>
          <w:tcPr>
            <w:tcW w:w="1295" w:type="dxa"/>
            <w:tcBorders>
              <w:top w:val="nil"/>
              <w:left w:val="nil"/>
              <w:bottom w:val="nil"/>
              <w:right w:val="nil"/>
            </w:tcBorders>
          </w:tcPr>
          <w:p w:rsidR="00487174" w:rsidRDefault="00487174">
            <w:pPr>
              <w:pStyle w:val="ConsPlusNormal"/>
              <w:jc w:val="center"/>
            </w:pPr>
            <w:r>
              <w:t>801630,6</w:t>
            </w:r>
          </w:p>
        </w:tc>
        <w:tc>
          <w:tcPr>
            <w:tcW w:w="1298" w:type="dxa"/>
            <w:tcBorders>
              <w:top w:val="nil"/>
              <w:left w:val="nil"/>
              <w:bottom w:val="nil"/>
              <w:right w:val="nil"/>
            </w:tcBorders>
          </w:tcPr>
          <w:p w:rsidR="00487174" w:rsidRDefault="00487174">
            <w:pPr>
              <w:pStyle w:val="ConsPlusNormal"/>
              <w:jc w:val="center"/>
            </w:pPr>
            <w:r>
              <w:t>817752</w:t>
            </w:r>
          </w:p>
        </w:tc>
      </w:tr>
      <w:tr w:rsidR="00487174">
        <w:tblPrEx>
          <w:tblBorders>
            <w:insideH w:val="none" w:sz="0" w:space="0" w:color="auto"/>
            <w:insideV w:val="none" w:sz="0" w:space="0" w:color="auto"/>
          </w:tblBorders>
        </w:tblPrEx>
        <w:tc>
          <w:tcPr>
            <w:tcW w:w="1093" w:type="dxa"/>
            <w:vMerge/>
            <w:tcBorders>
              <w:top w:val="nil"/>
              <w:left w:val="nil"/>
              <w:bottom w:val="nil"/>
              <w:right w:val="nil"/>
            </w:tcBorders>
          </w:tcPr>
          <w:p w:rsidR="00487174" w:rsidRDefault="00487174"/>
        </w:tc>
        <w:tc>
          <w:tcPr>
            <w:tcW w:w="2211" w:type="dxa"/>
            <w:vMerge/>
            <w:tcBorders>
              <w:top w:val="nil"/>
              <w:left w:val="nil"/>
              <w:bottom w:val="nil"/>
              <w:right w:val="nil"/>
            </w:tcBorders>
          </w:tcPr>
          <w:p w:rsidR="00487174" w:rsidRDefault="00487174"/>
        </w:tc>
        <w:tc>
          <w:tcPr>
            <w:tcW w:w="1474" w:type="dxa"/>
            <w:tcBorders>
              <w:top w:val="nil"/>
              <w:left w:val="nil"/>
              <w:bottom w:val="nil"/>
              <w:right w:val="nil"/>
            </w:tcBorders>
          </w:tcPr>
          <w:p w:rsidR="00487174" w:rsidRDefault="00487174">
            <w:pPr>
              <w:pStyle w:val="ConsPlusNormal"/>
            </w:pPr>
            <w:r>
              <w:t>в том числе</w:t>
            </w:r>
          </w:p>
        </w:tc>
        <w:tc>
          <w:tcPr>
            <w:tcW w:w="597" w:type="dxa"/>
            <w:tcBorders>
              <w:top w:val="nil"/>
              <w:left w:val="nil"/>
              <w:bottom w:val="nil"/>
              <w:right w:val="nil"/>
            </w:tcBorders>
          </w:tcPr>
          <w:p w:rsidR="00487174" w:rsidRDefault="00487174">
            <w:pPr>
              <w:pStyle w:val="ConsPlusNormal"/>
              <w:jc w:val="center"/>
            </w:pPr>
          </w:p>
        </w:tc>
        <w:tc>
          <w:tcPr>
            <w:tcW w:w="794" w:type="dxa"/>
            <w:tcBorders>
              <w:top w:val="nil"/>
              <w:left w:val="nil"/>
              <w:bottom w:val="nil"/>
              <w:right w:val="nil"/>
            </w:tcBorders>
          </w:tcPr>
          <w:p w:rsidR="00487174" w:rsidRDefault="00487174">
            <w:pPr>
              <w:pStyle w:val="ConsPlusNormal"/>
              <w:jc w:val="center"/>
            </w:pPr>
          </w:p>
        </w:tc>
        <w:tc>
          <w:tcPr>
            <w:tcW w:w="1020" w:type="dxa"/>
            <w:tcBorders>
              <w:top w:val="nil"/>
              <w:left w:val="nil"/>
              <w:bottom w:val="nil"/>
              <w:right w:val="nil"/>
            </w:tcBorders>
          </w:tcPr>
          <w:p w:rsidR="00487174" w:rsidRDefault="00487174">
            <w:pPr>
              <w:pStyle w:val="ConsPlusNormal"/>
              <w:jc w:val="center"/>
            </w:pPr>
          </w:p>
        </w:tc>
        <w:tc>
          <w:tcPr>
            <w:tcW w:w="597"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8" w:type="dxa"/>
            <w:tcBorders>
              <w:top w:val="nil"/>
              <w:left w:val="nil"/>
              <w:bottom w:val="nil"/>
              <w:right w:val="nil"/>
            </w:tcBorders>
          </w:tcPr>
          <w:p w:rsidR="00487174" w:rsidRDefault="00487174">
            <w:pPr>
              <w:pStyle w:val="ConsPlusNormal"/>
              <w:jc w:val="center"/>
            </w:pPr>
          </w:p>
        </w:tc>
      </w:tr>
      <w:tr w:rsidR="00487174">
        <w:tblPrEx>
          <w:tblBorders>
            <w:insideH w:val="none" w:sz="0" w:space="0" w:color="auto"/>
            <w:insideV w:val="none" w:sz="0" w:space="0" w:color="auto"/>
          </w:tblBorders>
        </w:tblPrEx>
        <w:tc>
          <w:tcPr>
            <w:tcW w:w="1093" w:type="dxa"/>
            <w:vMerge/>
            <w:tcBorders>
              <w:top w:val="nil"/>
              <w:left w:val="nil"/>
              <w:bottom w:val="nil"/>
              <w:right w:val="nil"/>
            </w:tcBorders>
          </w:tcPr>
          <w:p w:rsidR="00487174" w:rsidRDefault="00487174"/>
        </w:tc>
        <w:tc>
          <w:tcPr>
            <w:tcW w:w="2211" w:type="dxa"/>
            <w:vMerge/>
            <w:tcBorders>
              <w:top w:val="nil"/>
              <w:left w:val="nil"/>
              <w:bottom w:val="nil"/>
              <w:right w:val="nil"/>
            </w:tcBorders>
          </w:tcPr>
          <w:p w:rsidR="00487174" w:rsidRDefault="00487174"/>
        </w:tc>
        <w:tc>
          <w:tcPr>
            <w:tcW w:w="1474" w:type="dxa"/>
            <w:tcBorders>
              <w:top w:val="nil"/>
              <w:left w:val="nil"/>
              <w:bottom w:val="nil"/>
              <w:right w:val="nil"/>
            </w:tcBorders>
          </w:tcPr>
          <w:p w:rsidR="00487174" w:rsidRDefault="00487174">
            <w:pPr>
              <w:pStyle w:val="ConsPlusNormal"/>
            </w:pPr>
            <w:r>
              <w:t>Минэнерго России</w:t>
            </w:r>
          </w:p>
        </w:tc>
        <w:tc>
          <w:tcPr>
            <w:tcW w:w="597" w:type="dxa"/>
            <w:tcBorders>
              <w:top w:val="nil"/>
              <w:left w:val="nil"/>
              <w:bottom w:val="nil"/>
              <w:right w:val="nil"/>
            </w:tcBorders>
          </w:tcPr>
          <w:p w:rsidR="00487174" w:rsidRDefault="00487174">
            <w:pPr>
              <w:pStyle w:val="ConsPlusNormal"/>
              <w:jc w:val="center"/>
            </w:pPr>
            <w:r>
              <w:t>022</w:t>
            </w:r>
          </w:p>
        </w:tc>
        <w:tc>
          <w:tcPr>
            <w:tcW w:w="794" w:type="dxa"/>
            <w:tcBorders>
              <w:top w:val="nil"/>
              <w:left w:val="nil"/>
              <w:bottom w:val="nil"/>
              <w:right w:val="nil"/>
            </w:tcBorders>
          </w:tcPr>
          <w:p w:rsidR="00487174" w:rsidRDefault="00487174">
            <w:pPr>
              <w:pStyle w:val="ConsPlusNormal"/>
              <w:jc w:val="center"/>
            </w:pPr>
            <w:r>
              <w:t>04 02</w:t>
            </w:r>
          </w:p>
        </w:tc>
        <w:tc>
          <w:tcPr>
            <w:tcW w:w="1020" w:type="dxa"/>
            <w:tcBorders>
              <w:top w:val="nil"/>
              <w:left w:val="nil"/>
              <w:bottom w:val="nil"/>
              <w:right w:val="nil"/>
            </w:tcBorders>
          </w:tcPr>
          <w:p w:rsidR="00487174" w:rsidRDefault="00487174">
            <w:pPr>
              <w:pStyle w:val="ConsPlusNormal"/>
              <w:jc w:val="center"/>
            </w:pPr>
            <w:r>
              <w:t>3070011</w:t>
            </w:r>
          </w:p>
        </w:tc>
        <w:tc>
          <w:tcPr>
            <w:tcW w:w="597" w:type="dxa"/>
            <w:tcBorders>
              <w:top w:val="nil"/>
              <w:left w:val="nil"/>
              <w:bottom w:val="nil"/>
              <w:right w:val="nil"/>
            </w:tcBorders>
          </w:tcPr>
          <w:p w:rsidR="00487174" w:rsidRDefault="00487174">
            <w:pPr>
              <w:pStyle w:val="ConsPlusNormal"/>
              <w:jc w:val="center"/>
            </w:pPr>
            <w:r>
              <w:t>121</w:t>
            </w:r>
          </w:p>
        </w:tc>
        <w:tc>
          <w:tcPr>
            <w:tcW w:w="1295" w:type="dxa"/>
            <w:tcBorders>
              <w:top w:val="nil"/>
              <w:left w:val="nil"/>
              <w:bottom w:val="nil"/>
              <w:right w:val="nil"/>
            </w:tcBorders>
          </w:tcPr>
          <w:p w:rsidR="00487174" w:rsidRDefault="00487174">
            <w:pPr>
              <w:pStyle w:val="ConsPlusNormal"/>
              <w:jc w:val="center"/>
            </w:pPr>
            <w:r>
              <w:t>428993,1</w:t>
            </w:r>
          </w:p>
        </w:tc>
        <w:tc>
          <w:tcPr>
            <w:tcW w:w="1295" w:type="dxa"/>
            <w:tcBorders>
              <w:top w:val="nil"/>
              <w:left w:val="nil"/>
              <w:bottom w:val="nil"/>
              <w:right w:val="nil"/>
            </w:tcBorders>
          </w:tcPr>
          <w:p w:rsidR="00487174" w:rsidRDefault="00487174">
            <w:pPr>
              <w:pStyle w:val="ConsPlusNormal"/>
              <w:jc w:val="center"/>
            </w:pPr>
            <w:r>
              <w:t>354705,9</w:t>
            </w:r>
          </w:p>
        </w:tc>
        <w:tc>
          <w:tcPr>
            <w:tcW w:w="1295" w:type="dxa"/>
            <w:tcBorders>
              <w:top w:val="nil"/>
              <w:left w:val="nil"/>
              <w:bottom w:val="nil"/>
              <w:right w:val="nil"/>
            </w:tcBorders>
          </w:tcPr>
          <w:p w:rsidR="00487174" w:rsidRDefault="00487174">
            <w:pPr>
              <w:pStyle w:val="ConsPlusNormal"/>
              <w:jc w:val="center"/>
            </w:pPr>
            <w:r>
              <w:t>319996,2</w:t>
            </w:r>
          </w:p>
        </w:tc>
        <w:tc>
          <w:tcPr>
            <w:tcW w:w="1295" w:type="dxa"/>
            <w:tcBorders>
              <w:top w:val="nil"/>
              <w:left w:val="nil"/>
              <w:bottom w:val="nil"/>
              <w:right w:val="nil"/>
            </w:tcBorders>
          </w:tcPr>
          <w:p w:rsidR="00487174" w:rsidRDefault="00487174">
            <w:pPr>
              <w:pStyle w:val="ConsPlusNormal"/>
              <w:jc w:val="center"/>
            </w:pPr>
            <w:r>
              <w:t>367308,3</w:t>
            </w:r>
          </w:p>
        </w:tc>
        <w:tc>
          <w:tcPr>
            <w:tcW w:w="1295" w:type="dxa"/>
            <w:tcBorders>
              <w:top w:val="nil"/>
              <w:left w:val="nil"/>
              <w:bottom w:val="nil"/>
              <w:right w:val="nil"/>
            </w:tcBorders>
          </w:tcPr>
          <w:p w:rsidR="00487174" w:rsidRDefault="00487174">
            <w:pPr>
              <w:pStyle w:val="ConsPlusNormal"/>
              <w:jc w:val="center"/>
            </w:pPr>
            <w:r>
              <w:t>334924,5</w:t>
            </w:r>
          </w:p>
        </w:tc>
        <w:tc>
          <w:tcPr>
            <w:tcW w:w="1295" w:type="dxa"/>
            <w:tcBorders>
              <w:top w:val="nil"/>
              <w:left w:val="nil"/>
              <w:bottom w:val="nil"/>
              <w:right w:val="nil"/>
            </w:tcBorders>
          </w:tcPr>
          <w:p w:rsidR="00487174" w:rsidRDefault="00487174">
            <w:pPr>
              <w:pStyle w:val="ConsPlusNormal"/>
              <w:jc w:val="center"/>
            </w:pPr>
            <w:r>
              <w:t>356324,3</w:t>
            </w:r>
          </w:p>
        </w:tc>
        <w:tc>
          <w:tcPr>
            <w:tcW w:w="1295" w:type="dxa"/>
            <w:tcBorders>
              <w:top w:val="nil"/>
              <w:left w:val="nil"/>
              <w:bottom w:val="nil"/>
              <w:right w:val="nil"/>
            </w:tcBorders>
          </w:tcPr>
          <w:p w:rsidR="00487174" w:rsidRDefault="00487174">
            <w:pPr>
              <w:pStyle w:val="ConsPlusNormal"/>
              <w:jc w:val="center"/>
            </w:pPr>
            <w:r>
              <w:t>356324,3</w:t>
            </w:r>
          </w:p>
        </w:tc>
        <w:tc>
          <w:tcPr>
            <w:tcW w:w="1298" w:type="dxa"/>
            <w:tcBorders>
              <w:top w:val="nil"/>
              <w:left w:val="nil"/>
              <w:bottom w:val="nil"/>
              <w:right w:val="nil"/>
            </w:tcBorders>
          </w:tcPr>
          <w:p w:rsidR="00487174" w:rsidRDefault="00487174">
            <w:pPr>
              <w:pStyle w:val="ConsPlusNormal"/>
              <w:jc w:val="center"/>
            </w:pPr>
            <w:r>
              <w:t>356324,3</w:t>
            </w:r>
          </w:p>
        </w:tc>
      </w:tr>
      <w:tr w:rsidR="00487174">
        <w:tblPrEx>
          <w:tblBorders>
            <w:insideH w:val="none" w:sz="0" w:space="0" w:color="auto"/>
            <w:insideV w:val="none" w:sz="0" w:space="0" w:color="auto"/>
          </w:tblBorders>
        </w:tblPrEx>
        <w:tc>
          <w:tcPr>
            <w:tcW w:w="1093" w:type="dxa"/>
            <w:vMerge/>
            <w:tcBorders>
              <w:top w:val="nil"/>
              <w:left w:val="nil"/>
              <w:bottom w:val="nil"/>
              <w:right w:val="nil"/>
            </w:tcBorders>
          </w:tcPr>
          <w:p w:rsidR="00487174" w:rsidRDefault="00487174"/>
        </w:tc>
        <w:tc>
          <w:tcPr>
            <w:tcW w:w="2211" w:type="dxa"/>
            <w:vMerge/>
            <w:tcBorders>
              <w:top w:val="nil"/>
              <w:left w:val="nil"/>
              <w:bottom w:val="nil"/>
              <w:right w:val="nil"/>
            </w:tcBorders>
          </w:tcPr>
          <w:p w:rsidR="00487174" w:rsidRDefault="00487174"/>
        </w:tc>
        <w:tc>
          <w:tcPr>
            <w:tcW w:w="1474" w:type="dxa"/>
            <w:tcBorders>
              <w:top w:val="nil"/>
              <w:left w:val="nil"/>
              <w:bottom w:val="nil"/>
              <w:right w:val="nil"/>
            </w:tcBorders>
          </w:tcPr>
          <w:p w:rsidR="00487174" w:rsidRDefault="00487174">
            <w:pPr>
              <w:pStyle w:val="ConsPlusNormal"/>
            </w:pPr>
          </w:p>
        </w:tc>
        <w:tc>
          <w:tcPr>
            <w:tcW w:w="597" w:type="dxa"/>
            <w:tcBorders>
              <w:top w:val="nil"/>
              <w:left w:val="nil"/>
              <w:bottom w:val="nil"/>
              <w:right w:val="nil"/>
            </w:tcBorders>
          </w:tcPr>
          <w:p w:rsidR="00487174" w:rsidRDefault="00487174">
            <w:pPr>
              <w:pStyle w:val="ConsPlusNormal"/>
              <w:jc w:val="center"/>
            </w:pPr>
            <w:r>
              <w:t>022</w:t>
            </w:r>
          </w:p>
        </w:tc>
        <w:tc>
          <w:tcPr>
            <w:tcW w:w="794" w:type="dxa"/>
            <w:tcBorders>
              <w:top w:val="nil"/>
              <w:left w:val="nil"/>
              <w:bottom w:val="nil"/>
              <w:right w:val="nil"/>
            </w:tcBorders>
          </w:tcPr>
          <w:p w:rsidR="00487174" w:rsidRDefault="00487174">
            <w:pPr>
              <w:pStyle w:val="ConsPlusNormal"/>
              <w:jc w:val="center"/>
            </w:pPr>
            <w:r>
              <w:t>04 02</w:t>
            </w:r>
          </w:p>
        </w:tc>
        <w:tc>
          <w:tcPr>
            <w:tcW w:w="1020" w:type="dxa"/>
            <w:tcBorders>
              <w:top w:val="nil"/>
              <w:left w:val="nil"/>
              <w:bottom w:val="nil"/>
              <w:right w:val="nil"/>
            </w:tcBorders>
          </w:tcPr>
          <w:p w:rsidR="00487174" w:rsidRDefault="00487174">
            <w:pPr>
              <w:pStyle w:val="ConsPlusNormal"/>
              <w:jc w:val="center"/>
            </w:pPr>
            <w:r>
              <w:t>3070019</w:t>
            </w:r>
          </w:p>
        </w:tc>
        <w:tc>
          <w:tcPr>
            <w:tcW w:w="597" w:type="dxa"/>
            <w:tcBorders>
              <w:top w:val="nil"/>
              <w:left w:val="nil"/>
              <w:bottom w:val="nil"/>
              <w:right w:val="nil"/>
            </w:tcBorders>
          </w:tcPr>
          <w:p w:rsidR="00487174" w:rsidRDefault="00487174">
            <w:pPr>
              <w:pStyle w:val="ConsPlusNormal"/>
              <w:jc w:val="center"/>
            </w:pPr>
            <w:r>
              <w:t>122</w:t>
            </w:r>
          </w:p>
        </w:tc>
        <w:tc>
          <w:tcPr>
            <w:tcW w:w="1295" w:type="dxa"/>
            <w:tcBorders>
              <w:top w:val="nil"/>
              <w:left w:val="nil"/>
              <w:bottom w:val="nil"/>
              <w:right w:val="nil"/>
            </w:tcBorders>
          </w:tcPr>
          <w:p w:rsidR="00487174" w:rsidRDefault="00487174">
            <w:pPr>
              <w:pStyle w:val="ConsPlusNormal"/>
              <w:jc w:val="center"/>
            </w:pPr>
            <w:r>
              <w:t>51777,6</w:t>
            </w:r>
          </w:p>
        </w:tc>
        <w:tc>
          <w:tcPr>
            <w:tcW w:w="1295" w:type="dxa"/>
            <w:tcBorders>
              <w:top w:val="nil"/>
              <w:left w:val="nil"/>
              <w:bottom w:val="nil"/>
              <w:right w:val="nil"/>
            </w:tcBorders>
          </w:tcPr>
          <w:p w:rsidR="00487174" w:rsidRDefault="00487174">
            <w:pPr>
              <w:pStyle w:val="ConsPlusNormal"/>
              <w:jc w:val="center"/>
            </w:pPr>
            <w:r>
              <w:t>50924,9</w:t>
            </w:r>
          </w:p>
        </w:tc>
        <w:tc>
          <w:tcPr>
            <w:tcW w:w="1295" w:type="dxa"/>
            <w:tcBorders>
              <w:top w:val="nil"/>
              <w:left w:val="nil"/>
              <w:bottom w:val="nil"/>
              <w:right w:val="nil"/>
            </w:tcBorders>
          </w:tcPr>
          <w:p w:rsidR="00487174" w:rsidRDefault="00487174">
            <w:pPr>
              <w:pStyle w:val="ConsPlusNormal"/>
              <w:jc w:val="center"/>
            </w:pPr>
            <w:r>
              <w:t>51438,9</w:t>
            </w:r>
          </w:p>
        </w:tc>
        <w:tc>
          <w:tcPr>
            <w:tcW w:w="1295" w:type="dxa"/>
            <w:tcBorders>
              <w:top w:val="nil"/>
              <w:left w:val="nil"/>
              <w:bottom w:val="nil"/>
              <w:right w:val="nil"/>
            </w:tcBorders>
          </w:tcPr>
          <w:p w:rsidR="00487174" w:rsidRDefault="00487174">
            <w:pPr>
              <w:pStyle w:val="ConsPlusNormal"/>
              <w:jc w:val="center"/>
            </w:pPr>
            <w:r>
              <w:t>56763,9</w:t>
            </w:r>
          </w:p>
        </w:tc>
        <w:tc>
          <w:tcPr>
            <w:tcW w:w="1295" w:type="dxa"/>
            <w:tcBorders>
              <w:top w:val="nil"/>
              <w:left w:val="nil"/>
              <w:bottom w:val="nil"/>
              <w:right w:val="nil"/>
            </w:tcBorders>
          </w:tcPr>
          <w:p w:rsidR="00487174" w:rsidRDefault="00487174">
            <w:pPr>
              <w:pStyle w:val="ConsPlusNormal"/>
              <w:jc w:val="center"/>
            </w:pPr>
            <w:r>
              <w:t>60855,3</w:t>
            </w:r>
          </w:p>
        </w:tc>
        <w:tc>
          <w:tcPr>
            <w:tcW w:w="1295" w:type="dxa"/>
            <w:tcBorders>
              <w:top w:val="nil"/>
              <w:left w:val="nil"/>
              <w:bottom w:val="nil"/>
              <w:right w:val="nil"/>
            </w:tcBorders>
          </w:tcPr>
          <w:p w:rsidR="00487174" w:rsidRDefault="00487174">
            <w:pPr>
              <w:pStyle w:val="ConsPlusNormal"/>
              <w:jc w:val="center"/>
            </w:pPr>
            <w:r>
              <w:t>35924,9</w:t>
            </w:r>
          </w:p>
        </w:tc>
        <w:tc>
          <w:tcPr>
            <w:tcW w:w="1295" w:type="dxa"/>
            <w:tcBorders>
              <w:top w:val="nil"/>
              <w:left w:val="nil"/>
              <w:bottom w:val="nil"/>
              <w:right w:val="nil"/>
            </w:tcBorders>
          </w:tcPr>
          <w:p w:rsidR="00487174" w:rsidRDefault="00487174">
            <w:pPr>
              <w:pStyle w:val="ConsPlusNormal"/>
              <w:jc w:val="center"/>
            </w:pPr>
            <w:r>
              <w:t>35924,9</w:t>
            </w:r>
          </w:p>
        </w:tc>
        <w:tc>
          <w:tcPr>
            <w:tcW w:w="1298" w:type="dxa"/>
            <w:tcBorders>
              <w:top w:val="nil"/>
              <w:left w:val="nil"/>
              <w:bottom w:val="nil"/>
              <w:right w:val="nil"/>
            </w:tcBorders>
          </w:tcPr>
          <w:p w:rsidR="00487174" w:rsidRDefault="00487174">
            <w:pPr>
              <w:pStyle w:val="ConsPlusNormal"/>
              <w:jc w:val="center"/>
            </w:pPr>
            <w:r>
              <w:t>35924,9</w:t>
            </w:r>
          </w:p>
        </w:tc>
      </w:tr>
      <w:tr w:rsidR="00487174">
        <w:tblPrEx>
          <w:tblBorders>
            <w:insideH w:val="none" w:sz="0" w:space="0" w:color="auto"/>
            <w:insideV w:val="none" w:sz="0" w:space="0" w:color="auto"/>
          </w:tblBorders>
        </w:tblPrEx>
        <w:tc>
          <w:tcPr>
            <w:tcW w:w="1093" w:type="dxa"/>
            <w:vMerge/>
            <w:tcBorders>
              <w:top w:val="nil"/>
              <w:left w:val="nil"/>
              <w:bottom w:val="nil"/>
              <w:right w:val="nil"/>
            </w:tcBorders>
          </w:tcPr>
          <w:p w:rsidR="00487174" w:rsidRDefault="00487174"/>
        </w:tc>
        <w:tc>
          <w:tcPr>
            <w:tcW w:w="2211" w:type="dxa"/>
            <w:vMerge/>
            <w:tcBorders>
              <w:top w:val="nil"/>
              <w:left w:val="nil"/>
              <w:bottom w:val="nil"/>
              <w:right w:val="nil"/>
            </w:tcBorders>
          </w:tcPr>
          <w:p w:rsidR="00487174" w:rsidRDefault="00487174"/>
        </w:tc>
        <w:tc>
          <w:tcPr>
            <w:tcW w:w="1474" w:type="dxa"/>
            <w:tcBorders>
              <w:top w:val="nil"/>
              <w:left w:val="nil"/>
              <w:bottom w:val="nil"/>
              <w:right w:val="nil"/>
            </w:tcBorders>
          </w:tcPr>
          <w:p w:rsidR="00487174" w:rsidRDefault="00487174">
            <w:pPr>
              <w:pStyle w:val="ConsPlusNormal"/>
            </w:pPr>
          </w:p>
        </w:tc>
        <w:tc>
          <w:tcPr>
            <w:tcW w:w="597" w:type="dxa"/>
            <w:tcBorders>
              <w:top w:val="nil"/>
              <w:left w:val="nil"/>
              <w:bottom w:val="nil"/>
              <w:right w:val="nil"/>
            </w:tcBorders>
          </w:tcPr>
          <w:p w:rsidR="00487174" w:rsidRDefault="00487174">
            <w:pPr>
              <w:pStyle w:val="ConsPlusNormal"/>
              <w:jc w:val="center"/>
            </w:pPr>
            <w:r>
              <w:t>022</w:t>
            </w:r>
          </w:p>
        </w:tc>
        <w:tc>
          <w:tcPr>
            <w:tcW w:w="794" w:type="dxa"/>
            <w:tcBorders>
              <w:top w:val="nil"/>
              <w:left w:val="nil"/>
              <w:bottom w:val="nil"/>
              <w:right w:val="nil"/>
            </w:tcBorders>
          </w:tcPr>
          <w:p w:rsidR="00487174" w:rsidRDefault="00487174">
            <w:pPr>
              <w:pStyle w:val="ConsPlusNormal"/>
              <w:jc w:val="center"/>
            </w:pPr>
            <w:r>
              <w:t>04 02</w:t>
            </w:r>
          </w:p>
        </w:tc>
        <w:tc>
          <w:tcPr>
            <w:tcW w:w="1020" w:type="dxa"/>
            <w:tcBorders>
              <w:top w:val="nil"/>
              <w:left w:val="nil"/>
              <w:bottom w:val="nil"/>
              <w:right w:val="nil"/>
            </w:tcBorders>
          </w:tcPr>
          <w:p w:rsidR="00487174" w:rsidRDefault="00487174">
            <w:pPr>
              <w:pStyle w:val="ConsPlusNormal"/>
              <w:jc w:val="center"/>
            </w:pPr>
            <w:r>
              <w:t>3070019</w:t>
            </w:r>
          </w:p>
        </w:tc>
        <w:tc>
          <w:tcPr>
            <w:tcW w:w="597" w:type="dxa"/>
            <w:tcBorders>
              <w:top w:val="nil"/>
              <w:left w:val="nil"/>
              <w:bottom w:val="nil"/>
              <w:right w:val="nil"/>
            </w:tcBorders>
          </w:tcPr>
          <w:p w:rsidR="00487174" w:rsidRDefault="00487174">
            <w:pPr>
              <w:pStyle w:val="ConsPlusNormal"/>
              <w:jc w:val="center"/>
            </w:pPr>
            <w:r>
              <w:t>240</w:t>
            </w:r>
          </w:p>
        </w:tc>
        <w:tc>
          <w:tcPr>
            <w:tcW w:w="1295" w:type="dxa"/>
            <w:tcBorders>
              <w:top w:val="nil"/>
              <w:left w:val="nil"/>
              <w:bottom w:val="nil"/>
              <w:right w:val="nil"/>
            </w:tcBorders>
          </w:tcPr>
          <w:p w:rsidR="00487174" w:rsidRDefault="00487174">
            <w:pPr>
              <w:pStyle w:val="ConsPlusNormal"/>
              <w:jc w:val="center"/>
            </w:pPr>
            <w:r>
              <w:t>499423,3</w:t>
            </w:r>
          </w:p>
        </w:tc>
        <w:tc>
          <w:tcPr>
            <w:tcW w:w="1295" w:type="dxa"/>
            <w:tcBorders>
              <w:top w:val="nil"/>
              <w:left w:val="nil"/>
              <w:bottom w:val="nil"/>
              <w:right w:val="nil"/>
            </w:tcBorders>
          </w:tcPr>
          <w:p w:rsidR="00487174" w:rsidRDefault="00487174">
            <w:pPr>
              <w:pStyle w:val="ConsPlusNormal"/>
              <w:jc w:val="center"/>
            </w:pPr>
            <w:r>
              <w:t>488526,8</w:t>
            </w:r>
          </w:p>
        </w:tc>
        <w:tc>
          <w:tcPr>
            <w:tcW w:w="1295" w:type="dxa"/>
            <w:tcBorders>
              <w:top w:val="nil"/>
              <w:left w:val="nil"/>
              <w:bottom w:val="nil"/>
              <w:right w:val="nil"/>
            </w:tcBorders>
          </w:tcPr>
          <w:p w:rsidR="00487174" w:rsidRDefault="00487174">
            <w:pPr>
              <w:pStyle w:val="ConsPlusNormal"/>
              <w:jc w:val="center"/>
            </w:pPr>
            <w:r>
              <w:t>645818,3</w:t>
            </w:r>
          </w:p>
        </w:tc>
        <w:tc>
          <w:tcPr>
            <w:tcW w:w="1295" w:type="dxa"/>
            <w:tcBorders>
              <w:top w:val="nil"/>
              <w:left w:val="nil"/>
              <w:bottom w:val="nil"/>
              <w:right w:val="nil"/>
            </w:tcBorders>
          </w:tcPr>
          <w:p w:rsidR="00487174" w:rsidRDefault="00487174">
            <w:pPr>
              <w:pStyle w:val="ConsPlusNormal"/>
              <w:jc w:val="center"/>
            </w:pPr>
            <w:r>
              <w:t>727625,2</w:t>
            </w:r>
          </w:p>
        </w:tc>
        <w:tc>
          <w:tcPr>
            <w:tcW w:w="1295" w:type="dxa"/>
            <w:tcBorders>
              <w:top w:val="nil"/>
              <w:left w:val="nil"/>
              <w:bottom w:val="nil"/>
              <w:right w:val="nil"/>
            </w:tcBorders>
          </w:tcPr>
          <w:p w:rsidR="00487174" w:rsidRDefault="00487174">
            <w:pPr>
              <w:pStyle w:val="ConsPlusNormal"/>
              <w:jc w:val="center"/>
            </w:pPr>
            <w:r>
              <w:t>625555,1</w:t>
            </w:r>
          </w:p>
        </w:tc>
        <w:tc>
          <w:tcPr>
            <w:tcW w:w="1295" w:type="dxa"/>
            <w:tcBorders>
              <w:top w:val="nil"/>
              <w:left w:val="nil"/>
              <w:bottom w:val="nil"/>
              <w:right w:val="nil"/>
            </w:tcBorders>
          </w:tcPr>
          <w:p w:rsidR="00487174" w:rsidRDefault="00487174">
            <w:pPr>
              <w:pStyle w:val="ConsPlusNormal"/>
              <w:jc w:val="center"/>
            </w:pPr>
            <w:r>
              <w:t>375112,2</w:t>
            </w:r>
          </w:p>
        </w:tc>
        <w:tc>
          <w:tcPr>
            <w:tcW w:w="1295" w:type="dxa"/>
            <w:tcBorders>
              <w:top w:val="nil"/>
              <w:left w:val="nil"/>
              <w:bottom w:val="nil"/>
              <w:right w:val="nil"/>
            </w:tcBorders>
          </w:tcPr>
          <w:p w:rsidR="00487174" w:rsidRDefault="00487174">
            <w:pPr>
              <w:pStyle w:val="ConsPlusNormal"/>
              <w:jc w:val="center"/>
            </w:pPr>
            <w:r>
              <w:t>388870,3</w:t>
            </w:r>
          </w:p>
        </w:tc>
        <w:tc>
          <w:tcPr>
            <w:tcW w:w="1298" w:type="dxa"/>
            <w:tcBorders>
              <w:top w:val="nil"/>
              <w:left w:val="nil"/>
              <w:bottom w:val="nil"/>
              <w:right w:val="nil"/>
            </w:tcBorders>
          </w:tcPr>
          <w:p w:rsidR="00487174" w:rsidRDefault="00487174">
            <w:pPr>
              <w:pStyle w:val="ConsPlusNormal"/>
              <w:jc w:val="center"/>
            </w:pPr>
            <w:r>
              <w:t>401949,3</w:t>
            </w:r>
          </w:p>
        </w:tc>
      </w:tr>
      <w:tr w:rsidR="00487174">
        <w:tblPrEx>
          <w:tblBorders>
            <w:insideH w:val="none" w:sz="0" w:space="0" w:color="auto"/>
            <w:insideV w:val="none" w:sz="0" w:space="0" w:color="auto"/>
          </w:tblBorders>
        </w:tblPrEx>
        <w:tc>
          <w:tcPr>
            <w:tcW w:w="1093" w:type="dxa"/>
            <w:vMerge/>
            <w:tcBorders>
              <w:top w:val="nil"/>
              <w:left w:val="nil"/>
              <w:bottom w:val="nil"/>
              <w:right w:val="nil"/>
            </w:tcBorders>
          </w:tcPr>
          <w:p w:rsidR="00487174" w:rsidRDefault="00487174"/>
        </w:tc>
        <w:tc>
          <w:tcPr>
            <w:tcW w:w="2211" w:type="dxa"/>
            <w:vMerge/>
            <w:tcBorders>
              <w:top w:val="nil"/>
              <w:left w:val="nil"/>
              <w:bottom w:val="nil"/>
              <w:right w:val="nil"/>
            </w:tcBorders>
          </w:tcPr>
          <w:p w:rsidR="00487174" w:rsidRDefault="00487174"/>
        </w:tc>
        <w:tc>
          <w:tcPr>
            <w:tcW w:w="1474" w:type="dxa"/>
            <w:tcBorders>
              <w:top w:val="nil"/>
              <w:left w:val="nil"/>
              <w:bottom w:val="nil"/>
              <w:right w:val="nil"/>
            </w:tcBorders>
          </w:tcPr>
          <w:p w:rsidR="00487174" w:rsidRDefault="00487174">
            <w:pPr>
              <w:pStyle w:val="ConsPlusNormal"/>
            </w:pPr>
          </w:p>
        </w:tc>
        <w:tc>
          <w:tcPr>
            <w:tcW w:w="597" w:type="dxa"/>
            <w:tcBorders>
              <w:top w:val="nil"/>
              <w:left w:val="nil"/>
              <w:bottom w:val="nil"/>
              <w:right w:val="nil"/>
            </w:tcBorders>
          </w:tcPr>
          <w:p w:rsidR="00487174" w:rsidRDefault="00487174">
            <w:pPr>
              <w:pStyle w:val="ConsPlusNormal"/>
              <w:jc w:val="center"/>
            </w:pPr>
            <w:r>
              <w:t>022</w:t>
            </w:r>
          </w:p>
        </w:tc>
        <w:tc>
          <w:tcPr>
            <w:tcW w:w="794" w:type="dxa"/>
            <w:tcBorders>
              <w:top w:val="nil"/>
              <w:left w:val="nil"/>
              <w:bottom w:val="nil"/>
              <w:right w:val="nil"/>
            </w:tcBorders>
          </w:tcPr>
          <w:p w:rsidR="00487174" w:rsidRDefault="00487174">
            <w:pPr>
              <w:pStyle w:val="ConsPlusNormal"/>
              <w:jc w:val="center"/>
            </w:pPr>
            <w:r>
              <w:t>04 02</w:t>
            </w:r>
          </w:p>
        </w:tc>
        <w:tc>
          <w:tcPr>
            <w:tcW w:w="1020" w:type="dxa"/>
            <w:tcBorders>
              <w:top w:val="nil"/>
              <w:left w:val="nil"/>
              <w:bottom w:val="nil"/>
              <w:right w:val="nil"/>
            </w:tcBorders>
          </w:tcPr>
          <w:p w:rsidR="00487174" w:rsidRDefault="00487174">
            <w:pPr>
              <w:pStyle w:val="ConsPlusNormal"/>
              <w:jc w:val="center"/>
            </w:pPr>
            <w:r>
              <w:t>3070019</w:t>
            </w:r>
          </w:p>
        </w:tc>
        <w:tc>
          <w:tcPr>
            <w:tcW w:w="597" w:type="dxa"/>
            <w:tcBorders>
              <w:top w:val="nil"/>
              <w:left w:val="nil"/>
              <w:bottom w:val="nil"/>
              <w:right w:val="nil"/>
            </w:tcBorders>
          </w:tcPr>
          <w:p w:rsidR="00487174" w:rsidRDefault="00487174">
            <w:pPr>
              <w:pStyle w:val="ConsPlusNormal"/>
              <w:jc w:val="center"/>
            </w:pPr>
            <w:r>
              <w:t>831</w:t>
            </w:r>
          </w:p>
        </w:tc>
        <w:tc>
          <w:tcPr>
            <w:tcW w:w="1295" w:type="dxa"/>
            <w:tcBorders>
              <w:top w:val="nil"/>
              <w:left w:val="nil"/>
              <w:bottom w:val="nil"/>
              <w:right w:val="nil"/>
            </w:tcBorders>
          </w:tcPr>
          <w:p w:rsidR="00487174" w:rsidRDefault="00487174">
            <w:pPr>
              <w:pStyle w:val="ConsPlusNormal"/>
              <w:jc w:val="center"/>
            </w:pPr>
            <w:r>
              <w:t>554</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8"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1093" w:type="dxa"/>
            <w:vMerge/>
            <w:tcBorders>
              <w:top w:val="nil"/>
              <w:left w:val="nil"/>
              <w:bottom w:val="nil"/>
              <w:right w:val="nil"/>
            </w:tcBorders>
          </w:tcPr>
          <w:p w:rsidR="00487174" w:rsidRDefault="00487174"/>
        </w:tc>
        <w:tc>
          <w:tcPr>
            <w:tcW w:w="2211" w:type="dxa"/>
            <w:vMerge/>
            <w:tcBorders>
              <w:top w:val="nil"/>
              <w:left w:val="nil"/>
              <w:bottom w:val="nil"/>
              <w:right w:val="nil"/>
            </w:tcBorders>
          </w:tcPr>
          <w:p w:rsidR="00487174" w:rsidRDefault="00487174"/>
        </w:tc>
        <w:tc>
          <w:tcPr>
            <w:tcW w:w="1474" w:type="dxa"/>
            <w:tcBorders>
              <w:top w:val="nil"/>
              <w:left w:val="nil"/>
              <w:bottom w:val="nil"/>
              <w:right w:val="nil"/>
            </w:tcBorders>
          </w:tcPr>
          <w:p w:rsidR="00487174" w:rsidRDefault="00487174">
            <w:pPr>
              <w:pStyle w:val="ConsPlusNormal"/>
            </w:pPr>
          </w:p>
        </w:tc>
        <w:tc>
          <w:tcPr>
            <w:tcW w:w="597" w:type="dxa"/>
            <w:tcBorders>
              <w:top w:val="nil"/>
              <w:left w:val="nil"/>
              <w:bottom w:val="nil"/>
              <w:right w:val="nil"/>
            </w:tcBorders>
          </w:tcPr>
          <w:p w:rsidR="00487174" w:rsidRDefault="00487174">
            <w:pPr>
              <w:pStyle w:val="ConsPlusNormal"/>
              <w:jc w:val="center"/>
            </w:pPr>
            <w:r>
              <w:t>022</w:t>
            </w:r>
          </w:p>
        </w:tc>
        <w:tc>
          <w:tcPr>
            <w:tcW w:w="794" w:type="dxa"/>
            <w:tcBorders>
              <w:top w:val="nil"/>
              <w:left w:val="nil"/>
              <w:bottom w:val="nil"/>
              <w:right w:val="nil"/>
            </w:tcBorders>
          </w:tcPr>
          <w:p w:rsidR="00487174" w:rsidRDefault="00487174">
            <w:pPr>
              <w:pStyle w:val="ConsPlusNormal"/>
              <w:jc w:val="center"/>
            </w:pPr>
            <w:r>
              <w:t>04 02</w:t>
            </w:r>
          </w:p>
        </w:tc>
        <w:tc>
          <w:tcPr>
            <w:tcW w:w="1020" w:type="dxa"/>
            <w:tcBorders>
              <w:top w:val="nil"/>
              <w:left w:val="nil"/>
              <w:bottom w:val="nil"/>
              <w:right w:val="nil"/>
            </w:tcBorders>
          </w:tcPr>
          <w:p w:rsidR="00487174" w:rsidRDefault="00487174">
            <w:pPr>
              <w:pStyle w:val="ConsPlusNormal"/>
              <w:jc w:val="center"/>
            </w:pPr>
            <w:r>
              <w:t>3070019</w:t>
            </w:r>
          </w:p>
        </w:tc>
        <w:tc>
          <w:tcPr>
            <w:tcW w:w="597" w:type="dxa"/>
            <w:tcBorders>
              <w:top w:val="nil"/>
              <w:left w:val="nil"/>
              <w:bottom w:val="nil"/>
              <w:right w:val="nil"/>
            </w:tcBorders>
          </w:tcPr>
          <w:p w:rsidR="00487174" w:rsidRDefault="00487174">
            <w:pPr>
              <w:pStyle w:val="ConsPlusNormal"/>
              <w:jc w:val="center"/>
            </w:pPr>
            <w:r>
              <w:t>850</w:t>
            </w:r>
          </w:p>
        </w:tc>
        <w:tc>
          <w:tcPr>
            <w:tcW w:w="1295" w:type="dxa"/>
            <w:tcBorders>
              <w:top w:val="nil"/>
              <w:left w:val="nil"/>
              <w:bottom w:val="nil"/>
              <w:right w:val="nil"/>
            </w:tcBorders>
          </w:tcPr>
          <w:p w:rsidR="00487174" w:rsidRDefault="00487174">
            <w:pPr>
              <w:pStyle w:val="ConsPlusNormal"/>
              <w:jc w:val="center"/>
            </w:pPr>
            <w:r>
              <w:t>2190,2</w:t>
            </w:r>
          </w:p>
        </w:tc>
        <w:tc>
          <w:tcPr>
            <w:tcW w:w="1295" w:type="dxa"/>
            <w:tcBorders>
              <w:top w:val="nil"/>
              <w:left w:val="nil"/>
              <w:bottom w:val="nil"/>
              <w:right w:val="nil"/>
            </w:tcBorders>
          </w:tcPr>
          <w:p w:rsidR="00487174" w:rsidRDefault="00487174">
            <w:pPr>
              <w:pStyle w:val="ConsPlusNormal"/>
              <w:jc w:val="center"/>
            </w:pPr>
            <w:r>
              <w:t>897,5</w:t>
            </w:r>
          </w:p>
        </w:tc>
        <w:tc>
          <w:tcPr>
            <w:tcW w:w="1295" w:type="dxa"/>
            <w:tcBorders>
              <w:top w:val="nil"/>
              <w:left w:val="nil"/>
              <w:bottom w:val="nil"/>
              <w:right w:val="nil"/>
            </w:tcBorders>
          </w:tcPr>
          <w:p w:rsidR="00487174" w:rsidRDefault="00487174">
            <w:pPr>
              <w:pStyle w:val="ConsPlusNormal"/>
              <w:jc w:val="center"/>
            </w:pPr>
            <w:r>
              <w:t>807,7</w:t>
            </w:r>
          </w:p>
        </w:tc>
        <w:tc>
          <w:tcPr>
            <w:tcW w:w="1295" w:type="dxa"/>
            <w:tcBorders>
              <w:top w:val="nil"/>
              <w:left w:val="nil"/>
              <w:bottom w:val="nil"/>
              <w:right w:val="nil"/>
            </w:tcBorders>
          </w:tcPr>
          <w:p w:rsidR="00487174" w:rsidRDefault="00487174">
            <w:pPr>
              <w:pStyle w:val="ConsPlusNormal"/>
              <w:jc w:val="center"/>
            </w:pPr>
            <w:r>
              <w:t>879,6</w:t>
            </w:r>
          </w:p>
        </w:tc>
        <w:tc>
          <w:tcPr>
            <w:tcW w:w="1295" w:type="dxa"/>
            <w:tcBorders>
              <w:top w:val="nil"/>
              <w:left w:val="nil"/>
              <w:bottom w:val="nil"/>
              <w:right w:val="nil"/>
            </w:tcBorders>
          </w:tcPr>
          <w:p w:rsidR="00487174" w:rsidRDefault="00487174">
            <w:pPr>
              <w:pStyle w:val="ConsPlusNormal"/>
              <w:jc w:val="center"/>
            </w:pPr>
            <w:r>
              <w:t>816,1</w:t>
            </w:r>
          </w:p>
        </w:tc>
        <w:tc>
          <w:tcPr>
            <w:tcW w:w="1295" w:type="dxa"/>
            <w:tcBorders>
              <w:top w:val="nil"/>
              <w:left w:val="nil"/>
              <w:bottom w:val="nil"/>
              <w:right w:val="nil"/>
            </w:tcBorders>
          </w:tcPr>
          <w:p w:rsidR="00487174" w:rsidRDefault="00487174">
            <w:pPr>
              <w:pStyle w:val="ConsPlusNormal"/>
              <w:jc w:val="center"/>
            </w:pPr>
            <w:r>
              <w:t>857,3</w:t>
            </w:r>
          </w:p>
        </w:tc>
        <w:tc>
          <w:tcPr>
            <w:tcW w:w="1295" w:type="dxa"/>
            <w:tcBorders>
              <w:top w:val="nil"/>
              <w:left w:val="nil"/>
              <w:bottom w:val="nil"/>
              <w:right w:val="nil"/>
            </w:tcBorders>
          </w:tcPr>
          <w:p w:rsidR="00487174" w:rsidRDefault="00487174">
            <w:pPr>
              <w:pStyle w:val="ConsPlusNormal"/>
              <w:jc w:val="center"/>
            </w:pPr>
            <w:r>
              <w:t>883</w:t>
            </w:r>
          </w:p>
        </w:tc>
        <w:tc>
          <w:tcPr>
            <w:tcW w:w="1298" w:type="dxa"/>
            <w:tcBorders>
              <w:top w:val="nil"/>
              <w:left w:val="nil"/>
              <w:bottom w:val="nil"/>
              <w:right w:val="nil"/>
            </w:tcBorders>
          </w:tcPr>
          <w:p w:rsidR="00487174" w:rsidRDefault="00487174">
            <w:pPr>
              <w:pStyle w:val="ConsPlusNormal"/>
              <w:jc w:val="center"/>
            </w:pPr>
            <w:r>
              <w:t>909,5</w:t>
            </w:r>
          </w:p>
        </w:tc>
      </w:tr>
      <w:tr w:rsidR="00487174">
        <w:tblPrEx>
          <w:tblBorders>
            <w:insideH w:val="none" w:sz="0" w:space="0" w:color="auto"/>
            <w:insideV w:val="none" w:sz="0" w:space="0" w:color="auto"/>
          </w:tblBorders>
        </w:tblPrEx>
        <w:tc>
          <w:tcPr>
            <w:tcW w:w="1093" w:type="dxa"/>
            <w:vMerge/>
            <w:tcBorders>
              <w:top w:val="nil"/>
              <w:left w:val="nil"/>
              <w:bottom w:val="nil"/>
              <w:right w:val="nil"/>
            </w:tcBorders>
          </w:tcPr>
          <w:p w:rsidR="00487174" w:rsidRDefault="00487174"/>
        </w:tc>
        <w:tc>
          <w:tcPr>
            <w:tcW w:w="2211" w:type="dxa"/>
            <w:vMerge/>
            <w:tcBorders>
              <w:top w:val="nil"/>
              <w:left w:val="nil"/>
              <w:bottom w:val="nil"/>
              <w:right w:val="nil"/>
            </w:tcBorders>
          </w:tcPr>
          <w:p w:rsidR="00487174" w:rsidRDefault="00487174"/>
        </w:tc>
        <w:tc>
          <w:tcPr>
            <w:tcW w:w="1474" w:type="dxa"/>
            <w:tcBorders>
              <w:top w:val="nil"/>
              <w:left w:val="nil"/>
              <w:bottom w:val="nil"/>
              <w:right w:val="nil"/>
            </w:tcBorders>
          </w:tcPr>
          <w:p w:rsidR="00487174" w:rsidRDefault="00487174">
            <w:pPr>
              <w:pStyle w:val="ConsPlusNormal"/>
            </w:pPr>
          </w:p>
        </w:tc>
        <w:tc>
          <w:tcPr>
            <w:tcW w:w="597" w:type="dxa"/>
            <w:tcBorders>
              <w:top w:val="nil"/>
              <w:left w:val="nil"/>
              <w:bottom w:val="nil"/>
              <w:right w:val="nil"/>
            </w:tcBorders>
          </w:tcPr>
          <w:p w:rsidR="00487174" w:rsidRDefault="00487174">
            <w:pPr>
              <w:pStyle w:val="ConsPlusNormal"/>
              <w:jc w:val="center"/>
            </w:pPr>
            <w:r>
              <w:t>022</w:t>
            </w:r>
          </w:p>
        </w:tc>
        <w:tc>
          <w:tcPr>
            <w:tcW w:w="794" w:type="dxa"/>
            <w:tcBorders>
              <w:top w:val="nil"/>
              <w:left w:val="nil"/>
              <w:bottom w:val="nil"/>
              <w:right w:val="nil"/>
            </w:tcBorders>
          </w:tcPr>
          <w:p w:rsidR="00487174" w:rsidRDefault="00487174">
            <w:pPr>
              <w:pStyle w:val="ConsPlusNormal"/>
              <w:jc w:val="center"/>
            </w:pPr>
            <w:r>
              <w:t>04 02</w:t>
            </w:r>
          </w:p>
        </w:tc>
        <w:tc>
          <w:tcPr>
            <w:tcW w:w="1020" w:type="dxa"/>
            <w:tcBorders>
              <w:top w:val="nil"/>
              <w:left w:val="nil"/>
              <w:bottom w:val="nil"/>
              <w:right w:val="nil"/>
            </w:tcBorders>
          </w:tcPr>
          <w:p w:rsidR="00487174" w:rsidRDefault="00487174">
            <w:pPr>
              <w:pStyle w:val="ConsPlusNormal"/>
              <w:jc w:val="center"/>
            </w:pPr>
            <w:r>
              <w:t>3070059</w:t>
            </w:r>
          </w:p>
        </w:tc>
        <w:tc>
          <w:tcPr>
            <w:tcW w:w="597" w:type="dxa"/>
            <w:tcBorders>
              <w:top w:val="nil"/>
              <w:left w:val="nil"/>
              <w:bottom w:val="nil"/>
              <w:right w:val="nil"/>
            </w:tcBorders>
          </w:tcPr>
          <w:p w:rsidR="00487174" w:rsidRDefault="00487174">
            <w:pPr>
              <w:pStyle w:val="ConsPlusNormal"/>
              <w:jc w:val="center"/>
            </w:pPr>
            <w:r>
              <w:t>611</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118383,3</w:t>
            </w:r>
          </w:p>
        </w:tc>
        <w:tc>
          <w:tcPr>
            <w:tcW w:w="1295" w:type="dxa"/>
            <w:tcBorders>
              <w:top w:val="nil"/>
              <w:left w:val="nil"/>
              <w:bottom w:val="nil"/>
              <w:right w:val="nil"/>
            </w:tcBorders>
          </w:tcPr>
          <w:p w:rsidR="00487174" w:rsidRDefault="00487174">
            <w:pPr>
              <w:pStyle w:val="ConsPlusNormal"/>
              <w:jc w:val="center"/>
            </w:pPr>
            <w:r>
              <w:t>122691,5</w:t>
            </w:r>
          </w:p>
        </w:tc>
        <w:tc>
          <w:tcPr>
            <w:tcW w:w="1295" w:type="dxa"/>
            <w:tcBorders>
              <w:top w:val="nil"/>
              <w:left w:val="nil"/>
              <w:bottom w:val="nil"/>
              <w:right w:val="nil"/>
            </w:tcBorders>
          </w:tcPr>
          <w:p w:rsidR="00487174" w:rsidRDefault="00487174">
            <w:pPr>
              <w:pStyle w:val="ConsPlusNormal"/>
              <w:jc w:val="center"/>
            </w:pPr>
            <w:r>
              <w:t>122691,5</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8"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1093" w:type="dxa"/>
            <w:vMerge/>
            <w:tcBorders>
              <w:top w:val="nil"/>
              <w:left w:val="nil"/>
              <w:bottom w:val="nil"/>
              <w:right w:val="nil"/>
            </w:tcBorders>
          </w:tcPr>
          <w:p w:rsidR="00487174" w:rsidRDefault="00487174"/>
        </w:tc>
        <w:tc>
          <w:tcPr>
            <w:tcW w:w="2211" w:type="dxa"/>
            <w:vMerge/>
            <w:tcBorders>
              <w:top w:val="nil"/>
              <w:left w:val="nil"/>
              <w:bottom w:val="nil"/>
              <w:right w:val="nil"/>
            </w:tcBorders>
          </w:tcPr>
          <w:p w:rsidR="00487174" w:rsidRDefault="00487174"/>
        </w:tc>
        <w:tc>
          <w:tcPr>
            <w:tcW w:w="1474" w:type="dxa"/>
            <w:tcBorders>
              <w:top w:val="nil"/>
              <w:left w:val="nil"/>
              <w:bottom w:val="nil"/>
              <w:right w:val="nil"/>
            </w:tcBorders>
          </w:tcPr>
          <w:p w:rsidR="00487174" w:rsidRDefault="00487174">
            <w:pPr>
              <w:pStyle w:val="ConsPlusNormal"/>
            </w:pPr>
          </w:p>
        </w:tc>
        <w:tc>
          <w:tcPr>
            <w:tcW w:w="597" w:type="dxa"/>
            <w:tcBorders>
              <w:top w:val="nil"/>
              <w:left w:val="nil"/>
              <w:bottom w:val="nil"/>
              <w:right w:val="nil"/>
            </w:tcBorders>
          </w:tcPr>
          <w:p w:rsidR="00487174" w:rsidRDefault="00487174">
            <w:pPr>
              <w:pStyle w:val="ConsPlusNormal"/>
              <w:jc w:val="center"/>
            </w:pPr>
            <w:r>
              <w:t>022</w:t>
            </w:r>
          </w:p>
        </w:tc>
        <w:tc>
          <w:tcPr>
            <w:tcW w:w="794" w:type="dxa"/>
            <w:tcBorders>
              <w:top w:val="nil"/>
              <w:left w:val="nil"/>
              <w:bottom w:val="nil"/>
              <w:right w:val="nil"/>
            </w:tcBorders>
          </w:tcPr>
          <w:p w:rsidR="00487174" w:rsidRDefault="00487174">
            <w:pPr>
              <w:pStyle w:val="ConsPlusNormal"/>
              <w:jc w:val="center"/>
            </w:pPr>
            <w:r>
              <w:t>04 02</w:t>
            </w:r>
          </w:p>
        </w:tc>
        <w:tc>
          <w:tcPr>
            <w:tcW w:w="1020" w:type="dxa"/>
            <w:tcBorders>
              <w:top w:val="nil"/>
              <w:left w:val="nil"/>
              <w:bottom w:val="nil"/>
              <w:right w:val="nil"/>
            </w:tcBorders>
          </w:tcPr>
          <w:p w:rsidR="00487174" w:rsidRDefault="00487174">
            <w:pPr>
              <w:pStyle w:val="ConsPlusNormal"/>
              <w:jc w:val="center"/>
            </w:pPr>
            <w:r>
              <w:t>3073969</w:t>
            </w:r>
          </w:p>
        </w:tc>
        <w:tc>
          <w:tcPr>
            <w:tcW w:w="597" w:type="dxa"/>
            <w:tcBorders>
              <w:top w:val="nil"/>
              <w:left w:val="nil"/>
              <w:bottom w:val="nil"/>
              <w:right w:val="nil"/>
            </w:tcBorders>
          </w:tcPr>
          <w:p w:rsidR="00487174" w:rsidRDefault="00487174">
            <w:pPr>
              <w:pStyle w:val="ConsPlusNormal"/>
              <w:jc w:val="center"/>
            </w:pPr>
            <w:r>
              <w:t>122</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10,8</w:t>
            </w:r>
          </w:p>
        </w:tc>
        <w:tc>
          <w:tcPr>
            <w:tcW w:w="1295" w:type="dxa"/>
            <w:tcBorders>
              <w:top w:val="nil"/>
              <w:left w:val="nil"/>
              <w:bottom w:val="nil"/>
              <w:right w:val="nil"/>
            </w:tcBorders>
          </w:tcPr>
          <w:p w:rsidR="00487174" w:rsidRDefault="00487174">
            <w:pPr>
              <w:pStyle w:val="ConsPlusNormal"/>
              <w:jc w:val="center"/>
            </w:pPr>
            <w:r>
              <w:t>12</w:t>
            </w:r>
          </w:p>
        </w:tc>
        <w:tc>
          <w:tcPr>
            <w:tcW w:w="1295" w:type="dxa"/>
            <w:tcBorders>
              <w:top w:val="nil"/>
              <w:left w:val="nil"/>
              <w:bottom w:val="nil"/>
              <w:right w:val="nil"/>
            </w:tcBorders>
          </w:tcPr>
          <w:p w:rsidR="00487174" w:rsidRDefault="00487174">
            <w:pPr>
              <w:pStyle w:val="ConsPlusNormal"/>
              <w:jc w:val="center"/>
            </w:pPr>
            <w:r>
              <w:t>12</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8"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1093" w:type="dxa"/>
            <w:vMerge/>
            <w:tcBorders>
              <w:top w:val="nil"/>
              <w:left w:val="nil"/>
              <w:bottom w:val="nil"/>
              <w:right w:val="nil"/>
            </w:tcBorders>
          </w:tcPr>
          <w:p w:rsidR="00487174" w:rsidRDefault="00487174"/>
        </w:tc>
        <w:tc>
          <w:tcPr>
            <w:tcW w:w="2211" w:type="dxa"/>
            <w:vMerge/>
            <w:tcBorders>
              <w:top w:val="nil"/>
              <w:left w:val="nil"/>
              <w:bottom w:val="nil"/>
              <w:right w:val="nil"/>
            </w:tcBorders>
          </w:tcPr>
          <w:p w:rsidR="00487174" w:rsidRDefault="00487174"/>
        </w:tc>
        <w:tc>
          <w:tcPr>
            <w:tcW w:w="1474" w:type="dxa"/>
            <w:tcBorders>
              <w:top w:val="nil"/>
              <w:left w:val="nil"/>
              <w:bottom w:val="nil"/>
              <w:right w:val="nil"/>
            </w:tcBorders>
          </w:tcPr>
          <w:p w:rsidR="00487174" w:rsidRDefault="00487174">
            <w:pPr>
              <w:pStyle w:val="ConsPlusNormal"/>
            </w:pPr>
          </w:p>
        </w:tc>
        <w:tc>
          <w:tcPr>
            <w:tcW w:w="597" w:type="dxa"/>
            <w:tcBorders>
              <w:top w:val="nil"/>
              <w:left w:val="nil"/>
              <w:bottom w:val="nil"/>
              <w:right w:val="nil"/>
            </w:tcBorders>
          </w:tcPr>
          <w:p w:rsidR="00487174" w:rsidRDefault="00487174">
            <w:pPr>
              <w:pStyle w:val="ConsPlusNormal"/>
              <w:jc w:val="center"/>
            </w:pPr>
            <w:r>
              <w:t>022</w:t>
            </w:r>
          </w:p>
        </w:tc>
        <w:tc>
          <w:tcPr>
            <w:tcW w:w="794" w:type="dxa"/>
            <w:tcBorders>
              <w:top w:val="nil"/>
              <w:left w:val="nil"/>
              <w:bottom w:val="nil"/>
              <w:right w:val="nil"/>
            </w:tcBorders>
          </w:tcPr>
          <w:p w:rsidR="00487174" w:rsidRDefault="00487174">
            <w:pPr>
              <w:pStyle w:val="ConsPlusNormal"/>
              <w:jc w:val="center"/>
            </w:pPr>
            <w:r>
              <w:t>04 02</w:t>
            </w:r>
          </w:p>
        </w:tc>
        <w:tc>
          <w:tcPr>
            <w:tcW w:w="1020" w:type="dxa"/>
            <w:tcBorders>
              <w:top w:val="nil"/>
              <w:left w:val="nil"/>
              <w:bottom w:val="nil"/>
              <w:right w:val="nil"/>
            </w:tcBorders>
          </w:tcPr>
          <w:p w:rsidR="00487174" w:rsidRDefault="00487174">
            <w:pPr>
              <w:pStyle w:val="ConsPlusNormal"/>
              <w:jc w:val="center"/>
            </w:pPr>
            <w:r>
              <w:t>3074009</w:t>
            </w:r>
          </w:p>
        </w:tc>
        <w:tc>
          <w:tcPr>
            <w:tcW w:w="597" w:type="dxa"/>
            <w:tcBorders>
              <w:top w:val="nil"/>
              <w:left w:val="nil"/>
              <w:bottom w:val="nil"/>
              <w:right w:val="nil"/>
            </w:tcBorders>
          </w:tcPr>
          <w:p w:rsidR="00487174" w:rsidRDefault="00487174">
            <w:pPr>
              <w:pStyle w:val="ConsPlusNormal"/>
              <w:jc w:val="center"/>
            </w:pPr>
            <w:r>
              <w:t>414</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600000</w:t>
            </w:r>
          </w:p>
        </w:tc>
        <w:tc>
          <w:tcPr>
            <w:tcW w:w="1295" w:type="dxa"/>
            <w:tcBorders>
              <w:top w:val="nil"/>
              <w:left w:val="nil"/>
              <w:bottom w:val="nil"/>
              <w:right w:val="nil"/>
            </w:tcBorders>
          </w:tcPr>
          <w:p w:rsidR="00487174" w:rsidRDefault="00487174">
            <w:pPr>
              <w:pStyle w:val="ConsPlusNormal"/>
              <w:jc w:val="center"/>
            </w:pPr>
            <w:r>
              <w:t>1039500</w:t>
            </w:r>
          </w:p>
        </w:tc>
        <w:tc>
          <w:tcPr>
            <w:tcW w:w="1295" w:type="dxa"/>
            <w:tcBorders>
              <w:top w:val="nil"/>
              <w:left w:val="nil"/>
              <w:bottom w:val="nil"/>
              <w:right w:val="nil"/>
            </w:tcBorders>
          </w:tcPr>
          <w:p w:rsidR="00487174" w:rsidRDefault="00487174">
            <w:pPr>
              <w:pStyle w:val="ConsPlusNormal"/>
              <w:jc w:val="center"/>
            </w:pPr>
            <w:r>
              <w:t>575452</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8"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1093" w:type="dxa"/>
            <w:vMerge/>
            <w:tcBorders>
              <w:top w:val="nil"/>
              <w:left w:val="nil"/>
              <w:bottom w:val="nil"/>
              <w:right w:val="nil"/>
            </w:tcBorders>
          </w:tcPr>
          <w:p w:rsidR="00487174" w:rsidRDefault="00487174"/>
        </w:tc>
        <w:tc>
          <w:tcPr>
            <w:tcW w:w="2211" w:type="dxa"/>
            <w:vMerge/>
            <w:tcBorders>
              <w:top w:val="nil"/>
              <w:left w:val="nil"/>
              <w:bottom w:val="nil"/>
              <w:right w:val="nil"/>
            </w:tcBorders>
          </w:tcPr>
          <w:p w:rsidR="00487174" w:rsidRDefault="00487174"/>
        </w:tc>
        <w:tc>
          <w:tcPr>
            <w:tcW w:w="1474" w:type="dxa"/>
            <w:tcBorders>
              <w:top w:val="nil"/>
              <w:left w:val="nil"/>
              <w:bottom w:val="nil"/>
              <w:right w:val="nil"/>
            </w:tcBorders>
          </w:tcPr>
          <w:p w:rsidR="00487174" w:rsidRDefault="00487174">
            <w:pPr>
              <w:pStyle w:val="ConsPlusNormal"/>
            </w:pPr>
          </w:p>
        </w:tc>
        <w:tc>
          <w:tcPr>
            <w:tcW w:w="597" w:type="dxa"/>
            <w:tcBorders>
              <w:top w:val="nil"/>
              <w:left w:val="nil"/>
              <w:bottom w:val="nil"/>
              <w:right w:val="nil"/>
            </w:tcBorders>
          </w:tcPr>
          <w:p w:rsidR="00487174" w:rsidRDefault="00487174">
            <w:pPr>
              <w:pStyle w:val="ConsPlusNormal"/>
              <w:jc w:val="center"/>
            </w:pPr>
            <w:r>
              <w:t>022</w:t>
            </w:r>
          </w:p>
        </w:tc>
        <w:tc>
          <w:tcPr>
            <w:tcW w:w="794" w:type="dxa"/>
            <w:tcBorders>
              <w:top w:val="nil"/>
              <w:left w:val="nil"/>
              <w:bottom w:val="nil"/>
              <w:right w:val="nil"/>
            </w:tcBorders>
          </w:tcPr>
          <w:p w:rsidR="00487174" w:rsidRDefault="00487174">
            <w:pPr>
              <w:pStyle w:val="ConsPlusNormal"/>
              <w:jc w:val="center"/>
            </w:pPr>
            <w:r>
              <w:t>04 11</w:t>
            </w:r>
          </w:p>
        </w:tc>
        <w:tc>
          <w:tcPr>
            <w:tcW w:w="1020" w:type="dxa"/>
            <w:tcBorders>
              <w:top w:val="nil"/>
              <w:left w:val="nil"/>
              <w:bottom w:val="nil"/>
              <w:right w:val="nil"/>
            </w:tcBorders>
          </w:tcPr>
          <w:p w:rsidR="00487174" w:rsidRDefault="00487174">
            <w:pPr>
              <w:pStyle w:val="ConsPlusNormal"/>
              <w:jc w:val="center"/>
            </w:pPr>
            <w:r>
              <w:t>3070019</w:t>
            </w:r>
          </w:p>
        </w:tc>
        <w:tc>
          <w:tcPr>
            <w:tcW w:w="597" w:type="dxa"/>
            <w:tcBorders>
              <w:top w:val="nil"/>
              <w:left w:val="nil"/>
              <w:bottom w:val="nil"/>
              <w:right w:val="nil"/>
            </w:tcBorders>
          </w:tcPr>
          <w:p w:rsidR="00487174" w:rsidRDefault="00487174">
            <w:pPr>
              <w:pStyle w:val="ConsPlusNormal"/>
              <w:jc w:val="center"/>
            </w:pPr>
            <w:r>
              <w:t>241</w:t>
            </w:r>
          </w:p>
        </w:tc>
        <w:tc>
          <w:tcPr>
            <w:tcW w:w="1295" w:type="dxa"/>
            <w:tcBorders>
              <w:top w:val="nil"/>
              <w:left w:val="nil"/>
              <w:bottom w:val="nil"/>
              <w:right w:val="nil"/>
            </w:tcBorders>
          </w:tcPr>
          <w:p w:rsidR="00487174" w:rsidRDefault="00487174">
            <w:pPr>
              <w:pStyle w:val="ConsPlusNormal"/>
              <w:jc w:val="center"/>
            </w:pPr>
            <w:r>
              <w:t>431347,3</w:t>
            </w:r>
          </w:p>
        </w:tc>
        <w:tc>
          <w:tcPr>
            <w:tcW w:w="1295" w:type="dxa"/>
            <w:tcBorders>
              <w:top w:val="nil"/>
              <w:left w:val="nil"/>
              <w:bottom w:val="nil"/>
              <w:right w:val="nil"/>
            </w:tcBorders>
          </w:tcPr>
          <w:p w:rsidR="00487174" w:rsidRDefault="00487174">
            <w:pPr>
              <w:pStyle w:val="ConsPlusNormal"/>
              <w:jc w:val="center"/>
            </w:pPr>
            <w:r>
              <w:t>400990,2</w:t>
            </w:r>
          </w:p>
        </w:tc>
        <w:tc>
          <w:tcPr>
            <w:tcW w:w="1295" w:type="dxa"/>
            <w:tcBorders>
              <w:top w:val="nil"/>
              <w:left w:val="nil"/>
              <w:bottom w:val="nil"/>
              <w:right w:val="nil"/>
            </w:tcBorders>
          </w:tcPr>
          <w:p w:rsidR="00487174" w:rsidRDefault="00487174">
            <w:pPr>
              <w:pStyle w:val="ConsPlusNormal"/>
              <w:jc w:val="center"/>
            </w:pPr>
            <w:r>
              <w:t>315000</w:t>
            </w:r>
          </w:p>
        </w:tc>
        <w:tc>
          <w:tcPr>
            <w:tcW w:w="1295" w:type="dxa"/>
            <w:tcBorders>
              <w:top w:val="nil"/>
              <w:left w:val="nil"/>
              <w:bottom w:val="nil"/>
              <w:right w:val="nil"/>
            </w:tcBorders>
          </w:tcPr>
          <w:p w:rsidR="00487174" w:rsidRDefault="00487174">
            <w:pPr>
              <w:pStyle w:val="ConsPlusNormal"/>
              <w:jc w:val="center"/>
            </w:pPr>
            <w:r>
              <w:t>350000</w:t>
            </w:r>
          </w:p>
        </w:tc>
        <w:tc>
          <w:tcPr>
            <w:tcW w:w="1295" w:type="dxa"/>
            <w:tcBorders>
              <w:top w:val="nil"/>
              <w:left w:val="nil"/>
              <w:bottom w:val="nil"/>
              <w:right w:val="nil"/>
            </w:tcBorders>
          </w:tcPr>
          <w:p w:rsidR="00487174" w:rsidRDefault="00487174">
            <w:pPr>
              <w:pStyle w:val="ConsPlusNormal"/>
              <w:jc w:val="center"/>
            </w:pPr>
            <w:r>
              <w:t>400000</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8"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1093" w:type="dxa"/>
            <w:vMerge/>
            <w:tcBorders>
              <w:top w:val="nil"/>
              <w:left w:val="nil"/>
              <w:bottom w:val="nil"/>
              <w:right w:val="nil"/>
            </w:tcBorders>
          </w:tcPr>
          <w:p w:rsidR="00487174" w:rsidRDefault="00487174"/>
        </w:tc>
        <w:tc>
          <w:tcPr>
            <w:tcW w:w="2211" w:type="dxa"/>
            <w:vMerge/>
            <w:tcBorders>
              <w:top w:val="nil"/>
              <w:left w:val="nil"/>
              <w:bottom w:val="nil"/>
              <w:right w:val="nil"/>
            </w:tcBorders>
          </w:tcPr>
          <w:p w:rsidR="00487174" w:rsidRDefault="00487174"/>
        </w:tc>
        <w:tc>
          <w:tcPr>
            <w:tcW w:w="1474" w:type="dxa"/>
            <w:tcBorders>
              <w:top w:val="nil"/>
              <w:left w:val="nil"/>
              <w:bottom w:val="nil"/>
              <w:right w:val="nil"/>
            </w:tcBorders>
          </w:tcPr>
          <w:p w:rsidR="00487174" w:rsidRDefault="00487174">
            <w:pPr>
              <w:pStyle w:val="ConsPlusNormal"/>
            </w:pPr>
          </w:p>
        </w:tc>
        <w:tc>
          <w:tcPr>
            <w:tcW w:w="597" w:type="dxa"/>
            <w:tcBorders>
              <w:top w:val="nil"/>
              <w:left w:val="nil"/>
              <w:bottom w:val="nil"/>
              <w:right w:val="nil"/>
            </w:tcBorders>
          </w:tcPr>
          <w:p w:rsidR="00487174" w:rsidRDefault="00487174">
            <w:pPr>
              <w:pStyle w:val="ConsPlusNormal"/>
              <w:jc w:val="center"/>
            </w:pPr>
            <w:r>
              <w:t>022</w:t>
            </w:r>
          </w:p>
        </w:tc>
        <w:tc>
          <w:tcPr>
            <w:tcW w:w="794" w:type="dxa"/>
            <w:tcBorders>
              <w:top w:val="nil"/>
              <w:left w:val="nil"/>
              <w:bottom w:val="nil"/>
              <w:right w:val="nil"/>
            </w:tcBorders>
          </w:tcPr>
          <w:p w:rsidR="00487174" w:rsidRDefault="00487174">
            <w:pPr>
              <w:pStyle w:val="ConsPlusNormal"/>
              <w:jc w:val="center"/>
            </w:pPr>
            <w:r>
              <w:t>04 11</w:t>
            </w:r>
          </w:p>
        </w:tc>
        <w:tc>
          <w:tcPr>
            <w:tcW w:w="1020" w:type="dxa"/>
            <w:tcBorders>
              <w:top w:val="nil"/>
              <w:left w:val="nil"/>
              <w:bottom w:val="nil"/>
              <w:right w:val="nil"/>
            </w:tcBorders>
          </w:tcPr>
          <w:p w:rsidR="00487174" w:rsidRDefault="00487174">
            <w:pPr>
              <w:pStyle w:val="ConsPlusNormal"/>
              <w:jc w:val="center"/>
            </w:pPr>
            <w:r>
              <w:t>3070059</w:t>
            </w:r>
          </w:p>
        </w:tc>
        <w:tc>
          <w:tcPr>
            <w:tcW w:w="597" w:type="dxa"/>
            <w:tcBorders>
              <w:top w:val="nil"/>
              <w:left w:val="nil"/>
              <w:bottom w:val="nil"/>
              <w:right w:val="nil"/>
            </w:tcBorders>
          </w:tcPr>
          <w:p w:rsidR="00487174" w:rsidRDefault="00487174">
            <w:pPr>
              <w:pStyle w:val="ConsPlusNormal"/>
              <w:jc w:val="center"/>
            </w:pPr>
            <w:r>
              <w:t>611</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669381,4</w:t>
            </w:r>
          </w:p>
        </w:tc>
        <w:tc>
          <w:tcPr>
            <w:tcW w:w="1295" w:type="dxa"/>
            <w:tcBorders>
              <w:top w:val="nil"/>
              <w:left w:val="nil"/>
              <w:bottom w:val="nil"/>
              <w:right w:val="nil"/>
            </w:tcBorders>
          </w:tcPr>
          <w:p w:rsidR="00487174" w:rsidRDefault="00487174">
            <w:pPr>
              <w:pStyle w:val="ConsPlusNormal"/>
              <w:jc w:val="center"/>
            </w:pPr>
            <w:r>
              <w:t>707864</w:t>
            </w:r>
          </w:p>
        </w:tc>
        <w:tc>
          <w:tcPr>
            <w:tcW w:w="1295" w:type="dxa"/>
            <w:tcBorders>
              <w:top w:val="nil"/>
              <w:left w:val="nil"/>
              <w:bottom w:val="nil"/>
              <w:right w:val="nil"/>
            </w:tcBorders>
          </w:tcPr>
          <w:p w:rsidR="00487174" w:rsidRDefault="00487174">
            <w:pPr>
              <w:pStyle w:val="ConsPlusNormal"/>
              <w:jc w:val="center"/>
            </w:pPr>
            <w:r>
              <w:t>600000</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8"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1093" w:type="dxa"/>
            <w:vMerge/>
            <w:tcBorders>
              <w:top w:val="nil"/>
              <w:left w:val="nil"/>
              <w:bottom w:val="nil"/>
              <w:right w:val="nil"/>
            </w:tcBorders>
          </w:tcPr>
          <w:p w:rsidR="00487174" w:rsidRDefault="00487174"/>
        </w:tc>
        <w:tc>
          <w:tcPr>
            <w:tcW w:w="2211" w:type="dxa"/>
            <w:vMerge/>
            <w:tcBorders>
              <w:top w:val="nil"/>
              <w:left w:val="nil"/>
              <w:bottom w:val="nil"/>
              <w:right w:val="nil"/>
            </w:tcBorders>
          </w:tcPr>
          <w:p w:rsidR="00487174" w:rsidRDefault="00487174"/>
        </w:tc>
        <w:tc>
          <w:tcPr>
            <w:tcW w:w="1474" w:type="dxa"/>
            <w:tcBorders>
              <w:top w:val="nil"/>
              <w:left w:val="nil"/>
              <w:bottom w:val="nil"/>
              <w:right w:val="nil"/>
            </w:tcBorders>
          </w:tcPr>
          <w:p w:rsidR="00487174" w:rsidRDefault="00487174">
            <w:pPr>
              <w:pStyle w:val="ConsPlusNormal"/>
            </w:pPr>
          </w:p>
        </w:tc>
        <w:tc>
          <w:tcPr>
            <w:tcW w:w="597" w:type="dxa"/>
            <w:tcBorders>
              <w:top w:val="nil"/>
              <w:left w:val="nil"/>
              <w:bottom w:val="nil"/>
              <w:right w:val="nil"/>
            </w:tcBorders>
          </w:tcPr>
          <w:p w:rsidR="00487174" w:rsidRDefault="00487174">
            <w:pPr>
              <w:pStyle w:val="ConsPlusNormal"/>
              <w:jc w:val="center"/>
            </w:pPr>
            <w:r>
              <w:t>022</w:t>
            </w:r>
          </w:p>
        </w:tc>
        <w:tc>
          <w:tcPr>
            <w:tcW w:w="794" w:type="dxa"/>
            <w:tcBorders>
              <w:top w:val="nil"/>
              <w:left w:val="nil"/>
              <w:bottom w:val="nil"/>
              <w:right w:val="nil"/>
            </w:tcBorders>
          </w:tcPr>
          <w:p w:rsidR="00487174" w:rsidRDefault="00487174">
            <w:pPr>
              <w:pStyle w:val="ConsPlusNormal"/>
              <w:jc w:val="center"/>
            </w:pPr>
            <w:r>
              <w:t>04 11</w:t>
            </w:r>
          </w:p>
        </w:tc>
        <w:tc>
          <w:tcPr>
            <w:tcW w:w="1020" w:type="dxa"/>
            <w:tcBorders>
              <w:top w:val="nil"/>
              <w:left w:val="nil"/>
              <w:bottom w:val="nil"/>
              <w:right w:val="nil"/>
            </w:tcBorders>
          </w:tcPr>
          <w:p w:rsidR="00487174" w:rsidRDefault="00487174">
            <w:pPr>
              <w:pStyle w:val="ConsPlusNormal"/>
              <w:jc w:val="center"/>
            </w:pPr>
            <w:r>
              <w:t>3070059</w:t>
            </w:r>
          </w:p>
        </w:tc>
        <w:tc>
          <w:tcPr>
            <w:tcW w:w="597" w:type="dxa"/>
            <w:tcBorders>
              <w:top w:val="nil"/>
              <w:left w:val="nil"/>
              <w:bottom w:val="nil"/>
              <w:right w:val="nil"/>
            </w:tcBorders>
          </w:tcPr>
          <w:p w:rsidR="00487174" w:rsidRDefault="00487174">
            <w:pPr>
              <w:pStyle w:val="ConsPlusNormal"/>
              <w:jc w:val="center"/>
            </w:pPr>
            <w:r>
              <w:t>612</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154330,2</w:t>
            </w:r>
          </w:p>
        </w:tc>
        <w:tc>
          <w:tcPr>
            <w:tcW w:w="1295" w:type="dxa"/>
            <w:tcBorders>
              <w:top w:val="nil"/>
              <w:left w:val="nil"/>
              <w:bottom w:val="nil"/>
              <w:right w:val="nil"/>
            </w:tcBorders>
          </w:tcPr>
          <w:p w:rsidR="00487174" w:rsidRDefault="00487174">
            <w:pPr>
              <w:pStyle w:val="ConsPlusNormal"/>
              <w:jc w:val="center"/>
            </w:pPr>
            <w:r>
              <w:t>22715,3</w:t>
            </w:r>
          </w:p>
        </w:tc>
        <w:tc>
          <w:tcPr>
            <w:tcW w:w="1295" w:type="dxa"/>
            <w:tcBorders>
              <w:top w:val="nil"/>
              <w:left w:val="nil"/>
              <w:bottom w:val="nil"/>
              <w:right w:val="nil"/>
            </w:tcBorders>
          </w:tcPr>
          <w:p w:rsidR="00487174" w:rsidRDefault="00487174">
            <w:pPr>
              <w:pStyle w:val="ConsPlusNormal"/>
              <w:jc w:val="center"/>
            </w:pPr>
            <w:r>
              <w:t>13920,4</w:t>
            </w:r>
          </w:p>
        </w:tc>
        <w:tc>
          <w:tcPr>
            <w:tcW w:w="1295" w:type="dxa"/>
            <w:tcBorders>
              <w:top w:val="nil"/>
              <w:left w:val="nil"/>
              <w:bottom w:val="nil"/>
              <w:right w:val="nil"/>
            </w:tcBorders>
          </w:tcPr>
          <w:p w:rsidR="00487174" w:rsidRDefault="00487174">
            <w:pPr>
              <w:pStyle w:val="ConsPlusNormal"/>
              <w:jc w:val="center"/>
            </w:pPr>
            <w:r>
              <w:t>16612</w:t>
            </w:r>
          </w:p>
        </w:tc>
        <w:tc>
          <w:tcPr>
            <w:tcW w:w="1295" w:type="dxa"/>
            <w:tcBorders>
              <w:top w:val="nil"/>
              <w:left w:val="nil"/>
              <w:bottom w:val="nil"/>
              <w:right w:val="nil"/>
            </w:tcBorders>
          </w:tcPr>
          <w:p w:rsidR="00487174" w:rsidRDefault="00487174">
            <w:pPr>
              <w:pStyle w:val="ConsPlusNormal"/>
              <w:jc w:val="center"/>
            </w:pPr>
            <w:r>
              <w:t>19628,1</w:t>
            </w:r>
          </w:p>
        </w:tc>
        <w:tc>
          <w:tcPr>
            <w:tcW w:w="1298" w:type="dxa"/>
            <w:tcBorders>
              <w:top w:val="nil"/>
              <w:left w:val="nil"/>
              <w:bottom w:val="nil"/>
              <w:right w:val="nil"/>
            </w:tcBorders>
          </w:tcPr>
          <w:p w:rsidR="00487174" w:rsidRDefault="00487174">
            <w:pPr>
              <w:pStyle w:val="ConsPlusNormal"/>
              <w:jc w:val="center"/>
            </w:pPr>
            <w:r>
              <w:t>22644</w:t>
            </w:r>
          </w:p>
        </w:tc>
      </w:tr>
      <w:tr w:rsidR="00487174">
        <w:tblPrEx>
          <w:tblBorders>
            <w:insideH w:val="none" w:sz="0" w:space="0" w:color="auto"/>
            <w:insideV w:val="none" w:sz="0" w:space="0" w:color="auto"/>
          </w:tblBorders>
        </w:tblPrEx>
        <w:tc>
          <w:tcPr>
            <w:tcW w:w="1093" w:type="dxa"/>
            <w:vMerge w:val="restart"/>
            <w:tcBorders>
              <w:top w:val="nil"/>
              <w:left w:val="nil"/>
              <w:bottom w:val="single" w:sz="4" w:space="0" w:color="auto"/>
              <w:right w:val="nil"/>
            </w:tcBorders>
          </w:tcPr>
          <w:p w:rsidR="00487174" w:rsidRDefault="00487174">
            <w:pPr>
              <w:pStyle w:val="ConsPlusNormal"/>
              <w:jc w:val="center"/>
            </w:pPr>
            <w:r>
              <w:t>ОМ 7.4</w:t>
            </w:r>
          </w:p>
        </w:tc>
        <w:tc>
          <w:tcPr>
            <w:tcW w:w="2211" w:type="dxa"/>
            <w:vMerge w:val="restart"/>
            <w:tcBorders>
              <w:top w:val="nil"/>
              <w:left w:val="nil"/>
              <w:bottom w:val="single" w:sz="4" w:space="0" w:color="auto"/>
              <w:right w:val="nil"/>
            </w:tcBorders>
          </w:tcPr>
          <w:p w:rsidR="00487174" w:rsidRDefault="00487174">
            <w:pPr>
              <w:pStyle w:val="ConsPlusNormal"/>
            </w:pPr>
            <w:r>
              <w:t>Развитие международного сотрудничества</w:t>
            </w:r>
          </w:p>
        </w:tc>
        <w:tc>
          <w:tcPr>
            <w:tcW w:w="1474" w:type="dxa"/>
            <w:tcBorders>
              <w:top w:val="nil"/>
              <w:left w:val="nil"/>
              <w:bottom w:val="nil"/>
              <w:right w:val="nil"/>
            </w:tcBorders>
          </w:tcPr>
          <w:p w:rsidR="00487174" w:rsidRDefault="00487174">
            <w:pPr>
              <w:pStyle w:val="ConsPlusNormal"/>
            </w:pPr>
            <w:r>
              <w:t>всего</w:t>
            </w:r>
          </w:p>
        </w:tc>
        <w:tc>
          <w:tcPr>
            <w:tcW w:w="597" w:type="dxa"/>
            <w:tcBorders>
              <w:top w:val="nil"/>
              <w:left w:val="nil"/>
              <w:bottom w:val="nil"/>
              <w:right w:val="nil"/>
            </w:tcBorders>
          </w:tcPr>
          <w:p w:rsidR="00487174" w:rsidRDefault="00487174">
            <w:pPr>
              <w:pStyle w:val="ConsPlusNormal"/>
              <w:jc w:val="center"/>
            </w:pPr>
            <w:r>
              <w:t>X</w:t>
            </w:r>
          </w:p>
        </w:tc>
        <w:tc>
          <w:tcPr>
            <w:tcW w:w="794" w:type="dxa"/>
            <w:tcBorders>
              <w:top w:val="nil"/>
              <w:left w:val="nil"/>
              <w:bottom w:val="nil"/>
              <w:right w:val="nil"/>
            </w:tcBorders>
          </w:tcPr>
          <w:p w:rsidR="00487174" w:rsidRDefault="00487174">
            <w:pPr>
              <w:pStyle w:val="ConsPlusNormal"/>
              <w:jc w:val="center"/>
            </w:pPr>
            <w:r>
              <w:t>X</w:t>
            </w:r>
          </w:p>
        </w:tc>
        <w:tc>
          <w:tcPr>
            <w:tcW w:w="1020" w:type="dxa"/>
            <w:tcBorders>
              <w:top w:val="nil"/>
              <w:left w:val="nil"/>
              <w:bottom w:val="nil"/>
              <w:right w:val="nil"/>
            </w:tcBorders>
          </w:tcPr>
          <w:p w:rsidR="00487174" w:rsidRDefault="00487174">
            <w:pPr>
              <w:pStyle w:val="ConsPlusNormal"/>
              <w:jc w:val="center"/>
            </w:pPr>
            <w:r>
              <w:t>X</w:t>
            </w:r>
          </w:p>
        </w:tc>
        <w:tc>
          <w:tcPr>
            <w:tcW w:w="597" w:type="dxa"/>
            <w:tcBorders>
              <w:top w:val="nil"/>
              <w:left w:val="nil"/>
              <w:bottom w:val="nil"/>
              <w:right w:val="nil"/>
            </w:tcBorders>
          </w:tcPr>
          <w:p w:rsidR="00487174" w:rsidRDefault="00487174">
            <w:pPr>
              <w:pStyle w:val="ConsPlusNormal"/>
              <w:jc w:val="center"/>
            </w:pPr>
            <w:r>
              <w:t>X</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118869,1</w:t>
            </w:r>
          </w:p>
        </w:tc>
        <w:tc>
          <w:tcPr>
            <w:tcW w:w="1295" w:type="dxa"/>
            <w:tcBorders>
              <w:top w:val="nil"/>
              <w:left w:val="nil"/>
              <w:bottom w:val="nil"/>
              <w:right w:val="nil"/>
            </w:tcBorders>
          </w:tcPr>
          <w:p w:rsidR="00487174" w:rsidRDefault="00487174">
            <w:pPr>
              <w:pStyle w:val="ConsPlusNormal"/>
              <w:jc w:val="center"/>
            </w:pPr>
            <w:r>
              <w:t>87573,8</w:t>
            </w:r>
          </w:p>
        </w:tc>
        <w:tc>
          <w:tcPr>
            <w:tcW w:w="1295" w:type="dxa"/>
            <w:tcBorders>
              <w:top w:val="nil"/>
              <w:left w:val="nil"/>
              <w:bottom w:val="nil"/>
              <w:right w:val="nil"/>
            </w:tcBorders>
          </w:tcPr>
          <w:p w:rsidR="00487174" w:rsidRDefault="00487174">
            <w:pPr>
              <w:pStyle w:val="ConsPlusNormal"/>
              <w:jc w:val="center"/>
            </w:pPr>
            <w:r>
              <w:t>88791,5</w:t>
            </w:r>
          </w:p>
        </w:tc>
        <w:tc>
          <w:tcPr>
            <w:tcW w:w="1295" w:type="dxa"/>
            <w:tcBorders>
              <w:top w:val="nil"/>
              <w:left w:val="nil"/>
              <w:bottom w:val="nil"/>
              <w:right w:val="nil"/>
            </w:tcBorders>
          </w:tcPr>
          <w:p w:rsidR="00487174" w:rsidRDefault="00487174">
            <w:pPr>
              <w:pStyle w:val="ConsPlusNormal"/>
              <w:jc w:val="center"/>
            </w:pPr>
            <w:r>
              <w:t>67620</w:t>
            </w:r>
          </w:p>
        </w:tc>
        <w:tc>
          <w:tcPr>
            <w:tcW w:w="1295" w:type="dxa"/>
            <w:tcBorders>
              <w:top w:val="nil"/>
              <w:left w:val="nil"/>
              <w:bottom w:val="nil"/>
              <w:right w:val="nil"/>
            </w:tcBorders>
          </w:tcPr>
          <w:p w:rsidR="00487174" w:rsidRDefault="00487174">
            <w:pPr>
              <w:pStyle w:val="ConsPlusNormal"/>
              <w:jc w:val="center"/>
            </w:pPr>
            <w:r>
              <w:t>68924,2</w:t>
            </w:r>
          </w:p>
        </w:tc>
        <w:tc>
          <w:tcPr>
            <w:tcW w:w="1298" w:type="dxa"/>
            <w:tcBorders>
              <w:top w:val="nil"/>
              <w:left w:val="nil"/>
              <w:bottom w:val="nil"/>
              <w:right w:val="nil"/>
            </w:tcBorders>
          </w:tcPr>
          <w:p w:rsidR="00487174" w:rsidRDefault="00487174">
            <w:pPr>
              <w:pStyle w:val="ConsPlusNormal"/>
              <w:jc w:val="center"/>
            </w:pPr>
            <w:r>
              <w:t>70027,7</w:t>
            </w:r>
          </w:p>
        </w:tc>
      </w:tr>
      <w:tr w:rsidR="00487174">
        <w:tblPrEx>
          <w:tblBorders>
            <w:insideH w:val="none" w:sz="0" w:space="0" w:color="auto"/>
            <w:insideV w:val="none" w:sz="0" w:space="0" w:color="auto"/>
          </w:tblBorders>
        </w:tblPrEx>
        <w:tc>
          <w:tcPr>
            <w:tcW w:w="1093" w:type="dxa"/>
            <w:vMerge/>
            <w:tcBorders>
              <w:top w:val="nil"/>
              <w:left w:val="nil"/>
              <w:bottom w:val="single" w:sz="4" w:space="0" w:color="auto"/>
              <w:right w:val="nil"/>
            </w:tcBorders>
          </w:tcPr>
          <w:p w:rsidR="00487174" w:rsidRDefault="00487174"/>
        </w:tc>
        <w:tc>
          <w:tcPr>
            <w:tcW w:w="2211" w:type="dxa"/>
            <w:vMerge/>
            <w:tcBorders>
              <w:top w:val="nil"/>
              <w:left w:val="nil"/>
              <w:bottom w:val="single" w:sz="4" w:space="0" w:color="auto"/>
              <w:right w:val="nil"/>
            </w:tcBorders>
          </w:tcPr>
          <w:p w:rsidR="00487174" w:rsidRDefault="00487174"/>
        </w:tc>
        <w:tc>
          <w:tcPr>
            <w:tcW w:w="1474" w:type="dxa"/>
            <w:tcBorders>
              <w:top w:val="nil"/>
              <w:left w:val="nil"/>
              <w:bottom w:val="nil"/>
              <w:right w:val="nil"/>
            </w:tcBorders>
          </w:tcPr>
          <w:p w:rsidR="00487174" w:rsidRDefault="00487174">
            <w:pPr>
              <w:pStyle w:val="ConsPlusNormal"/>
            </w:pPr>
            <w:r>
              <w:t>в том числе</w:t>
            </w:r>
          </w:p>
        </w:tc>
        <w:tc>
          <w:tcPr>
            <w:tcW w:w="597" w:type="dxa"/>
            <w:tcBorders>
              <w:top w:val="nil"/>
              <w:left w:val="nil"/>
              <w:bottom w:val="nil"/>
              <w:right w:val="nil"/>
            </w:tcBorders>
          </w:tcPr>
          <w:p w:rsidR="00487174" w:rsidRDefault="00487174">
            <w:pPr>
              <w:pStyle w:val="ConsPlusNormal"/>
              <w:jc w:val="center"/>
            </w:pPr>
          </w:p>
        </w:tc>
        <w:tc>
          <w:tcPr>
            <w:tcW w:w="794" w:type="dxa"/>
            <w:tcBorders>
              <w:top w:val="nil"/>
              <w:left w:val="nil"/>
              <w:bottom w:val="nil"/>
              <w:right w:val="nil"/>
            </w:tcBorders>
          </w:tcPr>
          <w:p w:rsidR="00487174" w:rsidRDefault="00487174">
            <w:pPr>
              <w:pStyle w:val="ConsPlusNormal"/>
              <w:jc w:val="center"/>
            </w:pPr>
          </w:p>
        </w:tc>
        <w:tc>
          <w:tcPr>
            <w:tcW w:w="1020" w:type="dxa"/>
            <w:tcBorders>
              <w:top w:val="nil"/>
              <w:left w:val="nil"/>
              <w:bottom w:val="nil"/>
              <w:right w:val="nil"/>
            </w:tcBorders>
          </w:tcPr>
          <w:p w:rsidR="00487174" w:rsidRDefault="00487174">
            <w:pPr>
              <w:pStyle w:val="ConsPlusNormal"/>
              <w:jc w:val="center"/>
            </w:pPr>
          </w:p>
        </w:tc>
        <w:tc>
          <w:tcPr>
            <w:tcW w:w="597"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5" w:type="dxa"/>
            <w:tcBorders>
              <w:top w:val="nil"/>
              <w:left w:val="nil"/>
              <w:bottom w:val="nil"/>
              <w:right w:val="nil"/>
            </w:tcBorders>
          </w:tcPr>
          <w:p w:rsidR="00487174" w:rsidRDefault="00487174">
            <w:pPr>
              <w:pStyle w:val="ConsPlusNormal"/>
              <w:jc w:val="center"/>
            </w:pPr>
          </w:p>
        </w:tc>
        <w:tc>
          <w:tcPr>
            <w:tcW w:w="1298" w:type="dxa"/>
            <w:tcBorders>
              <w:top w:val="nil"/>
              <w:left w:val="nil"/>
              <w:bottom w:val="nil"/>
              <w:right w:val="nil"/>
            </w:tcBorders>
          </w:tcPr>
          <w:p w:rsidR="00487174" w:rsidRDefault="00487174">
            <w:pPr>
              <w:pStyle w:val="ConsPlusNormal"/>
              <w:jc w:val="center"/>
            </w:pPr>
          </w:p>
        </w:tc>
      </w:tr>
      <w:tr w:rsidR="00487174">
        <w:tblPrEx>
          <w:tblBorders>
            <w:insideH w:val="none" w:sz="0" w:space="0" w:color="auto"/>
            <w:insideV w:val="none" w:sz="0" w:space="0" w:color="auto"/>
          </w:tblBorders>
        </w:tblPrEx>
        <w:tc>
          <w:tcPr>
            <w:tcW w:w="1093" w:type="dxa"/>
            <w:vMerge/>
            <w:tcBorders>
              <w:top w:val="nil"/>
              <w:left w:val="nil"/>
              <w:bottom w:val="single" w:sz="4" w:space="0" w:color="auto"/>
              <w:right w:val="nil"/>
            </w:tcBorders>
          </w:tcPr>
          <w:p w:rsidR="00487174" w:rsidRDefault="00487174"/>
        </w:tc>
        <w:tc>
          <w:tcPr>
            <w:tcW w:w="2211" w:type="dxa"/>
            <w:vMerge/>
            <w:tcBorders>
              <w:top w:val="nil"/>
              <w:left w:val="nil"/>
              <w:bottom w:val="single" w:sz="4" w:space="0" w:color="auto"/>
              <w:right w:val="nil"/>
            </w:tcBorders>
          </w:tcPr>
          <w:p w:rsidR="00487174" w:rsidRDefault="00487174"/>
        </w:tc>
        <w:tc>
          <w:tcPr>
            <w:tcW w:w="1474" w:type="dxa"/>
            <w:tcBorders>
              <w:top w:val="nil"/>
              <w:left w:val="nil"/>
              <w:bottom w:val="nil"/>
              <w:right w:val="nil"/>
            </w:tcBorders>
          </w:tcPr>
          <w:p w:rsidR="00487174" w:rsidRDefault="00487174">
            <w:pPr>
              <w:pStyle w:val="ConsPlusNormal"/>
            </w:pPr>
            <w:r>
              <w:t>Минэнерго России</w:t>
            </w:r>
          </w:p>
        </w:tc>
        <w:tc>
          <w:tcPr>
            <w:tcW w:w="597" w:type="dxa"/>
            <w:tcBorders>
              <w:top w:val="nil"/>
              <w:left w:val="nil"/>
              <w:bottom w:val="nil"/>
              <w:right w:val="nil"/>
            </w:tcBorders>
          </w:tcPr>
          <w:p w:rsidR="00487174" w:rsidRDefault="00487174">
            <w:pPr>
              <w:pStyle w:val="ConsPlusNormal"/>
              <w:jc w:val="center"/>
            </w:pPr>
            <w:r>
              <w:t>022</w:t>
            </w:r>
          </w:p>
        </w:tc>
        <w:tc>
          <w:tcPr>
            <w:tcW w:w="794" w:type="dxa"/>
            <w:tcBorders>
              <w:top w:val="nil"/>
              <w:left w:val="nil"/>
              <w:bottom w:val="nil"/>
              <w:right w:val="nil"/>
            </w:tcBorders>
          </w:tcPr>
          <w:p w:rsidR="00487174" w:rsidRDefault="00487174">
            <w:pPr>
              <w:pStyle w:val="ConsPlusNormal"/>
              <w:jc w:val="center"/>
            </w:pPr>
            <w:r>
              <w:t>01 08</w:t>
            </w:r>
          </w:p>
        </w:tc>
        <w:tc>
          <w:tcPr>
            <w:tcW w:w="1020" w:type="dxa"/>
            <w:tcBorders>
              <w:top w:val="nil"/>
              <w:left w:val="nil"/>
              <w:bottom w:val="nil"/>
              <w:right w:val="nil"/>
            </w:tcBorders>
          </w:tcPr>
          <w:p w:rsidR="00487174" w:rsidRDefault="00487174">
            <w:pPr>
              <w:pStyle w:val="ConsPlusNormal"/>
              <w:jc w:val="center"/>
            </w:pPr>
            <w:r>
              <w:t>3072794</w:t>
            </w:r>
          </w:p>
        </w:tc>
        <w:tc>
          <w:tcPr>
            <w:tcW w:w="597" w:type="dxa"/>
            <w:tcBorders>
              <w:top w:val="nil"/>
              <w:left w:val="nil"/>
              <w:bottom w:val="nil"/>
              <w:right w:val="nil"/>
            </w:tcBorders>
          </w:tcPr>
          <w:p w:rsidR="00487174" w:rsidRDefault="00487174">
            <w:pPr>
              <w:pStyle w:val="ConsPlusNormal"/>
              <w:jc w:val="center"/>
            </w:pPr>
            <w:r>
              <w:t>862</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w:t>
            </w:r>
          </w:p>
        </w:tc>
        <w:tc>
          <w:tcPr>
            <w:tcW w:w="1295" w:type="dxa"/>
            <w:tcBorders>
              <w:top w:val="nil"/>
              <w:left w:val="nil"/>
              <w:bottom w:val="nil"/>
              <w:right w:val="nil"/>
            </w:tcBorders>
          </w:tcPr>
          <w:p w:rsidR="00487174" w:rsidRDefault="00487174">
            <w:pPr>
              <w:pStyle w:val="ConsPlusNormal"/>
              <w:jc w:val="center"/>
            </w:pPr>
            <w:r>
              <w:t>88869,1</w:t>
            </w:r>
          </w:p>
        </w:tc>
        <w:tc>
          <w:tcPr>
            <w:tcW w:w="1295" w:type="dxa"/>
            <w:tcBorders>
              <w:top w:val="nil"/>
              <w:left w:val="nil"/>
              <w:bottom w:val="nil"/>
              <w:right w:val="nil"/>
            </w:tcBorders>
          </w:tcPr>
          <w:p w:rsidR="00487174" w:rsidRDefault="00487174">
            <w:pPr>
              <w:pStyle w:val="ConsPlusNormal"/>
              <w:jc w:val="center"/>
            </w:pPr>
            <w:r>
              <w:t>58173,8</w:t>
            </w:r>
          </w:p>
        </w:tc>
        <w:tc>
          <w:tcPr>
            <w:tcW w:w="1295" w:type="dxa"/>
            <w:tcBorders>
              <w:top w:val="nil"/>
              <w:left w:val="nil"/>
              <w:bottom w:val="nil"/>
              <w:right w:val="nil"/>
            </w:tcBorders>
          </w:tcPr>
          <w:p w:rsidR="00487174" w:rsidRDefault="00487174">
            <w:pPr>
              <w:pStyle w:val="ConsPlusNormal"/>
              <w:jc w:val="center"/>
            </w:pPr>
            <w:r>
              <w:t>59376,4</w:t>
            </w:r>
          </w:p>
        </w:tc>
        <w:tc>
          <w:tcPr>
            <w:tcW w:w="1295" w:type="dxa"/>
            <w:tcBorders>
              <w:top w:val="nil"/>
              <w:left w:val="nil"/>
              <w:bottom w:val="nil"/>
              <w:right w:val="nil"/>
            </w:tcBorders>
          </w:tcPr>
          <w:p w:rsidR="00487174" w:rsidRDefault="00487174">
            <w:pPr>
              <w:pStyle w:val="ConsPlusNormal"/>
              <w:jc w:val="center"/>
            </w:pPr>
            <w:r>
              <w:t>37620</w:t>
            </w:r>
          </w:p>
        </w:tc>
        <w:tc>
          <w:tcPr>
            <w:tcW w:w="1295" w:type="dxa"/>
            <w:tcBorders>
              <w:top w:val="nil"/>
              <w:left w:val="nil"/>
              <w:bottom w:val="nil"/>
              <w:right w:val="nil"/>
            </w:tcBorders>
          </w:tcPr>
          <w:p w:rsidR="00487174" w:rsidRDefault="00487174">
            <w:pPr>
              <w:pStyle w:val="ConsPlusNormal"/>
              <w:jc w:val="center"/>
            </w:pPr>
            <w:r>
              <w:t>38924,2</w:t>
            </w:r>
          </w:p>
        </w:tc>
        <w:tc>
          <w:tcPr>
            <w:tcW w:w="1298" w:type="dxa"/>
            <w:tcBorders>
              <w:top w:val="nil"/>
              <w:left w:val="nil"/>
              <w:bottom w:val="nil"/>
              <w:right w:val="nil"/>
            </w:tcBorders>
          </w:tcPr>
          <w:p w:rsidR="00487174" w:rsidRDefault="00487174">
            <w:pPr>
              <w:pStyle w:val="ConsPlusNormal"/>
              <w:jc w:val="center"/>
            </w:pPr>
            <w:r>
              <w:t>40027,7</w:t>
            </w:r>
          </w:p>
        </w:tc>
      </w:tr>
      <w:tr w:rsidR="00487174">
        <w:tblPrEx>
          <w:tblBorders>
            <w:insideH w:val="none" w:sz="0" w:space="0" w:color="auto"/>
            <w:insideV w:val="none" w:sz="0" w:space="0" w:color="auto"/>
          </w:tblBorders>
        </w:tblPrEx>
        <w:tc>
          <w:tcPr>
            <w:tcW w:w="1093" w:type="dxa"/>
            <w:vMerge/>
            <w:tcBorders>
              <w:top w:val="nil"/>
              <w:left w:val="nil"/>
              <w:bottom w:val="single" w:sz="4" w:space="0" w:color="auto"/>
              <w:right w:val="nil"/>
            </w:tcBorders>
          </w:tcPr>
          <w:p w:rsidR="00487174" w:rsidRDefault="00487174"/>
        </w:tc>
        <w:tc>
          <w:tcPr>
            <w:tcW w:w="2211" w:type="dxa"/>
            <w:vMerge/>
            <w:tcBorders>
              <w:top w:val="nil"/>
              <w:left w:val="nil"/>
              <w:bottom w:val="single" w:sz="4" w:space="0" w:color="auto"/>
              <w:right w:val="nil"/>
            </w:tcBorders>
          </w:tcPr>
          <w:p w:rsidR="00487174" w:rsidRDefault="00487174"/>
        </w:tc>
        <w:tc>
          <w:tcPr>
            <w:tcW w:w="1474" w:type="dxa"/>
            <w:tcBorders>
              <w:top w:val="nil"/>
              <w:left w:val="nil"/>
              <w:bottom w:val="single" w:sz="4" w:space="0" w:color="auto"/>
              <w:right w:val="nil"/>
            </w:tcBorders>
          </w:tcPr>
          <w:p w:rsidR="00487174" w:rsidRDefault="00487174">
            <w:pPr>
              <w:pStyle w:val="ConsPlusNormal"/>
            </w:pPr>
          </w:p>
        </w:tc>
        <w:tc>
          <w:tcPr>
            <w:tcW w:w="597" w:type="dxa"/>
            <w:tcBorders>
              <w:top w:val="nil"/>
              <w:left w:val="nil"/>
              <w:bottom w:val="single" w:sz="4" w:space="0" w:color="auto"/>
              <w:right w:val="nil"/>
            </w:tcBorders>
          </w:tcPr>
          <w:p w:rsidR="00487174" w:rsidRDefault="00487174">
            <w:pPr>
              <w:pStyle w:val="ConsPlusNormal"/>
              <w:jc w:val="center"/>
            </w:pPr>
            <w:r>
              <w:t>022</w:t>
            </w:r>
          </w:p>
        </w:tc>
        <w:tc>
          <w:tcPr>
            <w:tcW w:w="794" w:type="dxa"/>
            <w:tcBorders>
              <w:top w:val="nil"/>
              <w:left w:val="nil"/>
              <w:bottom w:val="single" w:sz="4" w:space="0" w:color="auto"/>
              <w:right w:val="nil"/>
            </w:tcBorders>
          </w:tcPr>
          <w:p w:rsidR="00487174" w:rsidRDefault="00487174">
            <w:pPr>
              <w:pStyle w:val="ConsPlusNormal"/>
              <w:jc w:val="center"/>
            </w:pPr>
            <w:r>
              <w:t>04 02</w:t>
            </w:r>
          </w:p>
        </w:tc>
        <w:tc>
          <w:tcPr>
            <w:tcW w:w="1020" w:type="dxa"/>
            <w:tcBorders>
              <w:top w:val="nil"/>
              <w:left w:val="nil"/>
              <w:bottom w:val="single" w:sz="4" w:space="0" w:color="auto"/>
              <w:right w:val="nil"/>
            </w:tcBorders>
          </w:tcPr>
          <w:p w:rsidR="00487174" w:rsidRDefault="00487174">
            <w:pPr>
              <w:pStyle w:val="ConsPlusNormal"/>
              <w:jc w:val="center"/>
            </w:pPr>
            <w:r>
              <w:t>3072794</w:t>
            </w:r>
          </w:p>
        </w:tc>
        <w:tc>
          <w:tcPr>
            <w:tcW w:w="597" w:type="dxa"/>
            <w:tcBorders>
              <w:top w:val="nil"/>
              <w:left w:val="nil"/>
              <w:bottom w:val="single" w:sz="4" w:space="0" w:color="auto"/>
              <w:right w:val="nil"/>
            </w:tcBorders>
          </w:tcPr>
          <w:p w:rsidR="00487174" w:rsidRDefault="00487174">
            <w:pPr>
              <w:pStyle w:val="ConsPlusNormal"/>
              <w:jc w:val="center"/>
            </w:pPr>
            <w:r>
              <w:t>861</w:t>
            </w:r>
          </w:p>
        </w:tc>
        <w:tc>
          <w:tcPr>
            <w:tcW w:w="1295" w:type="dxa"/>
            <w:tcBorders>
              <w:top w:val="nil"/>
              <w:left w:val="nil"/>
              <w:bottom w:val="single" w:sz="4" w:space="0" w:color="auto"/>
              <w:right w:val="nil"/>
            </w:tcBorders>
          </w:tcPr>
          <w:p w:rsidR="00487174" w:rsidRDefault="00487174">
            <w:pPr>
              <w:pStyle w:val="ConsPlusNormal"/>
              <w:jc w:val="center"/>
            </w:pPr>
            <w:r>
              <w:t>-</w:t>
            </w:r>
          </w:p>
        </w:tc>
        <w:tc>
          <w:tcPr>
            <w:tcW w:w="1295" w:type="dxa"/>
            <w:tcBorders>
              <w:top w:val="nil"/>
              <w:left w:val="nil"/>
              <w:bottom w:val="single" w:sz="4" w:space="0" w:color="auto"/>
              <w:right w:val="nil"/>
            </w:tcBorders>
          </w:tcPr>
          <w:p w:rsidR="00487174" w:rsidRDefault="00487174">
            <w:pPr>
              <w:pStyle w:val="ConsPlusNormal"/>
              <w:jc w:val="center"/>
            </w:pPr>
            <w:r>
              <w:t>-</w:t>
            </w:r>
          </w:p>
        </w:tc>
        <w:tc>
          <w:tcPr>
            <w:tcW w:w="1295" w:type="dxa"/>
            <w:tcBorders>
              <w:top w:val="nil"/>
              <w:left w:val="nil"/>
              <w:bottom w:val="single" w:sz="4" w:space="0" w:color="auto"/>
              <w:right w:val="nil"/>
            </w:tcBorders>
          </w:tcPr>
          <w:p w:rsidR="00487174" w:rsidRDefault="00487174">
            <w:pPr>
              <w:pStyle w:val="ConsPlusNormal"/>
              <w:jc w:val="center"/>
            </w:pPr>
            <w:r>
              <w:t>30000</w:t>
            </w:r>
          </w:p>
        </w:tc>
        <w:tc>
          <w:tcPr>
            <w:tcW w:w="1295" w:type="dxa"/>
            <w:tcBorders>
              <w:top w:val="nil"/>
              <w:left w:val="nil"/>
              <w:bottom w:val="single" w:sz="4" w:space="0" w:color="auto"/>
              <w:right w:val="nil"/>
            </w:tcBorders>
          </w:tcPr>
          <w:p w:rsidR="00487174" w:rsidRDefault="00487174">
            <w:pPr>
              <w:pStyle w:val="ConsPlusNormal"/>
              <w:jc w:val="center"/>
            </w:pPr>
            <w:r>
              <w:t>29400</w:t>
            </w:r>
          </w:p>
        </w:tc>
        <w:tc>
          <w:tcPr>
            <w:tcW w:w="1295" w:type="dxa"/>
            <w:tcBorders>
              <w:top w:val="nil"/>
              <w:left w:val="nil"/>
              <w:bottom w:val="single" w:sz="4" w:space="0" w:color="auto"/>
              <w:right w:val="nil"/>
            </w:tcBorders>
          </w:tcPr>
          <w:p w:rsidR="00487174" w:rsidRDefault="00487174">
            <w:pPr>
              <w:pStyle w:val="ConsPlusNormal"/>
              <w:jc w:val="center"/>
            </w:pPr>
            <w:r>
              <w:t>29415,10</w:t>
            </w:r>
          </w:p>
        </w:tc>
        <w:tc>
          <w:tcPr>
            <w:tcW w:w="1295" w:type="dxa"/>
            <w:tcBorders>
              <w:top w:val="nil"/>
              <w:left w:val="nil"/>
              <w:bottom w:val="single" w:sz="4" w:space="0" w:color="auto"/>
              <w:right w:val="nil"/>
            </w:tcBorders>
          </w:tcPr>
          <w:p w:rsidR="00487174" w:rsidRDefault="00487174">
            <w:pPr>
              <w:pStyle w:val="ConsPlusNormal"/>
              <w:jc w:val="center"/>
            </w:pPr>
            <w:r>
              <w:t>30000</w:t>
            </w:r>
          </w:p>
        </w:tc>
        <w:tc>
          <w:tcPr>
            <w:tcW w:w="1295" w:type="dxa"/>
            <w:tcBorders>
              <w:top w:val="nil"/>
              <w:left w:val="nil"/>
              <w:bottom w:val="single" w:sz="4" w:space="0" w:color="auto"/>
              <w:right w:val="nil"/>
            </w:tcBorders>
          </w:tcPr>
          <w:p w:rsidR="00487174" w:rsidRDefault="00487174">
            <w:pPr>
              <w:pStyle w:val="ConsPlusNormal"/>
              <w:jc w:val="center"/>
            </w:pPr>
            <w:r>
              <w:t>30000</w:t>
            </w:r>
          </w:p>
        </w:tc>
        <w:tc>
          <w:tcPr>
            <w:tcW w:w="1298" w:type="dxa"/>
            <w:tcBorders>
              <w:top w:val="nil"/>
              <w:left w:val="nil"/>
              <w:bottom w:val="single" w:sz="4" w:space="0" w:color="auto"/>
              <w:right w:val="nil"/>
            </w:tcBorders>
          </w:tcPr>
          <w:p w:rsidR="00487174" w:rsidRDefault="00487174">
            <w:pPr>
              <w:pStyle w:val="ConsPlusNormal"/>
              <w:jc w:val="center"/>
            </w:pPr>
            <w:r>
              <w:t>30000</w:t>
            </w:r>
          </w:p>
        </w:tc>
      </w:tr>
    </w:tbl>
    <w:p w:rsidR="00487174" w:rsidRDefault="00487174">
      <w:pPr>
        <w:sectPr w:rsidR="00487174">
          <w:pgSz w:w="16838" w:h="11905"/>
          <w:pgMar w:top="1701" w:right="1134" w:bottom="850" w:left="1134" w:header="0" w:footer="0" w:gutter="0"/>
          <w:cols w:space="720"/>
        </w:sectPr>
      </w:pPr>
    </w:p>
    <w:p w:rsidR="00487174" w:rsidRDefault="00487174">
      <w:pPr>
        <w:pStyle w:val="ConsPlusNormal"/>
        <w:jc w:val="center"/>
      </w:pPr>
    </w:p>
    <w:p w:rsidR="00487174" w:rsidRDefault="00487174">
      <w:pPr>
        <w:pStyle w:val="ConsPlusNormal"/>
        <w:jc w:val="both"/>
      </w:pPr>
    </w:p>
    <w:p w:rsidR="00487174" w:rsidRDefault="00487174">
      <w:pPr>
        <w:pStyle w:val="ConsPlusNormal"/>
        <w:jc w:val="both"/>
      </w:pPr>
    </w:p>
    <w:p w:rsidR="00487174" w:rsidRDefault="00487174">
      <w:pPr>
        <w:pStyle w:val="ConsPlusNormal"/>
        <w:jc w:val="both"/>
      </w:pPr>
    </w:p>
    <w:p w:rsidR="00487174" w:rsidRDefault="00487174">
      <w:pPr>
        <w:pStyle w:val="ConsPlusNormal"/>
        <w:jc w:val="both"/>
      </w:pPr>
    </w:p>
    <w:p w:rsidR="00487174" w:rsidRDefault="00487174">
      <w:pPr>
        <w:pStyle w:val="ConsPlusNormal"/>
        <w:jc w:val="right"/>
      </w:pPr>
      <w:r>
        <w:t>Приложение N 6</w:t>
      </w:r>
    </w:p>
    <w:p w:rsidR="00487174" w:rsidRDefault="00487174">
      <w:pPr>
        <w:pStyle w:val="ConsPlusNormal"/>
        <w:jc w:val="right"/>
      </w:pPr>
      <w:r>
        <w:t>к государственной программе</w:t>
      </w:r>
    </w:p>
    <w:p w:rsidR="00487174" w:rsidRDefault="00487174">
      <w:pPr>
        <w:pStyle w:val="ConsPlusNormal"/>
        <w:jc w:val="right"/>
      </w:pPr>
      <w:r>
        <w:t>Российской Федерации</w:t>
      </w:r>
    </w:p>
    <w:p w:rsidR="00487174" w:rsidRDefault="00487174">
      <w:pPr>
        <w:pStyle w:val="ConsPlusNormal"/>
        <w:jc w:val="right"/>
      </w:pPr>
      <w:r>
        <w:t>"Энергоэффективность</w:t>
      </w:r>
    </w:p>
    <w:p w:rsidR="00487174" w:rsidRDefault="00487174">
      <w:pPr>
        <w:pStyle w:val="ConsPlusNormal"/>
        <w:jc w:val="right"/>
      </w:pPr>
      <w:r>
        <w:t>и развитие энергетики"</w:t>
      </w:r>
    </w:p>
    <w:p w:rsidR="00487174" w:rsidRDefault="00487174">
      <w:pPr>
        <w:pStyle w:val="ConsPlusNormal"/>
        <w:jc w:val="both"/>
      </w:pPr>
    </w:p>
    <w:p w:rsidR="00487174" w:rsidRDefault="00487174">
      <w:pPr>
        <w:pStyle w:val="ConsPlusNormal"/>
        <w:jc w:val="center"/>
      </w:pPr>
      <w:bookmarkStart w:id="6" w:name="P5313"/>
      <w:bookmarkEnd w:id="6"/>
      <w:r>
        <w:t>ПРАВИЛА</w:t>
      </w:r>
    </w:p>
    <w:p w:rsidR="00487174" w:rsidRDefault="00487174">
      <w:pPr>
        <w:pStyle w:val="ConsPlusNormal"/>
        <w:jc w:val="center"/>
      </w:pPr>
      <w:r>
        <w:t>ПРЕДОСТАВЛЕНИЯ СУБСИДИЙ ИЗ ФЕДЕРАЛЬНОГО БЮДЖЕТА БЮДЖЕТАМ</w:t>
      </w:r>
    </w:p>
    <w:p w:rsidR="00487174" w:rsidRDefault="00487174">
      <w:pPr>
        <w:pStyle w:val="ConsPlusNormal"/>
        <w:jc w:val="center"/>
      </w:pPr>
      <w:r>
        <w:t>СУБЪЕКТОВ РОССИЙСКОЙ ФЕДЕРАЦИИ НА ЛИКВИДАЦИЮ ПЕРЕКРЕСТНОГО</w:t>
      </w:r>
    </w:p>
    <w:p w:rsidR="00487174" w:rsidRDefault="00487174">
      <w:pPr>
        <w:pStyle w:val="ConsPlusNormal"/>
        <w:jc w:val="center"/>
      </w:pPr>
      <w:r>
        <w:t>СУБСИДИРОВАНИЯ В ЭЛЕКТРОЭНЕРГЕТИКЕ В РАМКАХ ПОДПРОГРАММЫ</w:t>
      </w:r>
    </w:p>
    <w:p w:rsidR="00487174" w:rsidRDefault="00487174">
      <w:pPr>
        <w:pStyle w:val="ConsPlusNormal"/>
        <w:jc w:val="center"/>
      </w:pPr>
      <w:r>
        <w:t>"РАЗВИТИЕ И МОДЕРНИЗАЦИЯ ЭЛЕКТРОЭНЕРГЕТИКИ" ГОСУДАРСТВЕННОЙ</w:t>
      </w:r>
    </w:p>
    <w:p w:rsidR="00487174" w:rsidRDefault="00487174">
      <w:pPr>
        <w:pStyle w:val="ConsPlusNormal"/>
        <w:jc w:val="center"/>
      </w:pPr>
      <w:r>
        <w:t>ПРОГРАММЫ РОССИЙСКОЙ ФЕДЕРАЦИИ "ЭНЕРГОЭФФЕКТИВНОСТЬ</w:t>
      </w:r>
    </w:p>
    <w:p w:rsidR="00487174" w:rsidRDefault="00487174">
      <w:pPr>
        <w:pStyle w:val="ConsPlusNormal"/>
        <w:jc w:val="center"/>
      </w:pPr>
      <w:r>
        <w:t>И РАЗВИТИЕ ЭНЕРГЕТИКИ"</w:t>
      </w:r>
    </w:p>
    <w:p w:rsidR="00487174" w:rsidRDefault="00487174">
      <w:pPr>
        <w:pStyle w:val="ConsPlusNormal"/>
        <w:jc w:val="center"/>
      </w:pPr>
      <w:r>
        <w:t>Список изменяющих документов</w:t>
      </w:r>
    </w:p>
    <w:p w:rsidR="00487174" w:rsidRDefault="00487174">
      <w:pPr>
        <w:pStyle w:val="ConsPlusNormal"/>
        <w:jc w:val="center"/>
      </w:pPr>
      <w:r>
        <w:t xml:space="preserve">(введены </w:t>
      </w:r>
      <w:hyperlink r:id="rId102" w:history="1">
        <w:r>
          <w:rPr>
            <w:color w:val="0000FF"/>
          </w:rPr>
          <w:t>Постановлением</w:t>
        </w:r>
      </w:hyperlink>
      <w:r>
        <w:t xml:space="preserve"> Правительства РФ от 09.10.2015 N 1079)</w:t>
      </w:r>
    </w:p>
    <w:p w:rsidR="00487174" w:rsidRDefault="00487174">
      <w:pPr>
        <w:pStyle w:val="ConsPlusNormal"/>
        <w:jc w:val="both"/>
      </w:pPr>
    </w:p>
    <w:p w:rsidR="00487174" w:rsidRDefault="00487174">
      <w:pPr>
        <w:pStyle w:val="ConsPlusNormal"/>
        <w:ind w:firstLine="540"/>
        <w:jc w:val="both"/>
      </w:pPr>
      <w:r>
        <w:t xml:space="preserve">1. Настоящие Правила устанавливают порядок и условия предоставления субсидий из федерального бюджета бюджетам субъектов Российской Федерации на ликвидацию перекрестного субсидирования в электроэнергетике в рамках </w:t>
      </w:r>
      <w:hyperlink r:id="rId103" w:history="1">
        <w:r>
          <w:rPr>
            <w:color w:val="0000FF"/>
          </w:rPr>
          <w:t>подпрограммы</w:t>
        </w:r>
      </w:hyperlink>
      <w:r>
        <w:t xml:space="preserve"> "Развитие и модернизация электроэнергетики" государственной </w:t>
      </w:r>
      <w:hyperlink r:id="rId104" w:history="1">
        <w:r>
          <w:rPr>
            <w:color w:val="0000FF"/>
          </w:rPr>
          <w:t>программы</w:t>
        </w:r>
      </w:hyperlink>
      <w:r>
        <w:t xml:space="preserve"> Российской Федерации "Энергоэффективность и развитие энергетики" в году, в котором предоставляется субсидия (далее - субсидия).</w:t>
      </w:r>
    </w:p>
    <w:p w:rsidR="00487174" w:rsidRDefault="00487174">
      <w:pPr>
        <w:pStyle w:val="ConsPlusNormal"/>
        <w:ind w:firstLine="540"/>
        <w:jc w:val="both"/>
      </w:pPr>
      <w:bookmarkStart w:id="7" w:name="P5324"/>
      <w:bookmarkEnd w:id="7"/>
      <w:r>
        <w:t xml:space="preserve">2. Субсидии предоставляются на финансовое обеспечение мероприятий, осуществляемых субъектами Российской Федерации по ликвидации перекрестного субсидирования в части компенсации экономически обоснованных затрат территориальных сетевых организаций, не учтенных при установлении регулируемых цен (тарифов) на оказание услуг по передаче электрической энергии в 2015 году, с исключением выявленных экономически обоснованных расходов организаций, понесенных в 2013 году и не учтенных при установлении регулируемых цен (тарифов) на 2013 год, а также связанных с прекращением с 1 января 2014 г. передачи в аренду территориальным сетевым организациям объектов электросетевого хозяйства и (или) их частей, относящихся к единой национальной (общероссийской) электрической сети, или временным продлением передачи таких объектов в аренду в порядке, определенном </w:t>
      </w:r>
      <w:hyperlink r:id="rId105" w:history="1">
        <w:r>
          <w:rPr>
            <w:color w:val="0000FF"/>
          </w:rPr>
          <w:t>статьями 8</w:t>
        </w:r>
      </w:hyperlink>
      <w:r>
        <w:t xml:space="preserve"> и </w:t>
      </w:r>
      <w:hyperlink r:id="rId106" w:history="1">
        <w:r>
          <w:rPr>
            <w:color w:val="0000FF"/>
          </w:rPr>
          <w:t>23.2</w:t>
        </w:r>
      </w:hyperlink>
      <w:r>
        <w:t xml:space="preserve"> Федерального закона "Об </w:t>
      </w:r>
      <w:r>
        <w:lastRenderedPageBreak/>
        <w:t>электроэнергетике".</w:t>
      </w:r>
    </w:p>
    <w:p w:rsidR="00487174" w:rsidRDefault="00487174">
      <w:pPr>
        <w:pStyle w:val="ConsPlusNormal"/>
        <w:ind w:firstLine="540"/>
        <w:jc w:val="both"/>
      </w:pPr>
      <w:r>
        <w:t>3. Субсидии предоставляются в соответствии со сводной бюджетной росписью федерального бюджета в пределах утвержденных Министерству энергетики Российской Федерации лимитов бюджетных обязательств.</w:t>
      </w:r>
    </w:p>
    <w:p w:rsidR="00487174" w:rsidRDefault="00487174">
      <w:pPr>
        <w:pStyle w:val="ConsPlusNormal"/>
        <w:ind w:firstLine="540"/>
        <w:jc w:val="both"/>
      </w:pPr>
      <w:bookmarkStart w:id="8" w:name="P5326"/>
      <w:bookmarkEnd w:id="8"/>
      <w:r>
        <w:t xml:space="preserve">4. Субсидии перечисляются бюджетам субъектов Российской Федерации, которые соответствуют критериям, установленным методикой расчета субсидий, предоставляемых в 2015 году из федерального бюджета бюджетам субъектов Российской Федерации на ликвидацию перекрестного субсидирования в электроэнергетике в рамках </w:t>
      </w:r>
      <w:hyperlink r:id="rId107" w:history="1">
        <w:r>
          <w:rPr>
            <w:color w:val="0000FF"/>
          </w:rPr>
          <w:t>подпрограммы</w:t>
        </w:r>
      </w:hyperlink>
      <w:r>
        <w:t xml:space="preserve"> "Развитие и модернизация электроэнергетики" государственной </w:t>
      </w:r>
      <w:hyperlink r:id="rId108" w:history="1">
        <w:r>
          <w:rPr>
            <w:color w:val="0000FF"/>
          </w:rPr>
          <w:t>программы</w:t>
        </w:r>
      </w:hyperlink>
      <w:r>
        <w:t xml:space="preserve"> Российской Федерации "Энергоэффективность и развитие энергетики", согласно приложению и включены в распределение субсидий, предоставляемых в 2015 году из федерального бюджета бюджетам субъектов Российской Федерации на ликвидацию перекрестного субсидирования в электроэнергетике в рамках </w:t>
      </w:r>
      <w:hyperlink r:id="rId109" w:history="1">
        <w:r>
          <w:rPr>
            <w:color w:val="0000FF"/>
          </w:rPr>
          <w:t>подпрограммы</w:t>
        </w:r>
      </w:hyperlink>
      <w:r>
        <w:t xml:space="preserve"> "Развитие и модернизация электроэнергетики" государственной </w:t>
      </w:r>
      <w:hyperlink r:id="rId110" w:history="1">
        <w:r>
          <w:rPr>
            <w:color w:val="0000FF"/>
          </w:rPr>
          <w:t>программы</w:t>
        </w:r>
      </w:hyperlink>
      <w:r>
        <w:t xml:space="preserve"> Российской Федерации "Энергоэффективность и развитие энергетики", утвержденное постановлением Правительства Российской Федерации от 9 октября 2015 г. N 1079 (далее - распределение субсидий), в соответствии с </w:t>
      </w:r>
      <w:hyperlink w:anchor="P5324" w:history="1">
        <w:r>
          <w:rPr>
            <w:color w:val="0000FF"/>
          </w:rPr>
          <w:t>пунктом 2</w:t>
        </w:r>
      </w:hyperlink>
      <w:r>
        <w:t xml:space="preserve"> настоящих Правил и с учетом следующих условий:</w:t>
      </w:r>
    </w:p>
    <w:p w:rsidR="00487174" w:rsidRDefault="00487174">
      <w:pPr>
        <w:pStyle w:val="ConsPlusNormal"/>
        <w:ind w:firstLine="540"/>
        <w:jc w:val="both"/>
      </w:pPr>
      <w:r>
        <w:t>а) определение уполномоченного органа исполнительной власти субъекта Российской Федерации (далее - получатель субсидии), осуществляющего взаимодействие с Министерством энергетики Российской Федерации и федеральным органом исполнительной власти в области регулирования тарифов (далее - федеральный орган исполнительной власти);</w:t>
      </w:r>
    </w:p>
    <w:p w:rsidR="00487174" w:rsidRDefault="00487174">
      <w:pPr>
        <w:pStyle w:val="ConsPlusNormal"/>
        <w:ind w:firstLine="540"/>
        <w:jc w:val="both"/>
      </w:pPr>
      <w:r>
        <w:t xml:space="preserve">б) наличие соглашения о предоставлении субсидии, заключенного между Министерством энергетики Российской Федерации, федеральным органом исполнительной власти и получателем субсидии по типовой </w:t>
      </w:r>
      <w:hyperlink r:id="rId111" w:history="1">
        <w:r>
          <w:rPr>
            <w:color w:val="0000FF"/>
          </w:rPr>
          <w:t>форме</w:t>
        </w:r>
      </w:hyperlink>
      <w:r>
        <w:t>, утвержденной Министерством энергетики Российской Федерации (далее - соглашение);</w:t>
      </w:r>
    </w:p>
    <w:p w:rsidR="00487174" w:rsidRDefault="00487174">
      <w:pPr>
        <w:pStyle w:val="ConsPlusNormal"/>
        <w:ind w:firstLine="540"/>
        <w:jc w:val="both"/>
      </w:pPr>
      <w:bookmarkStart w:id="9" w:name="P5329"/>
      <w:bookmarkEnd w:id="9"/>
      <w:r>
        <w:t xml:space="preserve">в) наличие в бюджете субъекта Российской Федерации бюджетных ассигнований на исполнение расходного обязательства субъекта Российской Федерации по обеспечению мер по ликвидации перекрестного субсидирования в целях компенсации экономически обоснованных затрат территориальных сетевых организаций, не учтенных при установлении регулируемых цен (тарифов) на оказание услуг по передаче электрической энергии и связанных с прекращением с 1 января 2014 г. передачи в аренду территориальным сетевым организациям объектов электросетевого хозяйства и (или) их частей, относящихся к единой национальной (общероссийской) электрической сети, или временным продлением передачи таких объектов в аренду в порядке, определенном </w:t>
      </w:r>
      <w:hyperlink r:id="rId112" w:history="1">
        <w:r>
          <w:rPr>
            <w:color w:val="0000FF"/>
          </w:rPr>
          <w:t>статьями 8</w:t>
        </w:r>
      </w:hyperlink>
      <w:r>
        <w:t xml:space="preserve"> и </w:t>
      </w:r>
      <w:hyperlink r:id="rId113" w:history="1">
        <w:r>
          <w:rPr>
            <w:color w:val="0000FF"/>
          </w:rPr>
          <w:t>23.2</w:t>
        </w:r>
      </w:hyperlink>
      <w:r>
        <w:t xml:space="preserve"> Федерального закона "Об электроэнергетике";</w:t>
      </w:r>
    </w:p>
    <w:p w:rsidR="00487174" w:rsidRDefault="00487174">
      <w:pPr>
        <w:pStyle w:val="ConsPlusNormal"/>
        <w:ind w:firstLine="540"/>
        <w:jc w:val="both"/>
      </w:pPr>
      <w:r>
        <w:t xml:space="preserve">г) наличие у субъекта Российской Федерации соответствующего нормативного правового акта, предусматривающего порядок направления и расходования средств субсидии, предоставляемой в соответствии с </w:t>
      </w:r>
      <w:r>
        <w:lastRenderedPageBreak/>
        <w:t>настоящими Правилами.</w:t>
      </w:r>
    </w:p>
    <w:p w:rsidR="00487174" w:rsidRDefault="00487174">
      <w:pPr>
        <w:pStyle w:val="ConsPlusNormal"/>
        <w:ind w:firstLine="540"/>
        <w:jc w:val="both"/>
      </w:pPr>
      <w:r>
        <w:t>5. В соглашении предусматриваются:</w:t>
      </w:r>
    </w:p>
    <w:p w:rsidR="00487174" w:rsidRDefault="00487174">
      <w:pPr>
        <w:pStyle w:val="ConsPlusNormal"/>
        <w:ind w:firstLine="540"/>
        <w:jc w:val="both"/>
      </w:pPr>
      <w:r>
        <w:t xml:space="preserve">а) обязательства субъекта Российской Федерации по достижению значения показателя эффективности использования субсидии, предусмотренного </w:t>
      </w:r>
      <w:hyperlink w:anchor="P5367" w:history="1">
        <w:r>
          <w:rPr>
            <w:color w:val="0000FF"/>
          </w:rPr>
          <w:t>пунктом 15</w:t>
        </w:r>
      </w:hyperlink>
      <w:r>
        <w:t xml:space="preserve"> настоящих Правил, а также последствия недостижения субъектом Российской Федерации установленных значений показателей эффективности использования субсидии;</w:t>
      </w:r>
    </w:p>
    <w:p w:rsidR="00487174" w:rsidRDefault="00487174">
      <w:pPr>
        <w:pStyle w:val="ConsPlusNormal"/>
        <w:ind w:firstLine="540"/>
        <w:jc w:val="both"/>
      </w:pPr>
      <w:r>
        <w:t xml:space="preserve">б) направление субсидий территориальным сетевым организациям, состоящим на учете в налоговых органах на территории соответствующего субъекта Российской Федерации и оплачивающим услуги по передаче электрической энергии по единой национальной (общероссийской) электрической сети (далее - получатель средств), на компенсацию экономически обоснованных затрат территориальных сетевых организаций, не учтенных при установлении регулируемых цен (тарифов) на оказание услуг по передаче электрической энергии в 2015 году, с исключением выявленных экономически обоснованных расходов организаций, понесенных в 2013 году и не учтенных при установлении регулируемых цен (тарифов) на 2013 год, а также связанных с прекращением с 1 января 2014 г. передачи в аренду получателям средств объектов электросетевого хозяйства и (или) их частей, относящихся к единой национальной (общероссийской) электрической сети, или временным продлением передачи таких объектов в аренду в порядке, определенном </w:t>
      </w:r>
      <w:hyperlink r:id="rId114" w:history="1">
        <w:r>
          <w:rPr>
            <w:color w:val="0000FF"/>
          </w:rPr>
          <w:t>статьями 8</w:t>
        </w:r>
      </w:hyperlink>
      <w:r>
        <w:t xml:space="preserve"> и </w:t>
      </w:r>
      <w:hyperlink r:id="rId115" w:history="1">
        <w:r>
          <w:rPr>
            <w:color w:val="0000FF"/>
          </w:rPr>
          <w:t>23.2</w:t>
        </w:r>
      </w:hyperlink>
      <w:r>
        <w:t xml:space="preserve"> Федерального закона "Об электроэнергетике";</w:t>
      </w:r>
    </w:p>
    <w:p w:rsidR="00487174" w:rsidRDefault="00487174">
      <w:pPr>
        <w:pStyle w:val="ConsPlusNormal"/>
        <w:ind w:firstLine="540"/>
        <w:jc w:val="both"/>
      </w:pPr>
      <w:r>
        <w:t xml:space="preserve">в) осуществление получателем субсидии расчета размера средств, направляемых получателям средств, в соответствии с утвержденным Министерством энергетики Российской Федерации </w:t>
      </w:r>
      <w:hyperlink r:id="rId116" w:history="1">
        <w:r>
          <w:rPr>
            <w:color w:val="0000FF"/>
          </w:rPr>
          <w:t>порядком</w:t>
        </w:r>
      </w:hyperlink>
      <w:r>
        <w:t xml:space="preserve"> расчета размера субсидий;</w:t>
      </w:r>
    </w:p>
    <w:p w:rsidR="00487174" w:rsidRDefault="00487174">
      <w:pPr>
        <w:pStyle w:val="ConsPlusNormal"/>
        <w:ind w:firstLine="540"/>
        <w:jc w:val="both"/>
      </w:pPr>
      <w:r>
        <w:t>г) сроки и порядок представления получателем субсидии в Министерство энергетики Российской Федерации и федеральный орган исполнительной власти отчетности об осуществлении расходов бюджета субъекта Российской Федерации, источником финансового обеспечения которых является субсидия, а также о достижении значений показателей результативности использования субсидии;</w:t>
      </w:r>
    </w:p>
    <w:p w:rsidR="00487174" w:rsidRDefault="00487174">
      <w:pPr>
        <w:pStyle w:val="ConsPlusNormal"/>
        <w:ind w:firstLine="540"/>
        <w:jc w:val="both"/>
      </w:pPr>
      <w:r>
        <w:t>д) наличие нормативного правового акта субъекта Российской Федерации, устанавливающего расходное обязательство субъекта Российской Федерации, на исполнение которого предоставляется субсидия;</w:t>
      </w:r>
    </w:p>
    <w:p w:rsidR="00487174" w:rsidRDefault="00487174">
      <w:pPr>
        <w:pStyle w:val="ConsPlusNormal"/>
        <w:ind w:firstLine="540"/>
        <w:jc w:val="both"/>
      </w:pPr>
      <w:r>
        <w:t xml:space="preserve">е) осуществление контроля за соблюдением получателем субсидии условий, установленных при предоставлении субсидии, в соответствии с </w:t>
      </w:r>
      <w:hyperlink w:anchor="P5376" w:history="1">
        <w:r>
          <w:rPr>
            <w:color w:val="0000FF"/>
          </w:rPr>
          <w:t>пунктом 16</w:t>
        </w:r>
      </w:hyperlink>
      <w:r>
        <w:t xml:space="preserve"> настоящих Правил;</w:t>
      </w:r>
    </w:p>
    <w:p w:rsidR="00487174" w:rsidRDefault="00487174">
      <w:pPr>
        <w:pStyle w:val="ConsPlusNormal"/>
        <w:ind w:firstLine="540"/>
        <w:jc w:val="both"/>
      </w:pPr>
      <w:r>
        <w:t>ж) размер предоставляемой субсидии, порядок, условия и сроки ее перечисления в бюджет субъекта Российской Федерации, а также объем бюджетных ассигнований бюджета субъекта Российской Федерации на реализацию соответствующих расходных обязательств;</w:t>
      </w:r>
    </w:p>
    <w:p w:rsidR="00487174" w:rsidRDefault="00487174">
      <w:pPr>
        <w:pStyle w:val="ConsPlusNormal"/>
        <w:ind w:firstLine="540"/>
        <w:jc w:val="both"/>
      </w:pPr>
      <w:r>
        <w:t>з) значения показателей результативности использования субсидии;</w:t>
      </w:r>
    </w:p>
    <w:p w:rsidR="00487174" w:rsidRDefault="00487174">
      <w:pPr>
        <w:pStyle w:val="ConsPlusNormal"/>
        <w:ind w:firstLine="540"/>
        <w:jc w:val="both"/>
      </w:pPr>
      <w:r>
        <w:t xml:space="preserve">и) график доведения цен (тарифов) на услуги по передаче электрической </w:t>
      </w:r>
      <w:r>
        <w:lastRenderedPageBreak/>
        <w:t>энергии до экономически обоснованного уровня;</w:t>
      </w:r>
    </w:p>
    <w:p w:rsidR="00487174" w:rsidRDefault="00487174">
      <w:pPr>
        <w:pStyle w:val="ConsPlusNormal"/>
        <w:ind w:firstLine="540"/>
        <w:jc w:val="both"/>
      </w:pPr>
      <w:bookmarkStart w:id="10" w:name="P5341"/>
      <w:bookmarkEnd w:id="10"/>
      <w:r>
        <w:t xml:space="preserve">к) определенная на момент подписания соглашения величина компенсации выпадающих доходов территориальных сетевых организаций, позволяющая компенсировать часть экономически обоснованных затрат территориальных сетевых организаций, не учтенных при установлении регулируемых цен (тарифов) на оказание услуг по передаче электрической энергии и связанных с прекращением с 1 января 2014 г. передачи в аренду территориальным сетевым организациям объектов электросетевого хозяйства и (или) их частей, относящихся к единой национальной (общероссийской) электрической сети, или временным продлением передачи таких объектов в аренду в порядке, определенном </w:t>
      </w:r>
      <w:hyperlink r:id="rId117" w:history="1">
        <w:r>
          <w:rPr>
            <w:color w:val="0000FF"/>
          </w:rPr>
          <w:t>статьями 8</w:t>
        </w:r>
      </w:hyperlink>
      <w:r>
        <w:t xml:space="preserve"> и </w:t>
      </w:r>
      <w:hyperlink r:id="rId118" w:history="1">
        <w:r>
          <w:rPr>
            <w:color w:val="0000FF"/>
          </w:rPr>
          <w:t>23.2</w:t>
        </w:r>
      </w:hyperlink>
      <w:r>
        <w:t xml:space="preserve"> Федерального закона "Об электроэнергетике". В целях расчета указанной величины учитываются:</w:t>
      </w:r>
    </w:p>
    <w:p w:rsidR="00487174" w:rsidRDefault="00487174">
      <w:pPr>
        <w:pStyle w:val="ConsPlusNormal"/>
        <w:ind w:firstLine="540"/>
        <w:jc w:val="both"/>
      </w:pPr>
      <w:r>
        <w:t>выручка территориальных сетевых организаций, полученная от оказания услуг по передаче электрической энергии на уровне напряжения ВН1;</w:t>
      </w:r>
    </w:p>
    <w:p w:rsidR="00487174" w:rsidRDefault="00487174">
      <w:pPr>
        <w:pStyle w:val="ConsPlusNormal"/>
        <w:ind w:firstLine="540"/>
        <w:jc w:val="both"/>
      </w:pPr>
      <w:r>
        <w:t xml:space="preserve">оптимизация операционных (подконтрольных) расходов территориальных сетевых организаций в соответствии с методическими </w:t>
      </w:r>
      <w:hyperlink r:id="rId119" w:history="1">
        <w:r>
          <w:rPr>
            <w:color w:val="0000FF"/>
          </w:rPr>
          <w:t>указаниями</w:t>
        </w:r>
      </w:hyperlink>
      <w:r>
        <w:t xml:space="preserve"> по определению базового уровня операционных, подконтрольных расходов территориальных сетевых организаций, необходимых для осуществления регулируемой деятельности, и индекса эффективности операционных, подконтрольных расходов с применением метода сравнения аналогов, утвержденными федеральным органом исполнительной власти;</w:t>
      </w:r>
    </w:p>
    <w:p w:rsidR="00487174" w:rsidRDefault="00487174">
      <w:pPr>
        <w:pStyle w:val="ConsPlusNormal"/>
        <w:ind w:firstLine="540"/>
        <w:jc w:val="both"/>
      </w:pPr>
      <w:r>
        <w:t xml:space="preserve">изменение показателей, принятых в тарифно-балансовых решениях в отношении получателя средств в году, в котором предоставляется субсидия, в соответствии с </w:t>
      </w:r>
      <w:hyperlink r:id="rId120" w:history="1">
        <w:r>
          <w:rPr>
            <w:color w:val="0000FF"/>
          </w:rPr>
          <w:t>постановлением</w:t>
        </w:r>
      </w:hyperlink>
      <w:r>
        <w:t xml:space="preserve"> Правительства Российской Федерации от 29 декабря 2011 г. N 1178 "О ценообразовании в области регулируемых цен (тарифов) в электроэнергетике";</w:t>
      </w:r>
    </w:p>
    <w:p w:rsidR="00487174" w:rsidRDefault="00487174">
      <w:pPr>
        <w:pStyle w:val="ConsPlusNormal"/>
        <w:ind w:firstLine="540"/>
        <w:jc w:val="both"/>
      </w:pPr>
      <w:r>
        <w:t xml:space="preserve">исключение из расчета единых (котловых) тарифов на услуги по передаче электрической энергии расходов сетевых организаций, обслуживающих преимущественно одного потребителя, в соответствии с </w:t>
      </w:r>
      <w:hyperlink r:id="rId121" w:history="1">
        <w:r>
          <w:rPr>
            <w:color w:val="0000FF"/>
          </w:rPr>
          <w:t>пунктом 15(4)</w:t>
        </w:r>
      </w:hyperlink>
      <w:r>
        <w:t xml:space="preserve"> Правил недискриминационного доступа к услугам по передаче электрической энергии и оказания этих услуг, утвержденных постановлением Правительства Российской Федерации от 27 декабря 2004 г. N 861;</w:t>
      </w:r>
    </w:p>
    <w:p w:rsidR="00487174" w:rsidRDefault="00487174">
      <w:pPr>
        <w:pStyle w:val="ConsPlusNormal"/>
        <w:ind w:firstLine="540"/>
        <w:jc w:val="both"/>
      </w:pPr>
      <w:r>
        <w:t xml:space="preserve">изменение объемов оказанных услуг по передаче электрической энергии населению и приравненных к нему категорий потребителей, вызванных пересмотром числа часов использования мощности, в соответствии с </w:t>
      </w:r>
      <w:hyperlink r:id="rId122" w:history="1">
        <w:r>
          <w:rPr>
            <w:color w:val="0000FF"/>
          </w:rPr>
          <w:t>постановлением</w:t>
        </w:r>
      </w:hyperlink>
      <w:r>
        <w:t xml:space="preserve"> Правительства Российской Федерации от 11 мая 2015 г. N 458 "Об утверждении изменений, которые вносятся в некоторые акты Правительства Российской Федерации в целях совершенствования порядка определения объемов покупки мощности на оптовом рынке для поставки населению и приравненным к нему категориям потребителей и объемов покупки мощности организацией по управлению единой национальной (общероссийской) электрической сетью";</w:t>
      </w:r>
    </w:p>
    <w:p w:rsidR="00487174" w:rsidRDefault="00487174">
      <w:pPr>
        <w:pStyle w:val="ConsPlusNormal"/>
        <w:ind w:firstLine="540"/>
        <w:jc w:val="both"/>
      </w:pPr>
      <w:r>
        <w:t xml:space="preserve">исключение территориальных сетевых организаций, не отвечающих </w:t>
      </w:r>
      <w:r>
        <w:lastRenderedPageBreak/>
        <w:t xml:space="preserve">критериям, установленным </w:t>
      </w:r>
      <w:hyperlink r:id="rId123" w:history="1">
        <w:r>
          <w:rPr>
            <w:color w:val="0000FF"/>
          </w:rPr>
          <w:t>постановлением</w:t>
        </w:r>
      </w:hyperlink>
      <w:r>
        <w:t xml:space="preserve"> Правительства Российской Федерации от 28 февраля 2015 г. N 184 "Об отнесении владельцев объектов электросетевого хозяйства к территориальным сетевым организациям";</w:t>
      </w:r>
    </w:p>
    <w:p w:rsidR="00487174" w:rsidRDefault="00487174">
      <w:pPr>
        <w:pStyle w:val="ConsPlusNormal"/>
        <w:ind w:firstLine="540"/>
        <w:jc w:val="both"/>
      </w:pPr>
      <w:r>
        <w:t>л) обязательства получателя субсидии по формированию и ведению реестра получателей средств;</w:t>
      </w:r>
    </w:p>
    <w:p w:rsidR="00487174" w:rsidRDefault="00487174">
      <w:pPr>
        <w:pStyle w:val="ConsPlusNormal"/>
        <w:ind w:firstLine="540"/>
        <w:jc w:val="both"/>
      </w:pPr>
      <w:r>
        <w:t>м) порядок осуществления контроля за выполнением субъектом Российской Федерации обязательств, предусмотренных соглашением;</w:t>
      </w:r>
    </w:p>
    <w:p w:rsidR="00487174" w:rsidRDefault="00487174">
      <w:pPr>
        <w:pStyle w:val="ConsPlusNormal"/>
        <w:ind w:firstLine="540"/>
        <w:jc w:val="both"/>
      </w:pPr>
      <w:r>
        <w:t>н) последствия недостижения субъектом Российской Федерации установленных значений показателей результативности использования субсидии.</w:t>
      </w:r>
    </w:p>
    <w:p w:rsidR="00487174" w:rsidRDefault="00487174">
      <w:pPr>
        <w:pStyle w:val="ConsPlusNormal"/>
        <w:ind w:firstLine="540"/>
        <w:jc w:val="both"/>
      </w:pPr>
      <w:r>
        <w:t>6. Уровень софинансирования расходного обязательства субъекта Российской Федерации не может быть установлен выше 30 процентов и ниже 5 процентов расходного обязательства.</w:t>
      </w:r>
    </w:p>
    <w:p w:rsidR="00487174" w:rsidRDefault="00487174">
      <w:pPr>
        <w:pStyle w:val="ConsPlusNormal"/>
        <w:ind w:firstLine="540"/>
        <w:jc w:val="both"/>
      </w:pPr>
      <w:bookmarkStart w:id="11" w:name="P5352"/>
      <w:bookmarkEnd w:id="11"/>
      <w:r>
        <w:t xml:space="preserve">7. Получатель субсидии до 1 ноября года, в котором предоставляется субсидия, направляет в Министерство энергетики Российской Федерации расчет размера субсидии на указанный год в соответствии с методикой расчета субсидий, предусмотренной </w:t>
      </w:r>
      <w:hyperlink w:anchor="P5414" w:history="1">
        <w:r>
          <w:rPr>
            <w:color w:val="0000FF"/>
          </w:rPr>
          <w:t>приложением</w:t>
        </w:r>
      </w:hyperlink>
      <w:r>
        <w:t xml:space="preserve"> к настоящим Правилам, и с указанием параметров, используемых для расчета размера субсидии.</w:t>
      </w:r>
    </w:p>
    <w:p w:rsidR="00487174" w:rsidRDefault="00487174">
      <w:pPr>
        <w:pStyle w:val="ConsPlusNormal"/>
        <w:ind w:firstLine="540"/>
        <w:jc w:val="both"/>
      </w:pPr>
      <w:r>
        <w:t xml:space="preserve">При этом результаты расчета размера субсидии должны включать оценку величины тарифов на услуги по передаче электрической энергии в соответствующем субъекте Российской Федерации на год, следующий за отчетным, в условиях отсутствия компенсации экономически обоснованных затрат территориальных сетевых организаций, указанных в </w:t>
      </w:r>
      <w:hyperlink w:anchor="P5324" w:history="1">
        <w:r>
          <w:rPr>
            <w:color w:val="0000FF"/>
          </w:rPr>
          <w:t>пункте 2</w:t>
        </w:r>
      </w:hyperlink>
      <w:r>
        <w:t xml:space="preserve"> настоящих Правил, в году, в котором предоставляется субсидия.</w:t>
      </w:r>
    </w:p>
    <w:p w:rsidR="00487174" w:rsidRDefault="00487174">
      <w:pPr>
        <w:pStyle w:val="ConsPlusNormal"/>
        <w:ind w:firstLine="540"/>
        <w:jc w:val="both"/>
      </w:pPr>
      <w:bookmarkStart w:id="12" w:name="P5354"/>
      <w:bookmarkEnd w:id="12"/>
      <w:r>
        <w:t xml:space="preserve">8. Министерство энергетики Российской Федерации в течение 30 календарных дней со дня получения информации от получателя субсидии в соответствии с </w:t>
      </w:r>
      <w:hyperlink w:anchor="P5352" w:history="1">
        <w:r>
          <w:rPr>
            <w:color w:val="0000FF"/>
          </w:rPr>
          <w:t>пунктом 7</w:t>
        </w:r>
      </w:hyperlink>
      <w:r>
        <w:t xml:space="preserve"> настоящих Правил проводит оценку расчета размера субсидии и направляет ее в федеральный орган исполнительной власти.</w:t>
      </w:r>
    </w:p>
    <w:p w:rsidR="00487174" w:rsidRDefault="00487174">
      <w:pPr>
        <w:pStyle w:val="ConsPlusNormal"/>
        <w:ind w:firstLine="540"/>
        <w:jc w:val="both"/>
      </w:pPr>
      <w:bookmarkStart w:id="13" w:name="P5355"/>
      <w:bookmarkEnd w:id="13"/>
      <w:r>
        <w:t xml:space="preserve">9. Федеральный орган исполнительной власти в течение 10 рабочих дней со дня получения результатов оценки расчета размера субсидии от Министерства энергетики Российской Федерации в соответствии с </w:t>
      </w:r>
      <w:hyperlink w:anchor="P5354" w:history="1">
        <w:r>
          <w:rPr>
            <w:color w:val="0000FF"/>
          </w:rPr>
          <w:t>пунктом 8</w:t>
        </w:r>
      </w:hyperlink>
      <w:r>
        <w:t xml:space="preserve"> настоящих Правил проводит анализ представленной информации и направляет в Министерство энергетики Российской Федерации заключение по результатам проведенного анализа. В случае если федеральным органом исполнительной власти такое заключение в установленные настоящим пунктом сроки не направлено в Министерство энергетики Российской Федерации, расчет размера субсидии считается согласованным.</w:t>
      </w:r>
    </w:p>
    <w:p w:rsidR="00487174" w:rsidRDefault="00487174">
      <w:pPr>
        <w:pStyle w:val="ConsPlusNormal"/>
        <w:ind w:firstLine="540"/>
        <w:jc w:val="both"/>
      </w:pPr>
      <w:r>
        <w:t xml:space="preserve">10. Министерство энергетики Российской Федерации в течение 2 рабочих дней со дня получения от федерального органа исполнительной власти заключения, указанного в </w:t>
      </w:r>
      <w:hyperlink w:anchor="P5355" w:history="1">
        <w:r>
          <w:rPr>
            <w:color w:val="0000FF"/>
          </w:rPr>
          <w:t>пункте 9</w:t>
        </w:r>
      </w:hyperlink>
      <w:r>
        <w:t xml:space="preserve"> настоящих Правил, уведомляет получателя субсидии о размере субсидий, которые могут быть ему предоставлены.</w:t>
      </w:r>
    </w:p>
    <w:p w:rsidR="00487174" w:rsidRDefault="00487174">
      <w:pPr>
        <w:pStyle w:val="ConsPlusNormal"/>
        <w:ind w:firstLine="540"/>
        <w:jc w:val="both"/>
      </w:pPr>
      <w:r>
        <w:t xml:space="preserve">11. Суммарный размер субсидий по субъектам Российской Федерации не может превышать размер средств, предусмотренных в федеральном бюджете </w:t>
      </w:r>
      <w:r>
        <w:lastRenderedPageBreak/>
        <w:t xml:space="preserve">на цели, указанные в </w:t>
      </w:r>
      <w:hyperlink w:anchor="P5324" w:history="1">
        <w:r>
          <w:rPr>
            <w:color w:val="0000FF"/>
          </w:rPr>
          <w:t>пункте 2</w:t>
        </w:r>
      </w:hyperlink>
      <w:r>
        <w:t xml:space="preserve"> настоящих Правил.</w:t>
      </w:r>
    </w:p>
    <w:p w:rsidR="00487174" w:rsidRDefault="00487174">
      <w:pPr>
        <w:pStyle w:val="ConsPlusNormal"/>
        <w:ind w:firstLine="540"/>
        <w:jc w:val="both"/>
      </w:pPr>
      <w:r>
        <w:t>Перечисление субсидий бюджетам субъектов Российской Федерации, включенных в распределение субсидий, осуществляется Министерством энергетики Российской Федерации в соответствии с заключением федерального органа исполнительной власти в течение 5 рабочих дней со дня заключения соглашения.</w:t>
      </w:r>
    </w:p>
    <w:p w:rsidR="00487174" w:rsidRDefault="00487174">
      <w:pPr>
        <w:pStyle w:val="ConsPlusNormal"/>
        <w:ind w:firstLine="540"/>
        <w:jc w:val="both"/>
      </w:pPr>
      <w:r>
        <w:t xml:space="preserve">В случае если федеральный орган исполнительной власти не представил в Министерство энергетики Российской Федерации соответствующее заключение в сроки, указанные в </w:t>
      </w:r>
      <w:hyperlink w:anchor="P5355" w:history="1">
        <w:r>
          <w:rPr>
            <w:color w:val="0000FF"/>
          </w:rPr>
          <w:t>пункте 9</w:t>
        </w:r>
      </w:hyperlink>
      <w:r>
        <w:t xml:space="preserve"> настоящих Правил, Министерство энергетики Российской Федерации осуществляет перечисление субсидий в соответствии с расчетами размера субсидий, выполненными получателем субсидии.</w:t>
      </w:r>
    </w:p>
    <w:p w:rsidR="00487174" w:rsidRDefault="00487174">
      <w:pPr>
        <w:pStyle w:val="ConsPlusNormal"/>
        <w:ind w:firstLine="540"/>
        <w:jc w:val="both"/>
      </w:pPr>
      <w:bookmarkStart w:id="14" w:name="P5360"/>
      <w:bookmarkEnd w:id="14"/>
      <w:r>
        <w:t xml:space="preserve">Субсидии перечисляются на счета территориальных органов Федерального казначейства, предназначенные для отражения операций по переданным полномочиям по перечислению в бюджеты субъектов Российской Федерации межбюджетных трансфертов, включенных в </w:t>
      </w:r>
      <w:hyperlink r:id="rId124" w:history="1">
        <w:r>
          <w:rPr>
            <w:color w:val="0000FF"/>
          </w:rPr>
          <w:t>перечень</w:t>
        </w:r>
      </w:hyperlink>
      <w:r>
        <w:t xml:space="preserve"> межбюджетных трансфертов из федерального бюджета в бюджеты субъектов Российской Федерации в форме субсидий, субвенций и иных межбюджетных трансфертов, имеющих целевое назначение, предоставление которых в 2015 году осуществляется в пределах суммы, необходимой для оплаты денежных обязательств по расходам получателей средств бюджета субъекта Российской Федерации, источником финансового обеспечения которых являются данные межбюджетные трансферты, утвержденный распоряжением Правительства Российской Федерации от 27 декабря 2014 г. N 2745-р.</w:t>
      </w:r>
    </w:p>
    <w:p w:rsidR="00487174" w:rsidRDefault="00487174">
      <w:pPr>
        <w:pStyle w:val="ConsPlusNormal"/>
        <w:ind w:firstLine="540"/>
        <w:jc w:val="both"/>
      </w:pPr>
      <w:r>
        <w:t>12. Получатель субсидии принимает решение о составе получателей средств и размере средств, предоставляемых каждому из них, и направляет копии этого решения получателям средств не позднее 5 календарных дней со дня заключения соглашения.</w:t>
      </w:r>
    </w:p>
    <w:p w:rsidR="00487174" w:rsidRDefault="00487174">
      <w:pPr>
        <w:pStyle w:val="ConsPlusNormal"/>
        <w:ind w:firstLine="540"/>
        <w:jc w:val="both"/>
      </w:pPr>
      <w:r>
        <w:t xml:space="preserve">Размер указанных средств рассчитывается с учетом положений </w:t>
      </w:r>
      <w:hyperlink w:anchor="P5329" w:history="1">
        <w:r>
          <w:rPr>
            <w:color w:val="0000FF"/>
          </w:rPr>
          <w:t>подпункта "в" пункта 4</w:t>
        </w:r>
      </w:hyperlink>
      <w:r>
        <w:t xml:space="preserve"> настоящих Правил.</w:t>
      </w:r>
    </w:p>
    <w:p w:rsidR="00487174" w:rsidRDefault="00487174">
      <w:pPr>
        <w:pStyle w:val="ConsPlusNormal"/>
        <w:ind w:firstLine="540"/>
        <w:jc w:val="both"/>
      </w:pPr>
      <w:r>
        <w:t>13. Получатель средств не позднее 5 календарных дней со дня получения копии решения от получателя субсидии о причитающемся ему размере средств субсидии представляет получателю субсидии свои платежные реквизиты.</w:t>
      </w:r>
    </w:p>
    <w:p w:rsidR="00487174" w:rsidRDefault="00487174">
      <w:pPr>
        <w:pStyle w:val="ConsPlusNormal"/>
        <w:ind w:firstLine="540"/>
        <w:jc w:val="both"/>
      </w:pPr>
      <w:bookmarkStart w:id="15" w:name="P5364"/>
      <w:bookmarkEnd w:id="15"/>
      <w:r>
        <w:t>14. Получатель субсидии:</w:t>
      </w:r>
    </w:p>
    <w:p w:rsidR="00487174" w:rsidRDefault="00487174">
      <w:pPr>
        <w:pStyle w:val="ConsPlusNormal"/>
        <w:ind w:firstLine="540"/>
        <w:jc w:val="both"/>
      </w:pPr>
      <w:r>
        <w:t xml:space="preserve">а) осуществляет перечисление территориальным сетевым организациям (получателям средств), предусмотренным </w:t>
      </w:r>
      <w:hyperlink w:anchor="P5324" w:history="1">
        <w:r>
          <w:rPr>
            <w:color w:val="0000FF"/>
          </w:rPr>
          <w:t>пунктом 2</w:t>
        </w:r>
      </w:hyperlink>
      <w:r>
        <w:t xml:space="preserve"> настоящих Правил, средства субсидии в срок не позднее 3 календарных дней с момента предоставления субсидии в соответствии с </w:t>
      </w:r>
      <w:hyperlink w:anchor="P5360" w:history="1">
        <w:r>
          <w:rPr>
            <w:color w:val="0000FF"/>
          </w:rPr>
          <w:t>абзацем четвертым пункта 11</w:t>
        </w:r>
      </w:hyperlink>
      <w:r>
        <w:t xml:space="preserve"> настоящих Правил;</w:t>
      </w:r>
    </w:p>
    <w:p w:rsidR="00487174" w:rsidRDefault="00487174">
      <w:pPr>
        <w:pStyle w:val="ConsPlusNormal"/>
        <w:ind w:firstLine="540"/>
        <w:jc w:val="both"/>
      </w:pPr>
      <w:r>
        <w:t>б) представляет до 1 февраля года, следующего за отчетным годом, в Министерство энергетики Российской Федерации и федеральный орган исполнительной власти отчет о расходах бюджета за отчетный год и о достижении значений показателей результативности использования субсидии.</w:t>
      </w:r>
    </w:p>
    <w:p w:rsidR="00487174" w:rsidRDefault="00487174">
      <w:pPr>
        <w:pStyle w:val="ConsPlusNormal"/>
        <w:ind w:firstLine="540"/>
        <w:jc w:val="both"/>
      </w:pPr>
      <w:bookmarkStart w:id="16" w:name="P5367"/>
      <w:bookmarkEnd w:id="16"/>
      <w:r>
        <w:lastRenderedPageBreak/>
        <w:t>15. Показателем эффективности использования субсидии является отношение средневзвешенного (по полезному отпуску электрической энергии из сети) по уровням напряжения единого котлового тарифа на услуги по передаче электрической энергии за год, следующий за отчетным годом, определяемого на основании решения уполномоченного органа исполнительной власти субъекта Российской Федерации в области государственного регулирования тарифов, к величине средневзвешенного (по полезному отпуску электрической энергии из сети) по уровням напряжения единого котлового тарифа на услуги по передаче электрической энергии на год, следующий за отчетным годом, предусмотренного графиком доведения цен (тарифов) на услуги по передаче электрической энергии до экономически обоснованного уровня. Показатель эффективности использования субсидии за отчетный год должен быть больше либо равен 1 и определяется по формуле:</w:t>
      </w:r>
    </w:p>
    <w:p w:rsidR="00487174" w:rsidRDefault="00487174">
      <w:pPr>
        <w:pStyle w:val="ConsPlusNormal"/>
        <w:jc w:val="both"/>
      </w:pPr>
    </w:p>
    <w:p w:rsidR="00487174" w:rsidRDefault="00487174">
      <w:pPr>
        <w:pStyle w:val="ConsPlusNormal"/>
        <w:jc w:val="center"/>
      </w:pPr>
      <w:r w:rsidRPr="00EA4DD0">
        <w:rPr>
          <w:position w:val="-32"/>
        </w:rPr>
        <w:pict>
          <v:shape id="_x0000_i1025" style="width:87pt;height:54pt" coordsize="" o:spt="100" adj="0,,0" path="" filled="f" stroked="f">
            <v:stroke joinstyle="miter"/>
            <v:imagedata r:id="rId125" o:title="base_1_190399_17"/>
            <v:formulas/>
            <v:path o:connecttype="segments"/>
          </v:shape>
        </w:pict>
      </w:r>
      <w:r>
        <w:t>,</w:t>
      </w:r>
    </w:p>
    <w:p w:rsidR="00487174" w:rsidRDefault="00487174">
      <w:pPr>
        <w:pStyle w:val="ConsPlusNormal"/>
        <w:jc w:val="both"/>
      </w:pPr>
    </w:p>
    <w:p w:rsidR="00487174" w:rsidRDefault="00487174">
      <w:pPr>
        <w:pStyle w:val="ConsPlusNormal"/>
        <w:ind w:firstLine="540"/>
        <w:jc w:val="both"/>
      </w:pPr>
      <w:r>
        <w:t>где:</w:t>
      </w:r>
    </w:p>
    <w:p w:rsidR="00487174" w:rsidRDefault="00487174">
      <w:pPr>
        <w:pStyle w:val="ConsPlusNormal"/>
        <w:ind w:firstLine="540"/>
        <w:jc w:val="both"/>
      </w:pPr>
      <w:r>
        <w:t>Пр</w:t>
      </w:r>
      <w:r>
        <w:rPr>
          <w:vertAlign w:val="subscript"/>
        </w:rPr>
        <w:t>j -</w:t>
      </w:r>
      <w:r>
        <w:t xml:space="preserve"> показатель эффективности использования субсидии за отчетный год;</w:t>
      </w:r>
    </w:p>
    <w:p w:rsidR="00487174" w:rsidRDefault="00487174">
      <w:pPr>
        <w:pStyle w:val="ConsPlusNormal"/>
        <w:ind w:firstLine="540"/>
        <w:jc w:val="both"/>
      </w:pPr>
      <w:r>
        <w:t>j - год, следующий за отчетным годом;</w:t>
      </w:r>
    </w:p>
    <w:p w:rsidR="00487174" w:rsidRDefault="00487174">
      <w:pPr>
        <w:pStyle w:val="ConsPlusNormal"/>
        <w:ind w:firstLine="540"/>
        <w:jc w:val="both"/>
      </w:pPr>
      <w:r w:rsidRPr="00EA4DD0">
        <w:rPr>
          <w:position w:val="-14"/>
        </w:rPr>
        <w:pict>
          <v:shape id="_x0000_i1026" style="width:36pt;height:29pt" coordsize="" o:spt="100" adj="0,,0" path="" filled="f" stroked="f">
            <v:stroke joinstyle="miter"/>
            <v:imagedata r:id="rId126" o:title="base_1_190399_18"/>
            <v:formulas/>
            <v:path o:connecttype="segments"/>
          </v:shape>
        </w:pict>
      </w:r>
      <w:r>
        <w:t xml:space="preserve"> - средневзвешенный (по полезному отпуску электрической энергии из сети) по уровням напряжения единый котловой тариф на услуги по передаче электрической энергии в одноставочном выражении в j-м году, определяемый на основании решения уполномоченного органа исполнительной власти субъекта Российской Федерации в области государственного регулирования тарифов;</w:t>
      </w:r>
    </w:p>
    <w:p w:rsidR="00487174" w:rsidRDefault="00487174">
      <w:pPr>
        <w:pStyle w:val="ConsPlusNormal"/>
        <w:ind w:firstLine="540"/>
        <w:jc w:val="both"/>
      </w:pPr>
      <w:r w:rsidRPr="00EA4DD0">
        <w:rPr>
          <w:position w:val="-14"/>
        </w:rPr>
        <w:pict>
          <v:shape id="_x0000_i1027" style="width:37pt;height:29pt" coordsize="" o:spt="100" adj="0,,0" path="" filled="f" stroked="f">
            <v:stroke joinstyle="miter"/>
            <v:imagedata r:id="rId127" o:title="base_1_190399_19"/>
            <v:formulas/>
            <v:path o:connecttype="segments"/>
          </v:shape>
        </w:pict>
      </w:r>
      <w:r>
        <w:t xml:space="preserve"> - средневзвешенный (по полезному отпуску электрической энергии из сети) по уровням напряжения единый котловой тариф на услуги по передаче электрической энергии в одноставочном выражении в j-м году, предусмотренный графиком доведения цен (тарифов) на услуги по передаче электрической энергии до экономически обоснованного уровня.</w:t>
      </w:r>
    </w:p>
    <w:p w:rsidR="00487174" w:rsidRDefault="00487174">
      <w:pPr>
        <w:pStyle w:val="ConsPlusNormal"/>
        <w:ind w:firstLine="540"/>
        <w:jc w:val="both"/>
      </w:pPr>
      <w:bookmarkStart w:id="17" w:name="P5376"/>
      <w:bookmarkEnd w:id="17"/>
      <w:r>
        <w:t>16. Контроль за соблюдением субъектами Российской Федерации условий предоставления субсидий осуществляется Министерством энергетики Российской Федерации и Федеральной службой финансово-бюджетного надзора.</w:t>
      </w:r>
    </w:p>
    <w:p w:rsidR="00487174" w:rsidRDefault="00487174">
      <w:pPr>
        <w:pStyle w:val="ConsPlusNormal"/>
        <w:ind w:firstLine="540"/>
        <w:jc w:val="both"/>
      </w:pPr>
      <w:r>
        <w:t xml:space="preserve">17. Оценка эффективности использования средств субсидии осуществляется Министерством энергетики Российской Федерации и федеральным органом исполнительной власти на основании представляемого получателем субсидии в соответствии с </w:t>
      </w:r>
      <w:hyperlink w:anchor="P5364" w:history="1">
        <w:r>
          <w:rPr>
            <w:color w:val="0000FF"/>
          </w:rPr>
          <w:t>пунктом 14</w:t>
        </w:r>
      </w:hyperlink>
      <w:r>
        <w:t xml:space="preserve"> настоящих Правил отчета.</w:t>
      </w:r>
    </w:p>
    <w:p w:rsidR="00487174" w:rsidRDefault="00487174">
      <w:pPr>
        <w:pStyle w:val="ConsPlusNormal"/>
        <w:ind w:firstLine="540"/>
        <w:jc w:val="both"/>
      </w:pPr>
      <w:r>
        <w:lastRenderedPageBreak/>
        <w:t xml:space="preserve">18. Федеральный орган исполнительной власти на основании представляемого получателем субсидии в соответствии с </w:t>
      </w:r>
      <w:hyperlink w:anchor="P5364" w:history="1">
        <w:r>
          <w:rPr>
            <w:color w:val="0000FF"/>
          </w:rPr>
          <w:t>пунктом 14</w:t>
        </w:r>
      </w:hyperlink>
      <w:r>
        <w:t xml:space="preserve"> настоящих Правил отчета проводит анализ представленной за отчетный год информации и до 1 марта года, следующего за отчетным годом, направляет в Министерство энергетики Российской Федерации заключение по результатам проведенного анализа.</w:t>
      </w:r>
    </w:p>
    <w:p w:rsidR="00487174" w:rsidRDefault="00487174">
      <w:pPr>
        <w:pStyle w:val="ConsPlusNormal"/>
        <w:ind w:firstLine="540"/>
        <w:jc w:val="both"/>
      </w:pPr>
      <w:r>
        <w:t xml:space="preserve">19. В случае несоблюдения получателем субсидии условий предоставления субсидии, предусмотренных </w:t>
      </w:r>
      <w:hyperlink w:anchor="P5326" w:history="1">
        <w:r>
          <w:rPr>
            <w:color w:val="0000FF"/>
          </w:rPr>
          <w:t>пунктом 4</w:t>
        </w:r>
      </w:hyperlink>
      <w:r>
        <w:t xml:space="preserve"> настоящих Правил, перечисление субсидии приостанавливается Министерством финансов Российской Федерации в установленном им порядке.</w:t>
      </w:r>
    </w:p>
    <w:p w:rsidR="00487174" w:rsidRDefault="00487174">
      <w:pPr>
        <w:pStyle w:val="ConsPlusNormal"/>
        <w:ind w:firstLine="540"/>
        <w:jc w:val="both"/>
      </w:pPr>
      <w:r>
        <w:t>Перераспределение субсидий между бюджетами субъектов Российской Федерации не допускается.</w:t>
      </w:r>
    </w:p>
    <w:p w:rsidR="00487174" w:rsidRDefault="00487174">
      <w:pPr>
        <w:pStyle w:val="ConsPlusNormal"/>
        <w:ind w:firstLine="540"/>
        <w:jc w:val="both"/>
      </w:pPr>
      <w:r>
        <w:t>20. В случае нецелевого использования субсидии и (или) нарушения получателем субсидии условий ее предоставления к субъекту Российской Федерации применяются бюджетные меры принуждения, предусмотренные бюджетным законодательством Российской Федерации.</w:t>
      </w:r>
    </w:p>
    <w:p w:rsidR="00487174" w:rsidRDefault="00487174">
      <w:pPr>
        <w:pStyle w:val="ConsPlusNormal"/>
        <w:ind w:firstLine="540"/>
        <w:jc w:val="both"/>
      </w:pPr>
      <w:r>
        <w:t xml:space="preserve">21. Не использованный на 1 января года, следующего за отчетным годом, остаток субсидии подлежит возврату в федеральный бюджет органом государственной власти субъекта Российской Федерации, за которым в соответствии с законодательными и иными нормативными правовыми актами закреплены источники доходов бюджета субъекта Российской Федерации по возврату остатков субсидии, в соответствии с требованиями, установленными Бюджетным </w:t>
      </w:r>
      <w:hyperlink r:id="rId128" w:history="1">
        <w:r>
          <w:rPr>
            <w:color w:val="0000FF"/>
          </w:rPr>
          <w:t>кодексом</w:t>
        </w:r>
      </w:hyperlink>
      <w:r>
        <w:t xml:space="preserve"> Российской Федерации и федеральным законом о федеральном бюджете на текущий финансовый год и плановый период.</w:t>
      </w:r>
    </w:p>
    <w:p w:rsidR="00487174" w:rsidRDefault="00487174">
      <w:pPr>
        <w:pStyle w:val="ConsPlusNormal"/>
        <w:ind w:firstLine="540"/>
        <w:jc w:val="both"/>
      </w:pPr>
      <w:r>
        <w:t>В случае если неиспользованный остаток субсидии не перечислен в доход федерального бюджета, указанные средства подлежат взысканию в доход федерального бюджета в порядке, установленном Министерством финансов Российской Федерации.</w:t>
      </w:r>
    </w:p>
    <w:p w:rsidR="00487174" w:rsidRDefault="00487174">
      <w:pPr>
        <w:pStyle w:val="ConsPlusNormal"/>
        <w:ind w:firstLine="540"/>
        <w:jc w:val="both"/>
      </w:pPr>
      <w:r>
        <w:t xml:space="preserve">При наличии потребности в не использованном в текущем финансовом году остатке субсидии указанный остаток в соответствии с решением Министерства энергетики Российской Федерации может быть использован субъектом Российской Федерации в очередном финансовом году на те же цели в порядке, установленном Бюджетным </w:t>
      </w:r>
      <w:hyperlink r:id="rId129" w:history="1">
        <w:r>
          <w:rPr>
            <w:color w:val="0000FF"/>
          </w:rPr>
          <w:t>кодексом</w:t>
        </w:r>
      </w:hyperlink>
      <w:r>
        <w:t xml:space="preserve"> Российской Федерации и федеральным законом о федеральном бюджете на очередной финансовый год и плановый период, для осуществления расходов бюджета субъекта Российской Федерации, источником финансового обеспечения которых являются субсидии.</w:t>
      </w:r>
    </w:p>
    <w:p w:rsidR="00487174" w:rsidRDefault="00487174">
      <w:pPr>
        <w:pStyle w:val="ConsPlusNormal"/>
        <w:ind w:firstLine="540"/>
        <w:jc w:val="both"/>
      </w:pPr>
      <w:bookmarkStart w:id="18" w:name="P5385"/>
      <w:bookmarkEnd w:id="18"/>
      <w:r>
        <w:t>22. В случае если субъектом Российской Федерации по состоянию на 31 декабря года, в котором предоставляется субсидия, допущены нарушения обязательств, предусмотренных соглашением, и в срок до 1 февраля года, следующего за отчетным годом, указанные нарушения не устранены, объем средств, подлежащий возврату из бюджета субъекта Российской Федерации в федеральный бюджет до 1 июня года, следующего за отчетным годом (V</w:t>
      </w:r>
      <w:r>
        <w:rPr>
          <w:vertAlign w:val="subscript"/>
        </w:rPr>
        <w:t>возврата</w:t>
      </w:r>
      <w:r>
        <w:t>), определяется по формуле:</w:t>
      </w:r>
    </w:p>
    <w:p w:rsidR="00487174" w:rsidRDefault="00487174">
      <w:pPr>
        <w:pStyle w:val="ConsPlusNormal"/>
        <w:jc w:val="both"/>
      </w:pPr>
    </w:p>
    <w:p w:rsidR="00487174" w:rsidRDefault="00487174">
      <w:pPr>
        <w:pStyle w:val="ConsPlusNormal"/>
        <w:jc w:val="center"/>
      </w:pPr>
      <w:r w:rsidRPr="00EA4DD0">
        <w:rPr>
          <w:position w:val="-34"/>
        </w:rPr>
        <w:pict>
          <v:shape id="_x0000_i1028" style="width:231pt;height:56pt" coordsize="" o:spt="100" adj="0,,0" path="" filled="f" stroked="f">
            <v:stroke joinstyle="miter"/>
            <v:imagedata r:id="rId130" o:title="base_1_190399_20"/>
            <v:formulas/>
            <v:path o:connecttype="segments"/>
          </v:shape>
        </w:pict>
      </w:r>
      <w:r>
        <w:t>,</w:t>
      </w:r>
    </w:p>
    <w:p w:rsidR="00487174" w:rsidRDefault="00487174">
      <w:pPr>
        <w:pStyle w:val="ConsPlusNormal"/>
        <w:jc w:val="both"/>
      </w:pPr>
    </w:p>
    <w:p w:rsidR="00487174" w:rsidRDefault="00487174">
      <w:pPr>
        <w:pStyle w:val="ConsPlusNormal"/>
        <w:ind w:firstLine="540"/>
        <w:jc w:val="both"/>
      </w:pPr>
      <w:r>
        <w:t>где:</w:t>
      </w:r>
    </w:p>
    <w:p w:rsidR="00487174" w:rsidRDefault="00487174">
      <w:pPr>
        <w:pStyle w:val="ConsPlusNormal"/>
        <w:ind w:firstLine="540"/>
        <w:jc w:val="both"/>
      </w:pPr>
      <w:r>
        <w:t>V</w:t>
      </w:r>
      <w:r>
        <w:rPr>
          <w:vertAlign w:val="subscript"/>
        </w:rPr>
        <w:t>субсидии</w:t>
      </w:r>
      <w:r>
        <w:t xml:space="preserve"> - размер субсидии, предоставленной бюджету субъекта Российской Федерации;</w:t>
      </w:r>
    </w:p>
    <w:p w:rsidR="00487174" w:rsidRDefault="00487174">
      <w:pPr>
        <w:pStyle w:val="ConsPlusNormal"/>
        <w:ind w:firstLine="540"/>
        <w:jc w:val="both"/>
      </w:pPr>
      <w:r>
        <w:t>П</w:t>
      </w:r>
      <w:r>
        <w:rPr>
          <w:vertAlign w:val="subscript"/>
        </w:rPr>
        <w:t>р факт</w:t>
      </w:r>
      <w:r>
        <w:t xml:space="preserve"> - фактически достигнутое значение показателя результативности использования субсидии в отчетном году;</w:t>
      </w:r>
    </w:p>
    <w:p w:rsidR="00487174" w:rsidRDefault="00487174">
      <w:pPr>
        <w:pStyle w:val="ConsPlusNormal"/>
        <w:ind w:firstLine="540"/>
        <w:jc w:val="both"/>
      </w:pPr>
      <w:r>
        <w:t>П</w:t>
      </w:r>
      <w:r>
        <w:rPr>
          <w:vertAlign w:val="subscript"/>
        </w:rPr>
        <w:t>р план</w:t>
      </w:r>
      <w:r>
        <w:t xml:space="preserve"> - плановое значение показателя результативности использования субсидии, установленное соглашением.</w:t>
      </w:r>
    </w:p>
    <w:p w:rsidR="00487174" w:rsidRDefault="00487174">
      <w:pPr>
        <w:pStyle w:val="ConsPlusNormal"/>
        <w:ind w:firstLine="540"/>
        <w:jc w:val="both"/>
      </w:pPr>
      <w:r>
        <w:t xml:space="preserve">23. При расчете возврата субсидии в соответствии с </w:t>
      </w:r>
      <w:hyperlink w:anchor="P5385" w:history="1">
        <w:r>
          <w:rPr>
            <w:color w:val="0000FF"/>
          </w:rPr>
          <w:t>пунктом 22</w:t>
        </w:r>
      </w:hyperlink>
      <w:r>
        <w:t xml:space="preserve"> настоящих Правил используются только положительные значения, отражающие уровень недостижения показателя результативности и эффективности использования субсидии.</w:t>
      </w:r>
    </w:p>
    <w:p w:rsidR="00487174" w:rsidRDefault="00487174">
      <w:pPr>
        <w:pStyle w:val="ConsPlusNormal"/>
        <w:ind w:firstLine="540"/>
        <w:jc w:val="both"/>
      </w:pPr>
      <w:r>
        <w:t>24. Решение о приостановлении перечисления (сокращении объема) субсидии бюджету субъекта Российской Федерации не принимается в случае, если условия предоставления субсидии были не выполнены в силу обстоятельств непреодолимой силы.</w:t>
      </w:r>
    </w:p>
    <w:p w:rsidR="00487174" w:rsidRDefault="00487174">
      <w:pPr>
        <w:pStyle w:val="ConsPlusNormal"/>
        <w:ind w:firstLine="540"/>
        <w:jc w:val="both"/>
      </w:pPr>
      <w:r>
        <w:t>25. Внесение в соглашение изменений, предусматривающих ухудшение значений показателей результативности использования субсидии, а также увеличение сроков реализации предусмотренных соглашением мероприятий, не допускается в течение всего периода действия соглашения, за исключением случаев, если выполнение условий предоставления субсидии оказалось невозможным вследствие обстоятельств непреодолимой силы, изменения значений целевых показателей и индикаторов государственных программ Российской Федерации, а также в случае существенного (более чем на 20 процентов) сокращения размера субсидии.</w:t>
      </w:r>
    </w:p>
    <w:p w:rsidR="00487174" w:rsidRDefault="00487174">
      <w:pPr>
        <w:pStyle w:val="ConsPlusNormal"/>
        <w:jc w:val="both"/>
      </w:pPr>
    </w:p>
    <w:p w:rsidR="00487174" w:rsidRDefault="00487174">
      <w:pPr>
        <w:pStyle w:val="ConsPlusNormal"/>
        <w:jc w:val="both"/>
      </w:pPr>
    </w:p>
    <w:p w:rsidR="00487174" w:rsidRDefault="00487174">
      <w:pPr>
        <w:pStyle w:val="ConsPlusNormal"/>
        <w:jc w:val="both"/>
      </w:pPr>
    </w:p>
    <w:p w:rsidR="00487174" w:rsidRDefault="00487174">
      <w:pPr>
        <w:pStyle w:val="ConsPlusNormal"/>
        <w:jc w:val="both"/>
      </w:pPr>
    </w:p>
    <w:p w:rsidR="00487174" w:rsidRDefault="00487174">
      <w:pPr>
        <w:pStyle w:val="ConsPlusNormal"/>
        <w:jc w:val="both"/>
      </w:pPr>
    </w:p>
    <w:p w:rsidR="00487174" w:rsidRDefault="00487174">
      <w:pPr>
        <w:pStyle w:val="ConsPlusNormal"/>
        <w:jc w:val="right"/>
      </w:pPr>
      <w:r>
        <w:t>Приложение</w:t>
      </w:r>
    </w:p>
    <w:p w:rsidR="00487174" w:rsidRDefault="00487174">
      <w:pPr>
        <w:pStyle w:val="ConsPlusNormal"/>
        <w:jc w:val="right"/>
      </w:pPr>
      <w:r>
        <w:t>к Правилам предоставления субсидий</w:t>
      </w:r>
    </w:p>
    <w:p w:rsidR="00487174" w:rsidRDefault="00487174">
      <w:pPr>
        <w:pStyle w:val="ConsPlusNormal"/>
        <w:jc w:val="right"/>
      </w:pPr>
      <w:r>
        <w:t>из федерального бюджета бюджетам</w:t>
      </w:r>
    </w:p>
    <w:p w:rsidR="00487174" w:rsidRDefault="00487174">
      <w:pPr>
        <w:pStyle w:val="ConsPlusNormal"/>
        <w:jc w:val="right"/>
      </w:pPr>
      <w:r>
        <w:t>субъектов Российской Федерации</w:t>
      </w:r>
    </w:p>
    <w:p w:rsidR="00487174" w:rsidRDefault="00487174">
      <w:pPr>
        <w:pStyle w:val="ConsPlusNormal"/>
        <w:jc w:val="right"/>
      </w:pPr>
      <w:r>
        <w:t>на ликвидацию перекрестного</w:t>
      </w:r>
    </w:p>
    <w:p w:rsidR="00487174" w:rsidRDefault="00487174">
      <w:pPr>
        <w:pStyle w:val="ConsPlusNormal"/>
        <w:jc w:val="right"/>
      </w:pPr>
      <w:r>
        <w:t>субсидирования в электроэнергетике</w:t>
      </w:r>
    </w:p>
    <w:p w:rsidR="00487174" w:rsidRDefault="00487174">
      <w:pPr>
        <w:pStyle w:val="ConsPlusNormal"/>
        <w:jc w:val="right"/>
      </w:pPr>
      <w:r>
        <w:t>в рамках подпрограммы "Развитие</w:t>
      </w:r>
    </w:p>
    <w:p w:rsidR="00487174" w:rsidRDefault="00487174">
      <w:pPr>
        <w:pStyle w:val="ConsPlusNormal"/>
        <w:jc w:val="right"/>
      </w:pPr>
      <w:r>
        <w:t>и модернизация электроэнергетики"</w:t>
      </w:r>
    </w:p>
    <w:p w:rsidR="00487174" w:rsidRDefault="00487174">
      <w:pPr>
        <w:pStyle w:val="ConsPlusNormal"/>
        <w:jc w:val="right"/>
      </w:pPr>
      <w:r>
        <w:t>государственной программы</w:t>
      </w:r>
    </w:p>
    <w:p w:rsidR="00487174" w:rsidRDefault="00487174">
      <w:pPr>
        <w:pStyle w:val="ConsPlusNormal"/>
        <w:jc w:val="right"/>
      </w:pPr>
      <w:r>
        <w:t>Российской Федерации</w:t>
      </w:r>
    </w:p>
    <w:p w:rsidR="00487174" w:rsidRDefault="00487174">
      <w:pPr>
        <w:pStyle w:val="ConsPlusNormal"/>
        <w:jc w:val="right"/>
      </w:pPr>
      <w:r>
        <w:lastRenderedPageBreak/>
        <w:t>"Энергоэффективность</w:t>
      </w:r>
    </w:p>
    <w:p w:rsidR="00487174" w:rsidRDefault="00487174">
      <w:pPr>
        <w:pStyle w:val="ConsPlusNormal"/>
        <w:jc w:val="right"/>
      </w:pPr>
      <w:r>
        <w:t>и развитие энергетики"</w:t>
      </w:r>
    </w:p>
    <w:p w:rsidR="00487174" w:rsidRDefault="00487174">
      <w:pPr>
        <w:pStyle w:val="ConsPlusNormal"/>
        <w:jc w:val="both"/>
      </w:pPr>
    </w:p>
    <w:p w:rsidR="00487174" w:rsidRDefault="00487174">
      <w:pPr>
        <w:pStyle w:val="ConsPlusNormal"/>
        <w:jc w:val="center"/>
      </w:pPr>
      <w:bookmarkStart w:id="19" w:name="P5414"/>
      <w:bookmarkEnd w:id="19"/>
      <w:r>
        <w:t>МЕТОДИКА</w:t>
      </w:r>
    </w:p>
    <w:p w:rsidR="00487174" w:rsidRDefault="00487174">
      <w:pPr>
        <w:pStyle w:val="ConsPlusNormal"/>
        <w:jc w:val="center"/>
      </w:pPr>
      <w:r>
        <w:t>РАСЧЕТА СУБСИДИЙ, ПРЕДОСТАВЛЯЕМЫХ В 2015 ГОДУ</w:t>
      </w:r>
    </w:p>
    <w:p w:rsidR="00487174" w:rsidRDefault="00487174">
      <w:pPr>
        <w:pStyle w:val="ConsPlusNormal"/>
        <w:jc w:val="center"/>
      </w:pPr>
      <w:r>
        <w:t>ИЗ ФЕДЕРАЛЬНОГО БЮДЖЕТА БЮДЖЕТАМ СУБЪЕКТОВ РОССИЙСКОЙ</w:t>
      </w:r>
    </w:p>
    <w:p w:rsidR="00487174" w:rsidRDefault="00487174">
      <w:pPr>
        <w:pStyle w:val="ConsPlusNormal"/>
        <w:jc w:val="center"/>
      </w:pPr>
      <w:r>
        <w:t>ФЕДЕРАЦИИ НА ЛИКВИДАЦИЮ ПЕРЕКРЕСТНОГО СУБСИДИРОВАНИЯ</w:t>
      </w:r>
    </w:p>
    <w:p w:rsidR="00487174" w:rsidRDefault="00487174">
      <w:pPr>
        <w:pStyle w:val="ConsPlusNormal"/>
        <w:jc w:val="center"/>
      </w:pPr>
      <w:r>
        <w:t>В ЭЛЕКТРОЭНЕРГЕТИКЕ В РАМКАХ ПОДПРОГРАММЫ "РАЗВИТИЕ</w:t>
      </w:r>
    </w:p>
    <w:p w:rsidR="00487174" w:rsidRDefault="00487174">
      <w:pPr>
        <w:pStyle w:val="ConsPlusNormal"/>
        <w:jc w:val="center"/>
      </w:pPr>
      <w:r>
        <w:t>И МОДЕРНИЗАЦИЯ ЭЛЕКТРОЭНЕРГЕТИКИ" ГОСУДАРСТВЕННОЙ</w:t>
      </w:r>
    </w:p>
    <w:p w:rsidR="00487174" w:rsidRDefault="00487174">
      <w:pPr>
        <w:pStyle w:val="ConsPlusNormal"/>
        <w:jc w:val="center"/>
      </w:pPr>
      <w:r>
        <w:t>ПРОГРАММЫ РОССИЙСКОЙ ФЕДЕРАЦИИ "ЭНЕРГОЭФФЕКТИВНОСТЬ</w:t>
      </w:r>
    </w:p>
    <w:p w:rsidR="00487174" w:rsidRDefault="00487174">
      <w:pPr>
        <w:pStyle w:val="ConsPlusNormal"/>
        <w:jc w:val="center"/>
      </w:pPr>
      <w:r>
        <w:t>И РАЗВИТИЕ ЭНЕРГЕТИКИ"</w:t>
      </w:r>
    </w:p>
    <w:p w:rsidR="00487174" w:rsidRDefault="00487174">
      <w:pPr>
        <w:pStyle w:val="ConsPlusNormal"/>
        <w:jc w:val="both"/>
      </w:pPr>
    </w:p>
    <w:p w:rsidR="00487174" w:rsidRDefault="00487174">
      <w:pPr>
        <w:pStyle w:val="ConsPlusNormal"/>
        <w:ind w:firstLine="540"/>
        <w:jc w:val="both"/>
      </w:pPr>
      <w:r>
        <w:t xml:space="preserve">1. Настоящая методика устанавливает критерии отбора субъектов Российской Федерации, между бюджетами которых распределяются субсидии, предоставляемые из федерального бюджета бюджетам субъектов Российской Федерации на ликвидацию перекрестного субсидирования в части компенсации экономически обоснованных затрат территориальных сетевых организаций, не учтенных при установлении регулируемых цен (тарифов) на оказание услуг по передаче электрической энергии и связанных с прекращением с 1 января 2014 г. передачи в аренду территориальным сетевым организациям объектов электросетевого хозяйства и (или) их частей, относящихся к единой национальной (общероссийской) электрической сети, или временным продлением передачи таких объектов в аренду в порядке, определенном </w:t>
      </w:r>
      <w:hyperlink r:id="rId131" w:history="1">
        <w:r>
          <w:rPr>
            <w:color w:val="0000FF"/>
          </w:rPr>
          <w:t>статьями 8</w:t>
        </w:r>
      </w:hyperlink>
      <w:r>
        <w:t xml:space="preserve"> и </w:t>
      </w:r>
      <w:hyperlink r:id="rId132" w:history="1">
        <w:r>
          <w:rPr>
            <w:color w:val="0000FF"/>
          </w:rPr>
          <w:t>23.2</w:t>
        </w:r>
      </w:hyperlink>
      <w:r>
        <w:t xml:space="preserve"> Федерального закона "Об электроэнергетике" (далее соответственно - выпадающие доходы, субсидии), а также порядок расчета размера субсидий для каждого из указанных субъектов Российской Федерации.</w:t>
      </w:r>
    </w:p>
    <w:p w:rsidR="00487174" w:rsidRDefault="00487174">
      <w:pPr>
        <w:pStyle w:val="ConsPlusNormal"/>
        <w:ind w:firstLine="540"/>
        <w:jc w:val="both"/>
      </w:pPr>
      <w:r>
        <w:t>2. Субсидии предоставляются бюджетам субъектов Российской Федерации, удовлетворяющих одновременно следующим критериям:</w:t>
      </w:r>
    </w:p>
    <w:p w:rsidR="00487174" w:rsidRDefault="00487174">
      <w:pPr>
        <w:pStyle w:val="ConsPlusNormal"/>
        <w:ind w:firstLine="540"/>
        <w:jc w:val="both"/>
      </w:pPr>
      <w:r>
        <w:t xml:space="preserve">а) территория субъекта Российской Федерации включена в перечень территорий, объединенных в ценовые зоны оптового рынка электрической энергии (мощности) в соответствии с </w:t>
      </w:r>
      <w:hyperlink r:id="rId133" w:history="1">
        <w:r>
          <w:rPr>
            <w:color w:val="0000FF"/>
          </w:rPr>
          <w:t>Правилами</w:t>
        </w:r>
      </w:hyperlink>
      <w:r>
        <w:t xml:space="preserve"> оптового рынка электрической энергии и мощности, утвержденными постановлением Правительства Российской Федерации от 27 декабря 2010 г. N 1172 "Об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w:t>
      </w:r>
    </w:p>
    <w:p w:rsidR="00487174" w:rsidRDefault="00487174">
      <w:pPr>
        <w:pStyle w:val="ConsPlusNormal"/>
        <w:ind w:firstLine="540"/>
        <w:jc w:val="both"/>
      </w:pPr>
      <w:r>
        <w:t>б) рост одноставочного тарифа на услуги по передаче электрической энергии в субъекте Российской Федерации, не дифференцированного по уровням напряжения, составит более 12 процентов в случае включения выпадающих доходов в необходимую валовую выручку территориальных сетевых организаций;</w:t>
      </w:r>
    </w:p>
    <w:p w:rsidR="00487174" w:rsidRDefault="00487174">
      <w:pPr>
        <w:pStyle w:val="ConsPlusNormal"/>
        <w:ind w:firstLine="540"/>
        <w:jc w:val="both"/>
      </w:pPr>
      <w:r>
        <w:lastRenderedPageBreak/>
        <w:t xml:space="preserve">в) на территории субъекта Российской Федерации с учетом прекращения с 1 января 2014 г. передачи в аренду территориальным сетевым организациям объектов электросетевого хозяйства и (или) их частей, относящихся к единой национальной (общероссийской) электрической сети, или временного продления передачи таких объектов в аренду в порядке, определенном </w:t>
      </w:r>
      <w:hyperlink r:id="rId134" w:history="1">
        <w:r>
          <w:rPr>
            <w:color w:val="0000FF"/>
          </w:rPr>
          <w:t>статьями 8</w:t>
        </w:r>
      </w:hyperlink>
      <w:r>
        <w:t xml:space="preserve"> и </w:t>
      </w:r>
      <w:hyperlink r:id="rId135" w:history="1">
        <w:r>
          <w:rPr>
            <w:color w:val="0000FF"/>
          </w:rPr>
          <w:t>23.2</w:t>
        </w:r>
      </w:hyperlink>
      <w:r>
        <w:t xml:space="preserve"> Федерального закона "Об электроэнергетике", объем услуг по передаче электрической энергии территориальными сетевыми организациями в году, в котором предоставляется субсидия, уменьшился более чем на 55 процентов относительно 2013 года.</w:t>
      </w:r>
    </w:p>
    <w:p w:rsidR="00487174" w:rsidRDefault="00487174">
      <w:pPr>
        <w:pStyle w:val="ConsPlusNormal"/>
        <w:ind w:firstLine="540"/>
        <w:jc w:val="both"/>
      </w:pPr>
      <w:r>
        <w:t>3. Рост одноставочного тарифа на услуги по передаче электрической энергии в субъекте Российской Федерации, не дифференцированного по уровням напряжения, определяется по формуле:</w:t>
      </w:r>
    </w:p>
    <w:p w:rsidR="00487174" w:rsidRDefault="00487174">
      <w:pPr>
        <w:pStyle w:val="ConsPlusNormal"/>
        <w:jc w:val="both"/>
      </w:pPr>
    </w:p>
    <w:p w:rsidR="00487174" w:rsidRDefault="00487174">
      <w:pPr>
        <w:pStyle w:val="ConsPlusNormal"/>
        <w:jc w:val="center"/>
      </w:pPr>
      <w:r w:rsidRPr="00EA4DD0">
        <w:rPr>
          <w:position w:val="-30"/>
        </w:rPr>
        <w:pict>
          <v:shape id="_x0000_i1029" style="width:2in;height:50pt" coordsize="" o:spt="100" adj="0,,0" path="" filled="f" stroked="f">
            <v:stroke joinstyle="miter"/>
            <v:imagedata r:id="rId136" o:title="base_1_190399_21"/>
            <v:formulas/>
            <v:path o:connecttype="segments"/>
          </v:shape>
        </w:pict>
      </w:r>
      <w:r>
        <w:t>,</w:t>
      </w:r>
    </w:p>
    <w:p w:rsidR="00487174" w:rsidRDefault="00487174">
      <w:pPr>
        <w:pStyle w:val="ConsPlusNormal"/>
        <w:jc w:val="both"/>
      </w:pPr>
    </w:p>
    <w:p w:rsidR="00487174" w:rsidRDefault="00487174">
      <w:pPr>
        <w:pStyle w:val="ConsPlusNormal"/>
        <w:ind w:firstLine="540"/>
        <w:jc w:val="both"/>
      </w:pPr>
      <w:r>
        <w:t>где:</w:t>
      </w:r>
    </w:p>
    <w:p w:rsidR="00487174" w:rsidRDefault="00487174">
      <w:pPr>
        <w:pStyle w:val="ConsPlusNormal"/>
        <w:ind w:firstLine="540"/>
        <w:jc w:val="both"/>
      </w:pPr>
      <w:r w:rsidRPr="00EA4DD0">
        <w:rPr>
          <w:position w:val="-12"/>
        </w:rPr>
        <w:pict>
          <v:shape id="_x0000_i1030" style="width:80pt;height:28pt" coordsize="" o:spt="100" adj="0,,0" path="" filled="f" stroked="f">
            <v:stroke joinstyle="miter"/>
            <v:imagedata r:id="rId137" o:title="base_1_190399_22"/>
            <v:formulas/>
            <v:path o:connecttype="segments"/>
          </v:shape>
        </w:pict>
      </w:r>
      <w:r>
        <w:t xml:space="preserve"> - одноставочный тариф на оказание услуг по передаче электрической энергии в k-м субъекте Российской Федерации, не дифференцированный по уровням напряжения, в случае включения выпадающих доходов в необходимую валовую выручку территориальных сетевых организаций;</w:t>
      </w:r>
    </w:p>
    <w:p w:rsidR="00487174" w:rsidRDefault="00487174">
      <w:pPr>
        <w:pStyle w:val="ConsPlusNormal"/>
        <w:ind w:firstLine="540"/>
        <w:jc w:val="both"/>
      </w:pPr>
      <w:r w:rsidRPr="00EA4DD0">
        <w:rPr>
          <w:position w:val="-12"/>
        </w:rPr>
        <w:pict>
          <v:shape id="_x0000_i1031" style="width:88pt;height:28pt" coordsize="" o:spt="100" adj="0,,0" path="" filled="f" stroked="f">
            <v:stroke joinstyle="miter"/>
            <v:imagedata r:id="rId138" o:title="base_1_190399_23"/>
            <v:formulas/>
            <v:path o:connecttype="segments"/>
          </v:shape>
        </w:pict>
      </w:r>
      <w:r>
        <w:t xml:space="preserve"> - одноставочный тариф на оказание услуг по передаче электрической энергии в k-м субъекте Российской Федерации, не дифференцированный по уровням напряжения, без учета выпадающих доходов.</w:t>
      </w:r>
    </w:p>
    <w:p w:rsidR="00487174" w:rsidRDefault="00487174">
      <w:pPr>
        <w:pStyle w:val="ConsPlusNormal"/>
        <w:ind w:firstLine="540"/>
        <w:jc w:val="both"/>
      </w:pPr>
      <w:r>
        <w:t>4. Одноставочный тариф на оказание услуг по передаче электрической энергии в k-м субъекте Российской Федерации, не дифференцированный по уровням напряжения (</w:t>
      </w:r>
      <w:r w:rsidRPr="00EA4DD0">
        <w:rPr>
          <w:position w:val="-12"/>
        </w:rPr>
        <w:pict>
          <v:shape id="_x0000_i1032" style="width:80pt;height:28pt" coordsize="" o:spt="100" adj="0,,0" path="" filled="f" stroked="f">
            <v:stroke joinstyle="miter"/>
            <v:imagedata r:id="rId137" o:title="base_1_190399_24"/>
            <v:formulas/>
            <v:path o:connecttype="segments"/>
          </v:shape>
        </w:pict>
      </w:r>
      <w:r>
        <w:t>), в случае включения выпадающих доходов в необходимую валовую выручку территориальных сетевых организаций определяется по формуле:</w:t>
      </w:r>
    </w:p>
    <w:p w:rsidR="00487174" w:rsidRDefault="00487174">
      <w:pPr>
        <w:pStyle w:val="ConsPlusNormal"/>
        <w:jc w:val="both"/>
      </w:pPr>
    </w:p>
    <w:p w:rsidR="00487174" w:rsidRDefault="00487174">
      <w:pPr>
        <w:pStyle w:val="ConsPlusNormal"/>
        <w:jc w:val="center"/>
      </w:pPr>
      <w:r w:rsidRPr="00EA4DD0">
        <w:rPr>
          <w:position w:val="-30"/>
        </w:rPr>
        <w:pict>
          <v:shape id="_x0000_i1033" style="width:253pt;height:50pt" coordsize="" o:spt="100" adj="0,,0" path="" filled="f" stroked="f">
            <v:stroke joinstyle="miter"/>
            <v:imagedata r:id="rId139" o:title="base_1_190399_25"/>
            <v:formulas/>
            <v:path o:connecttype="segments"/>
          </v:shape>
        </w:pict>
      </w:r>
      <w:r>
        <w:t>,</w:t>
      </w:r>
    </w:p>
    <w:p w:rsidR="00487174" w:rsidRDefault="00487174">
      <w:pPr>
        <w:pStyle w:val="ConsPlusNormal"/>
        <w:jc w:val="both"/>
      </w:pPr>
    </w:p>
    <w:p w:rsidR="00487174" w:rsidRDefault="00487174">
      <w:pPr>
        <w:pStyle w:val="ConsPlusNormal"/>
        <w:ind w:firstLine="540"/>
        <w:jc w:val="both"/>
      </w:pPr>
      <w:r>
        <w:t>где:</w:t>
      </w:r>
    </w:p>
    <w:p w:rsidR="00487174" w:rsidRDefault="00487174">
      <w:pPr>
        <w:pStyle w:val="ConsPlusNormal"/>
        <w:ind w:firstLine="540"/>
        <w:jc w:val="both"/>
      </w:pPr>
      <w:r w:rsidRPr="00EA4DD0">
        <w:rPr>
          <w:position w:val="-12"/>
        </w:rPr>
        <w:pict>
          <v:shape id="_x0000_i1034" style="width:54pt;height:28pt" coordsize="" o:spt="100" adj="0,,0" path="" filled="f" stroked="f">
            <v:stroke joinstyle="miter"/>
            <v:imagedata r:id="rId140" o:title="base_1_190399_26"/>
            <v:formulas/>
            <v:path o:connecttype="segments"/>
          </v:shape>
        </w:pict>
      </w:r>
      <w:r>
        <w:t xml:space="preserve"> - необходимая валовая выручка (на содержание) территориальных сетевых организаций, учтенная органом исполнительной власти k-го субъекта Российской Федерации в области государственного регулирования тарифов при установлении единых (котловых) тарифов на </w:t>
      </w:r>
      <w:r>
        <w:lastRenderedPageBreak/>
        <w:t>услуги по передаче электрической энергии на год, в котором предоставляется субсидия (млн. рублей);</w:t>
      </w:r>
    </w:p>
    <w:p w:rsidR="00487174" w:rsidRDefault="00487174">
      <w:pPr>
        <w:pStyle w:val="ConsPlusNormal"/>
        <w:ind w:firstLine="540"/>
        <w:jc w:val="both"/>
      </w:pPr>
      <w:r w:rsidRPr="00EA4DD0">
        <w:rPr>
          <w:position w:val="-12"/>
        </w:rPr>
        <w:pict>
          <v:shape id="_x0000_i1035" style="width:29pt;height:28pt" coordsize="" o:spt="100" adj="0,,0" path="" filled="f" stroked="f">
            <v:stroke joinstyle="miter"/>
            <v:imagedata r:id="rId141" o:title="base_1_190399_27"/>
            <v:formulas/>
            <v:path o:connecttype="segments"/>
          </v:shape>
        </w:pict>
      </w:r>
      <w:r>
        <w:t xml:space="preserve"> - расходы на оплату потерь в распределительных сетях, учтенные органом исполнительной власти k-го субъекта Российской Федерации в области государственного регулирования тарифов при установлении единых (котловых) тарифов на услуги по передаче электрической энергии на год, в котором предоставляется субсидия (млн. рублей);</w:t>
      </w:r>
    </w:p>
    <w:p w:rsidR="00487174" w:rsidRDefault="00487174">
      <w:pPr>
        <w:pStyle w:val="ConsPlusNormal"/>
        <w:ind w:firstLine="540"/>
        <w:jc w:val="both"/>
      </w:pPr>
      <w:r w:rsidRPr="00EA4DD0">
        <w:rPr>
          <w:position w:val="-12"/>
        </w:rPr>
        <w:pict>
          <v:shape id="_x0000_i1036" style="width:41pt;height:28pt" coordsize="" o:spt="100" adj="0,,0" path="" filled="f" stroked="f">
            <v:stroke joinstyle="miter"/>
            <v:imagedata r:id="rId142" o:title="base_1_190399_28"/>
            <v:formulas/>
            <v:path o:connecttype="segments"/>
          </v:shape>
        </w:pict>
      </w:r>
      <w:r>
        <w:t xml:space="preserve"> - выпадающие доходы без учета экономического эффекта от величины компенсации, указанной в </w:t>
      </w:r>
      <w:hyperlink w:anchor="P5341" w:history="1">
        <w:r>
          <w:rPr>
            <w:color w:val="0000FF"/>
          </w:rPr>
          <w:t>подпункте "к" пункта 5</w:t>
        </w:r>
      </w:hyperlink>
      <w:r>
        <w:t xml:space="preserve"> Правил предоставления субсидий из федерального бюджета бюджетам субъектов Российской Федерации на ликвидацию перекрестного субсидирования в электроэнергетике в рамках </w:t>
      </w:r>
      <w:hyperlink r:id="rId143" w:history="1">
        <w:r>
          <w:rPr>
            <w:color w:val="0000FF"/>
          </w:rPr>
          <w:t>подпрограммы</w:t>
        </w:r>
      </w:hyperlink>
      <w:r>
        <w:t xml:space="preserve"> "Развитие и модернизация электроэнергетики" государственной </w:t>
      </w:r>
      <w:hyperlink r:id="rId144" w:history="1">
        <w:r>
          <w:rPr>
            <w:color w:val="0000FF"/>
          </w:rPr>
          <w:t>программы</w:t>
        </w:r>
      </w:hyperlink>
      <w:r>
        <w:t xml:space="preserve"> Российской Федерации "Энергоэффективность и развитие энергетики", утвержденных постановлением Правительства Российской Федерации от 9 октября 2015 г. N 1079 (далее - Правила) (млн. рублей);</w:t>
      </w:r>
    </w:p>
    <w:p w:rsidR="00487174" w:rsidRDefault="00487174">
      <w:pPr>
        <w:pStyle w:val="ConsPlusNormal"/>
        <w:ind w:firstLine="540"/>
        <w:jc w:val="both"/>
      </w:pPr>
      <w:r>
        <w:t>ПО</w:t>
      </w:r>
      <w:r>
        <w:rPr>
          <w:vertAlign w:val="subscript"/>
        </w:rPr>
        <w:t>k</w:t>
      </w:r>
      <w:r>
        <w:t xml:space="preserve"> - полезный отпуск всех групп потребителей, включая население, учтенный органом исполнительной власти k-го субъекта Российской Федерации в области государственного регулирования тарифов при установлении единых (котловых) тарифов на услуги по передаче электрической энергии на год, в котором предоставляется субсидия (млн. кВт·ч).</w:t>
      </w:r>
    </w:p>
    <w:p w:rsidR="00487174" w:rsidRDefault="00487174">
      <w:pPr>
        <w:pStyle w:val="ConsPlusNormal"/>
        <w:ind w:firstLine="540"/>
        <w:jc w:val="both"/>
      </w:pPr>
      <w:r>
        <w:t>5. Одноставочный тариф на оказание услуг по передаче электрической энергии в k-м субъекте Российской Федерации, не дифференцированный по уровням напряжения, без учета выпадающих доходов (</w:t>
      </w:r>
      <w:r w:rsidRPr="00EA4DD0">
        <w:rPr>
          <w:position w:val="-12"/>
        </w:rPr>
        <w:pict>
          <v:shape id="_x0000_i1037" style="width:88pt;height:28pt" coordsize="" o:spt="100" adj="0,,0" path="" filled="f" stroked="f">
            <v:stroke joinstyle="miter"/>
            <v:imagedata r:id="rId138" o:title="base_1_190399_29"/>
            <v:formulas/>
            <v:path o:connecttype="segments"/>
          </v:shape>
        </w:pict>
      </w:r>
      <w:r>
        <w:t>) определяется по формуле:</w:t>
      </w:r>
    </w:p>
    <w:p w:rsidR="00487174" w:rsidRDefault="00487174">
      <w:pPr>
        <w:pStyle w:val="ConsPlusNormal"/>
        <w:jc w:val="both"/>
      </w:pPr>
    </w:p>
    <w:p w:rsidR="00487174" w:rsidRDefault="00487174">
      <w:pPr>
        <w:pStyle w:val="ConsPlusNormal"/>
        <w:jc w:val="center"/>
      </w:pPr>
      <w:r w:rsidRPr="00EA4DD0">
        <w:rPr>
          <w:position w:val="-30"/>
        </w:rPr>
        <w:pict>
          <v:shape id="_x0000_i1038" style="width:207pt;height:50pt" coordsize="" o:spt="100" adj="0,,0" path="" filled="f" stroked="f">
            <v:stroke joinstyle="miter"/>
            <v:imagedata r:id="rId145" o:title="base_1_190399_30"/>
            <v:formulas/>
            <v:path o:connecttype="segments"/>
          </v:shape>
        </w:pict>
      </w:r>
      <w:r>
        <w:t>.</w:t>
      </w:r>
    </w:p>
    <w:p w:rsidR="00487174" w:rsidRDefault="00487174">
      <w:pPr>
        <w:pStyle w:val="ConsPlusNormal"/>
        <w:jc w:val="both"/>
      </w:pPr>
    </w:p>
    <w:p w:rsidR="00487174" w:rsidRDefault="00487174">
      <w:pPr>
        <w:pStyle w:val="ConsPlusNormal"/>
        <w:ind w:firstLine="540"/>
        <w:jc w:val="both"/>
      </w:pPr>
      <w:bookmarkStart w:id="20" w:name="P5448"/>
      <w:bookmarkEnd w:id="20"/>
      <w:r>
        <w:t>6. Размер субсидии, предоставляемой бюджету k-го субъекта Российской Федерации в j-м году (</w:t>
      </w:r>
      <w:r w:rsidRPr="00EA4DD0">
        <w:rPr>
          <w:position w:val="-14"/>
        </w:rPr>
        <w:pict>
          <v:shape id="_x0000_i1039" style="width:29pt;height:29pt" coordsize="" o:spt="100" adj="0,,0" path="" filled="f" stroked="f">
            <v:stroke joinstyle="miter"/>
            <v:imagedata r:id="rId146" o:title="base_1_190399_31"/>
            <v:formulas/>
            <v:path o:connecttype="segments"/>
          </v:shape>
        </w:pict>
      </w:r>
      <w:r>
        <w:t>), определяется по формуле:</w:t>
      </w:r>
    </w:p>
    <w:p w:rsidR="00487174" w:rsidRDefault="00487174">
      <w:pPr>
        <w:pStyle w:val="ConsPlusNormal"/>
        <w:jc w:val="both"/>
      </w:pPr>
    </w:p>
    <w:p w:rsidR="00487174" w:rsidRDefault="00487174">
      <w:pPr>
        <w:pStyle w:val="ConsPlusNormal"/>
        <w:jc w:val="center"/>
      </w:pPr>
      <w:r w:rsidRPr="00EA4DD0">
        <w:rPr>
          <w:position w:val="-14"/>
        </w:rPr>
        <w:pict>
          <v:shape id="_x0000_i1040" style="width:169pt;height:29pt" coordsize="" o:spt="100" adj="0,,0" path="" filled="f" stroked="f">
            <v:stroke joinstyle="miter"/>
            <v:imagedata r:id="rId147" o:title="base_1_190399_32"/>
            <v:formulas/>
            <v:path o:connecttype="segments"/>
          </v:shape>
        </w:pict>
      </w:r>
      <w:r>
        <w:t>,</w:t>
      </w:r>
    </w:p>
    <w:p w:rsidR="00487174" w:rsidRDefault="00487174">
      <w:pPr>
        <w:pStyle w:val="ConsPlusNormal"/>
        <w:jc w:val="center"/>
      </w:pPr>
    </w:p>
    <w:p w:rsidR="00487174" w:rsidRDefault="00487174">
      <w:pPr>
        <w:pStyle w:val="ConsPlusNormal"/>
        <w:ind w:firstLine="540"/>
        <w:jc w:val="both"/>
      </w:pPr>
      <w:r>
        <w:t>где:</w:t>
      </w:r>
    </w:p>
    <w:p w:rsidR="00487174" w:rsidRDefault="00487174">
      <w:pPr>
        <w:pStyle w:val="ConsPlusNormal"/>
        <w:ind w:firstLine="540"/>
        <w:jc w:val="both"/>
      </w:pPr>
      <w:r>
        <w:t>j - год, в котором предоставляется субсидия;</w:t>
      </w:r>
    </w:p>
    <w:p w:rsidR="00487174" w:rsidRDefault="00487174">
      <w:pPr>
        <w:pStyle w:val="ConsPlusNormal"/>
        <w:ind w:firstLine="540"/>
        <w:jc w:val="both"/>
      </w:pPr>
      <w:r>
        <w:t>ВД</w:t>
      </w:r>
      <w:r>
        <w:rPr>
          <w:vertAlign w:val="subscript"/>
        </w:rPr>
        <w:t>kj</w:t>
      </w:r>
      <w:r>
        <w:t xml:space="preserve"> - выпадающие доходы территориальных сетевых организаций, функционирующих на территории k-го субъекта Российской Федерации в j-м году;</w:t>
      </w:r>
    </w:p>
    <w:p w:rsidR="00487174" w:rsidRDefault="00487174">
      <w:pPr>
        <w:pStyle w:val="ConsPlusNormal"/>
        <w:ind w:firstLine="540"/>
        <w:jc w:val="both"/>
      </w:pPr>
      <w:r>
        <w:lastRenderedPageBreak/>
        <w:t>K</w:t>
      </w:r>
      <w:r>
        <w:rPr>
          <w:vertAlign w:val="subscript"/>
        </w:rPr>
        <w:t>kj</w:t>
      </w:r>
      <w:r>
        <w:t xml:space="preserve"> - величина компенсации выпадающих доходов территориальных сетевых организаций, функционирующих на территории k-го субъекта Российской Федерации в j-м году, предусмотренная </w:t>
      </w:r>
      <w:hyperlink w:anchor="P5341" w:history="1">
        <w:r>
          <w:rPr>
            <w:color w:val="0000FF"/>
          </w:rPr>
          <w:t>подпунктом "к" пункта 5</w:t>
        </w:r>
      </w:hyperlink>
      <w:r>
        <w:t xml:space="preserve"> Правил;</w:t>
      </w:r>
    </w:p>
    <w:p w:rsidR="00487174" w:rsidRDefault="00487174">
      <w:pPr>
        <w:pStyle w:val="ConsPlusNormal"/>
        <w:ind w:firstLine="540"/>
        <w:jc w:val="both"/>
      </w:pPr>
      <w:r w:rsidRPr="00EA4DD0">
        <w:rPr>
          <w:position w:val="-14"/>
        </w:rPr>
        <w:pict>
          <v:shape id="_x0000_i1041" style="width:42pt;height:29pt" coordsize="" o:spt="100" adj="0,,0" path="" filled="f" stroked="f">
            <v:stroke joinstyle="miter"/>
            <v:imagedata r:id="rId148" o:title="base_1_190399_33"/>
            <v:formulas/>
            <v:path o:connecttype="segments"/>
          </v:shape>
        </w:pict>
      </w:r>
      <w:r>
        <w:t xml:space="preserve"> - объем бюджетных ассигнований в j-м году k-го субъекта Российской Федерации на софинансирование мероприятий по ликвидации перекрестного субсидирования в целях компенсации экономически обоснованных затрат территориальных сетевых организаций, не учтенных при установлении регулируемых цен (тарифов) на услуги по передаче электрической энергии и связанных с прекращением с 1 января 2014 г. передачи в аренду территориальным сетевым организациям объектов электросетевого хозяйства и (или) их частей, относящихся к единой национальной (общероссийской) электрической сети, или временным продлением передачи таких объектов в аренду в порядке, определенном </w:t>
      </w:r>
      <w:hyperlink r:id="rId149" w:history="1">
        <w:r>
          <w:rPr>
            <w:color w:val="0000FF"/>
          </w:rPr>
          <w:t>статьями 8</w:t>
        </w:r>
      </w:hyperlink>
      <w:r>
        <w:t xml:space="preserve"> и </w:t>
      </w:r>
      <w:hyperlink r:id="rId150" w:history="1">
        <w:r>
          <w:rPr>
            <w:color w:val="0000FF"/>
          </w:rPr>
          <w:t>23.2</w:t>
        </w:r>
      </w:hyperlink>
      <w:r>
        <w:t xml:space="preserve"> Федерального закона "Об электроэнергетике".</w:t>
      </w:r>
    </w:p>
    <w:p w:rsidR="00487174" w:rsidRDefault="00487174">
      <w:pPr>
        <w:pStyle w:val="ConsPlusNormal"/>
        <w:ind w:firstLine="540"/>
        <w:jc w:val="both"/>
      </w:pPr>
      <w:r>
        <w:t xml:space="preserve">7. Величина компенсации, предусмотренной </w:t>
      </w:r>
      <w:hyperlink w:anchor="P5341" w:history="1">
        <w:r>
          <w:rPr>
            <w:color w:val="0000FF"/>
          </w:rPr>
          <w:t>подпунктом "к" пункта 5</w:t>
        </w:r>
      </w:hyperlink>
      <w:r>
        <w:t xml:space="preserve"> Правил, определяется на момент заключения между Министерством энергетики Российской Федерации, федеральным органом исполнительной власти в области регулирования тарифов и получателем субсидии соглашения о предоставлении субсидии по типовой </w:t>
      </w:r>
      <w:hyperlink r:id="rId151" w:history="1">
        <w:r>
          <w:rPr>
            <w:color w:val="0000FF"/>
          </w:rPr>
          <w:t>форме</w:t>
        </w:r>
      </w:hyperlink>
      <w:r>
        <w:t>, утвержденной Министерством энергетики Российской Федерации.</w:t>
      </w:r>
    </w:p>
    <w:p w:rsidR="00487174" w:rsidRDefault="00487174">
      <w:pPr>
        <w:pStyle w:val="ConsPlusNormal"/>
        <w:ind w:firstLine="540"/>
        <w:jc w:val="both"/>
      </w:pPr>
      <w:r>
        <w:t xml:space="preserve">8. Размер субсидии, предоставляемой бюджету k-го субъекта Российской Федерации в j-м году, определяемый в соответствии с пунктом 6 настоящей методики, не может превышать размер средств, предусмотренных в федеральном бюджете на цели, указанные в </w:t>
      </w:r>
      <w:hyperlink w:anchor="P5324" w:history="1">
        <w:r>
          <w:rPr>
            <w:color w:val="0000FF"/>
          </w:rPr>
          <w:t>пункте 2</w:t>
        </w:r>
      </w:hyperlink>
      <w:r>
        <w:t xml:space="preserve"> Правил.</w:t>
      </w:r>
    </w:p>
    <w:p w:rsidR="00487174" w:rsidRDefault="00487174">
      <w:pPr>
        <w:pStyle w:val="ConsPlusNormal"/>
        <w:ind w:firstLine="540"/>
        <w:jc w:val="both"/>
      </w:pPr>
      <w:r>
        <w:t xml:space="preserve">9. Параметры, используемые в соответствии с </w:t>
      </w:r>
      <w:hyperlink w:anchor="P5448" w:history="1">
        <w:r>
          <w:rPr>
            <w:color w:val="0000FF"/>
          </w:rPr>
          <w:t>пунктом 6</w:t>
        </w:r>
      </w:hyperlink>
      <w:r>
        <w:t xml:space="preserve"> настоящей методики при расчете размера субсидий, направляемых получателям средств, не включают налог на добавленную стоимость.</w:t>
      </w:r>
    </w:p>
    <w:p w:rsidR="00487174" w:rsidRDefault="00487174">
      <w:pPr>
        <w:sectPr w:rsidR="00487174">
          <w:pgSz w:w="11905" w:h="16838"/>
          <w:pgMar w:top="1134" w:right="850" w:bottom="1134" w:left="1701" w:header="0" w:footer="0" w:gutter="0"/>
          <w:cols w:space="720"/>
        </w:sectPr>
      </w:pPr>
    </w:p>
    <w:p w:rsidR="00487174" w:rsidRDefault="00487174">
      <w:pPr>
        <w:pStyle w:val="ConsPlusNormal"/>
        <w:jc w:val="both"/>
      </w:pPr>
    </w:p>
    <w:p w:rsidR="00487174" w:rsidRDefault="00487174">
      <w:pPr>
        <w:pStyle w:val="ConsPlusNormal"/>
        <w:jc w:val="both"/>
      </w:pPr>
    </w:p>
    <w:p w:rsidR="00487174" w:rsidRDefault="00487174">
      <w:pPr>
        <w:pStyle w:val="ConsPlusNormal"/>
        <w:jc w:val="both"/>
      </w:pPr>
    </w:p>
    <w:p w:rsidR="00487174" w:rsidRDefault="00487174">
      <w:pPr>
        <w:pStyle w:val="ConsPlusNormal"/>
        <w:jc w:val="both"/>
      </w:pPr>
    </w:p>
    <w:p w:rsidR="00487174" w:rsidRDefault="00487174">
      <w:pPr>
        <w:pStyle w:val="ConsPlusNormal"/>
        <w:jc w:val="both"/>
      </w:pPr>
    </w:p>
    <w:p w:rsidR="00487174" w:rsidRDefault="00487174">
      <w:pPr>
        <w:pStyle w:val="ConsPlusNormal"/>
        <w:jc w:val="right"/>
      </w:pPr>
      <w:r>
        <w:t>Приложение N 7</w:t>
      </w:r>
    </w:p>
    <w:p w:rsidR="00487174" w:rsidRDefault="00487174">
      <w:pPr>
        <w:pStyle w:val="ConsPlusNormal"/>
        <w:jc w:val="right"/>
      </w:pPr>
      <w:r>
        <w:t>к государственной программе</w:t>
      </w:r>
    </w:p>
    <w:p w:rsidR="00487174" w:rsidRDefault="00487174">
      <w:pPr>
        <w:pStyle w:val="ConsPlusNormal"/>
        <w:jc w:val="right"/>
      </w:pPr>
      <w:r>
        <w:t>Российской Федерации</w:t>
      </w:r>
    </w:p>
    <w:p w:rsidR="00487174" w:rsidRDefault="00487174">
      <w:pPr>
        <w:pStyle w:val="ConsPlusNormal"/>
        <w:jc w:val="right"/>
      </w:pPr>
      <w:r>
        <w:t>"Энергоэффективность</w:t>
      </w:r>
    </w:p>
    <w:p w:rsidR="00487174" w:rsidRDefault="00487174">
      <w:pPr>
        <w:pStyle w:val="ConsPlusNormal"/>
        <w:jc w:val="right"/>
      </w:pPr>
      <w:r>
        <w:t>и развитие энергетики"</w:t>
      </w:r>
    </w:p>
    <w:p w:rsidR="00487174" w:rsidRDefault="00487174">
      <w:pPr>
        <w:pStyle w:val="ConsPlusNormal"/>
        <w:jc w:val="center"/>
      </w:pPr>
    </w:p>
    <w:p w:rsidR="00487174" w:rsidRDefault="00487174">
      <w:pPr>
        <w:pStyle w:val="ConsPlusNormal"/>
        <w:jc w:val="center"/>
      </w:pPr>
      <w:bookmarkStart w:id="21" w:name="P5471"/>
      <w:bookmarkEnd w:id="21"/>
      <w:r>
        <w:t>ПЛАН</w:t>
      </w:r>
    </w:p>
    <w:p w:rsidR="00487174" w:rsidRDefault="00487174">
      <w:pPr>
        <w:pStyle w:val="ConsPlusNormal"/>
        <w:jc w:val="center"/>
      </w:pPr>
      <w:r>
        <w:t>РЕАЛИЗАЦИИ ГОСУДАРСТВЕННОЙ ПРОГРАММЫ РОССИЙСКОЙ ФЕДЕРАЦИИ</w:t>
      </w:r>
    </w:p>
    <w:p w:rsidR="00487174" w:rsidRDefault="00487174">
      <w:pPr>
        <w:pStyle w:val="ConsPlusNormal"/>
        <w:jc w:val="center"/>
      </w:pPr>
      <w:r>
        <w:t>"ЭНЕРГОЭФФЕКТИВНОСТЬ И РАЗВИТИЕ ЭНЕРГЕТИКИ" НА 2014 ГОД</w:t>
      </w:r>
    </w:p>
    <w:p w:rsidR="00487174" w:rsidRDefault="00487174">
      <w:pPr>
        <w:pStyle w:val="ConsPlusNormal"/>
        <w:jc w:val="center"/>
      </w:pPr>
      <w:r>
        <w:t>И НА ПЛАНОВЫЙ ПЕРИОД 2015 И 2016 ГОДОВ</w:t>
      </w:r>
    </w:p>
    <w:p w:rsidR="00487174" w:rsidRDefault="00487174">
      <w:pPr>
        <w:pStyle w:val="ConsPlusNormal"/>
        <w:jc w:val="center"/>
      </w:pPr>
      <w:r>
        <w:t>Список изменяющих документов</w:t>
      </w:r>
    </w:p>
    <w:p w:rsidR="00487174" w:rsidRDefault="00487174">
      <w:pPr>
        <w:pStyle w:val="ConsPlusNormal"/>
        <w:jc w:val="center"/>
      </w:pPr>
      <w:r>
        <w:t xml:space="preserve">(введен </w:t>
      </w:r>
      <w:hyperlink r:id="rId152" w:history="1">
        <w:r>
          <w:rPr>
            <w:color w:val="0000FF"/>
          </w:rPr>
          <w:t>Постановлением</w:t>
        </w:r>
      </w:hyperlink>
      <w:r>
        <w:t xml:space="preserve"> Правительства РФ от 07.12.2015 N 1339)</w:t>
      </w:r>
    </w:p>
    <w:p w:rsidR="00487174" w:rsidRDefault="00487174">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50"/>
        <w:gridCol w:w="3075"/>
        <w:gridCol w:w="868"/>
        <w:gridCol w:w="1304"/>
        <w:gridCol w:w="936"/>
        <w:gridCol w:w="936"/>
        <w:gridCol w:w="936"/>
        <w:gridCol w:w="936"/>
        <w:gridCol w:w="936"/>
        <w:gridCol w:w="936"/>
        <w:gridCol w:w="936"/>
        <w:gridCol w:w="936"/>
        <w:gridCol w:w="936"/>
        <w:gridCol w:w="936"/>
        <w:gridCol w:w="936"/>
        <w:gridCol w:w="939"/>
      </w:tblGrid>
      <w:tr w:rsidR="00487174">
        <w:tc>
          <w:tcPr>
            <w:tcW w:w="3825" w:type="dxa"/>
            <w:gridSpan w:val="2"/>
            <w:vMerge w:val="restart"/>
            <w:tcBorders>
              <w:top w:val="single" w:sz="4" w:space="0" w:color="auto"/>
              <w:left w:val="nil"/>
              <w:bottom w:val="single" w:sz="4" w:space="0" w:color="auto"/>
            </w:tcBorders>
          </w:tcPr>
          <w:p w:rsidR="00487174" w:rsidRDefault="00487174">
            <w:pPr>
              <w:pStyle w:val="ConsPlusNormal"/>
              <w:jc w:val="center"/>
            </w:pPr>
            <w:r>
              <w:t>Наименование подпрограммы, контрольного события Программы</w:t>
            </w:r>
          </w:p>
        </w:tc>
        <w:tc>
          <w:tcPr>
            <w:tcW w:w="868" w:type="dxa"/>
            <w:vMerge w:val="restart"/>
            <w:tcBorders>
              <w:top w:val="single" w:sz="4" w:space="0" w:color="auto"/>
              <w:bottom w:val="single" w:sz="4" w:space="0" w:color="auto"/>
            </w:tcBorders>
          </w:tcPr>
          <w:p w:rsidR="00487174" w:rsidRDefault="00487174">
            <w:pPr>
              <w:pStyle w:val="ConsPlusNormal"/>
              <w:jc w:val="center"/>
            </w:pPr>
            <w:r>
              <w:t xml:space="preserve">Статус </w:t>
            </w:r>
            <w:hyperlink w:anchor="P6435" w:history="1">
              <w:r>
                <w:rPr>
                  <w:color w:val="0000FF"/>
                </w:rPr>
                <w:t>&lt;*&gt;</w:t>
              </w:r>
            </w:hyperlink>
          </w:p>
        </w:tc>
        <w:tc>
          <w:tcPr>
            <w:tcW w:w="1304" w:type="dxa"/>
            <w:vMerge w:val="restart"/>
            <w:tcBorders>
              <w:top w:val="single" w:sz="4" w:space="0" w:color="auto"/>
              <w:bottom w:val="single" w:sz="4" w:space="0" w:color="auto"/>
            </w:tcBorders>
          </w:tcPr>
          <w:p w:rsidR="00487174" w:rsidRDefault="00487174">
            <w:pPr>
              <w:pStyle w:val="ConsPlusNormal"/>
              <w:jc w:val="center"/>
            </w:pPr>
            <w:r>
              <w:t>Ответственный исполнитель</w:t>
            </w:r>
          </w:p>
        </w:tc>
        <w:tc>
          <w:tcPr>
            <w:tcW w:w="11235" w:type="dxa"/>
            <w:gridSpan w:val="12"/>
            <w:tcBorders>
              <w:top w:val="single" w:sz="4" w:space="0" w:color="auto"/>
              <w:bottom w:val="single" w:sz="4" w:space="0" w:color="auto"/>
              <w:right w:val="nil"/>
            </w:tcBorders>
          </w:tcPr>
          <w:p w:rsidR="00487174" w:rsidRDefault="00487174">
            <w:pPr>
              <w:pStyle w:val="ConsPlusNormal"/>
              <w:jc w:val="center"/>
            </w:pPr>
            <w:r>
              <w:t>Срок наступления контрольного события</w:t>
            </w:r>
          </w:p>
        </w:tc>
      </w:tr>
      <w:tr w:rsidR="00487174">
        <w:tc>
          <w:tcPr>
            <w:tcW w:w="3825" w:type="dxa"/>
            <w:gridSpan w:val="2"/>
            <w:vMerge/>
            <w:tcBorders>
              <w:top w:val="single" w:sz="4" w:space="0" w:color="auto"/>
              <w:left w:val="nil"/>
              <w:bottom w:val="single" w:sz="4" w:space="0" w:color="auto"/>
            </w:tcBorders>
          </w:tcPr>
          <w:p w:rsidR="00487174" w:rsidRDefault="00487174"/>
        </w:tc>
        <w:tc>
          <w:tcPr>
            <w:tcW w:w="868" w:type="dxa"/>
            <w:vMerge/>
            <w:tcBorders>
              <w:top w:val="single" w:sz="4" w:space="0" w:color="auto"/>
              <w:bottom w:val="single" w:sz="4" w:space="0" w:color="auto"/>
            </w:tcBorders>
          </w:tcPr>
          <w:p w:rsidR="00487174" w:rsidRDefault="00487174"/>
        </w:tc>
        <w:tc>
          <w:tcPr>
            <w:tcW w:w="1304" w:type="dxa"/>
            <w:vMerge/>
            <w:tcBorders>
              <w:top w:val="single" w:sz="4" w:space="0" w:color="auto"/>
              <w:bottom w:val="single" w:sz="4" w:space="0" w:color="auto"/>
            </w:tcBorders>
          </w:tcPr>
          <w:p w:rsidR="00487174" w:rsidRDefault="00487174"/>
        </w:tc>
        <w:tc>
          <w:tcPr>
            <w:tcW w:w="3744" w:type="dxa"/>
            <w:gridSpan w:val="4"/>
            <w:tcBorders>
              <w:top w:val="single" w:sz="4" w:space="0" w:color="auto"/>
              <w:bottom w:val="single" w:sz="4" w:space="0" w:color="auto"/>
            </w:tcBorders>
          </w:tcPr>
          <w:p w:rsidR="00487174" w:rsidRDefault="00487174">
            <w:pPr>
              <w:pStyle w:val="ConsPlusNormal"/>
              <w:jc w:val="center"/>
            </w:pPr>
            <w:r>
              <w:t>2014 год</w:t>
            </w:r>
          </w:p>
        </w:tc>
        <w:tc>
          <w:tcPr>
            <w:tcW w:w="3744" w:type="dxa"/>
            <w:gridSpan w:val="4"/>
            <w:tcBorders>
              <w:top w:val="single" w:sz="4" w:space="0" w:color="auto"/>
              <w:bottom w:val="single" w:sz="4" w:space="0" w:color="auto"/>
            </w:tcBorders>
          </w:tcPr>
          <w:p w:rsidR="00487174" w:rsidRDefault="00487174">
            <w:pPr>
              <w:pStyle w:val="ConsPlusNormal"/>
              <w:jc w:val="center"/>
            </w:pPr>
            <w:r>
              <w:t>2015 год</w:t>
            </w:r>
          </w:p>
        </w:tc>
        <w:tc>
          <w:tcPr>
            <w:tcW w:w="3747" w:type="dxa"/>
            <w:gridSpan w:val="4"/>
            <w:tcBorders>
              <w:top w:val="single" w:sz="4" w:space="0" w:color="auto"/>
              <w:bottom w:val="single" w:sz="4" w:space="0" w:color="auto"/>
              <w:right w:val="nil"/>
            </w:tcBorders>
          </w:tcPr>
          <w:p w:rsidR="00487174" w:rsidRDefault="00487174">
            <w:pPr>
              <w:pStyle w:val="ConsPlusNormal"/>
              <w:jc w:val="center"/>
            </w:pPr>
            <w:r>
              <w:t>2016 год</w:t>
            </w:r>
          </w:p>
        </w:tc>
      </w:tr>
      <w:tr w:rsidR="00487174">
        <w:tc>
          <w:tcPr>
            <w:tcW w:w="3825" w:type="dxa"/>
            <w:gridSpan w:val="2"/>
            <w:vMerge/>
            <w:tcBorders>
              <w:top w:val="single" w:sz="4" w:space="0" w:color="auto"/>
              <w:left w:val="nil"/>
              <w:bottom w:val="single" w:sz="4" w:space="0" w:color="auto"/>
            </w:tcBorders>
          </w:tcPr>
          <w:p w:rsidR="00487174" w:rsidRDefault="00487174"/>
        </w:tc>
        <w:tc>
          <w:tcPr>
            <w:tcW w:w="868" w:type="dxa"/>
            <w:vMerge/>
            <w:tcBorders>
              <w:top w:val="single" w:sz="4" w:space="0" w:color="auto"/>
              <w:bottom w:val="single" w:sz="4" w:space="0" w:color="auto"/>
            </w:tcBorders>
          </w:tcPr>
          <w:p w:rsidR="00487174" w:rsidRDefault="00487174"/>
        </w:tc>
        <w:tc>
          <w:tcPr>
            <w:tcW w:w="1304" w:type="dxa"/>
            <w:vMerge/>
            <w:tcBorders>
              <w:top w:val="single" w:sz="4" w:space="0" w:color="auto"/>
              <w:bottom w:val="single" w:sz="4" w:space="0" w:color="auto"/>
            </w:tcBorders>
          </w:tcPr>
          <w:p w:rsidR="00487174" w:rsidRDefault="00487174"/>
        </w:tc>
        <w:tc>
          <w:tcPr>
            <w:tcW w:w="936" w:type="dxa"/>
            <w:tcBorders>
              <w:top w:val="single" w:sz="4" w:space="0" w:color="auto"/>
              <w:bottom w:val="single" w:sz="4" w:space="0" w:color="auto"/>
            </w:tcBorders>
          </w:tcPr>
          <w:p w:rsidR="00487174" w:rsidRDefault="00487174">
            <w:pPr>
              <w:pStyle w:val="ConsPlusNormal"/>
              <w:jc w:val="center"/>
            </w:pPr>
            <w:r>
              <w:t>I квартал</w:t>
            </w:r>
          </w:p>
        </w:tc>
        <w:tc>
          <w:tcPr>
            <w:tcW w:w="936" w:type="dxa"/>
            <w:tcBorders>
              <w:top w:val="single" w:sz="4" w:space="0" w:color="auto"/>
              <w:bottom w:val="single" w:sz="4" w:space="0" w:color="auto"/>
            </w:tcBorders>
          </w:tcPr>
          <w:p w:rsidR="00487174" w:rsidRDefault="00487174">
            <w:pPr>
              <w:pStyle w:val="ConsPlusNormal"/>
              <w:jc w:val="center"/>
            </w:pPr>
            <w:r>
              <w:t>II квартал</w:t>
            </w:r>
          </w:p>
        </w:tc>
        <w:tc>
          <w:tcPr>
            <w:tcW w:w="936" w:type="dxa"/>
            <w:tcBorders>
              <w:top w:val="single" w:sz="4" w:space="0" w:color="auto"/>
              <w:bottom w:val="single" w:sz="4" w:space="0" w:color="auto"/>
            </w:tcBorders>
          </w:tcPr>
          <w:p w:rsidR="00487174" w:rsidRDefault="00487174">
            <w:pPr>
              <w:pStyle w:val="ConsPlusNormal"/>
              <w:jc w:val="center"/>
            </w:pPr>
            <w:r>
              <w:t>III квартал</w:t>
            </w:r>
          </w:p>
        </w:tc>
        <w:tc>
          <w:tcPr>
            <w:tcW w:w="936" w:type="dxa"/>
            <w:tcBorders>
              <w:top w:val="single" w:sz="4" w:space="0" w:color="auto"/>
              <w:bottom w:val="single" w:sz="4" w:space="0" w:color="auto"/>
            </w:tcBorders>
          </w:tcPr>
          <w:p w:rsidR="00487174" w:rsidRDefault="00487174">
            <w:pPr>
              <w:pStyle w:val="ConsPlusNormal"/>
              <w:jc w:val="center"/>
            </w:pPr>
            <w:r>
              <w:t>IV квартал</w:t>
            </w:r>
          </w:p>
        </w:tc>
        <w:tc>
          <w:tcPr>
            <w:tcW w:w="936" w:type="dxa"/>
            <w:tcBorders>
              <w:top w:val="single" w:sz="4" w:space="0" w:color="auto"/>
              <w:bottom w:val="single" w:sz="4" w:space="0" w:color="auto"/>
            </w:tcBorders>
          </w:tcPr>
          <w:p w:rsidR="00487174" w:rsidRDefault="00487174">
            <w:pPr>
              <w:pStyle w:val="ConsPlusNormal"/>
              <w:jc w:val="center"/>
            </w:pPr>
            <w:r>
              <w:t>I квартал</w:t>
            </w:r>
          </w:p>
        </w:tc>
        <w:tc>
          <w:tcPr>
            <w:tcW w:w="936" w:type="dxa"/>
            <w:tcBorders>
              <w:top w:val="single" w:sz="4" w:space="0" w:color="auto"/>
              <w:bottom w:val="single" w:sz="4" w:space="0" w:color="auto"/>
            </w:tcBorders>
          </w:tcPr>
          <w:p w:rsidR="00487174" w:rsidRDefault="00487174">
            <w:pPr>
              <w:pStyle w:val="ConsPlusNormal"/>
              <w:jc w:val="center"/>
            </w:pPr>
            <w:r>
              <w:t>II квартал</w:t>
            </w:r>
          </w:p>
        </w:tc>
        <w:tc>
          <w:tcPr>
            <w:tcW w:w="936" w:type="dxa"/>
            <w:tcBorders>
              <w:top w:val="single" w:sz="4" w:space="0" w:color="auto"/>
              <w:bottom w:val="single" w:sz="4" w:space="0" w:color="auto"/>
            </w:tcBorders>
          </w:tcPr>
          <w:p w:rsidR="00487174" w:rsidRDefault="00487174">
            <w:pPr>
              <w:pStyle w:val="ConsPlusNormal"/>
              <w:jc w:val="center"/>
            </w:pPr>
            <w:r>
              <w:t>III квартал</w:t>
            </w:r>
          </w:p>
        </w:tc>
        <w:tc>
          <w:tcPr>
            <w:tcW w:w="936" w:type="dxa"/>
            <w:tcBorders>
              <w:top w:val="single" w:sz="4" w:space="0" w:color="auto"/>
              <w:bottom w:val="single" w:sz="4" w:space="0" w:color="auto"/>
            </w:tcBorders>
          </w:tcPr>
          <w:p w:rsidR="00487174" w:rsidRDefault="00487174">
            <w:pPr>
              <w:pStyle w:val="ConsPlusNormal"/>
              <w:jc w:val="center"/>
            </w:pPr>
            <w:r>
              <w:t>IV квартал</w:t>
            </w:r>
          </w:p>
        </w:tc>
        <w:tc>
          <w:tcPr>
            <w:tcW w:w="936" w:type="dxa"/>
            <w:tcBorders>
              <w:top w:val="single" w:sz="4" w:space="0" w:color="auto"/>
              <w:bottom w:val="single" w:sz="4" w:space="0" w:color="auto"/>
            </w:tcBorders>
          </w:tcPr>
          <w:p w:rsidR="00487174" w:rsidRDefault="00487174">
            <w:pPr>
              <w:pStyle w:val="ConsPlusNormal"/>
              <w:jc w:val="center"/>
            </w:pPr>
            <w:r>
              <w:t>I квартал</w:t>
            </w:r>
          </w:p>
        </w:tc>
        <w:tc>
          <w:tcPr>
            <w:tcW w:w="936" w:type="dxa"/>
            <w:tcBorders>
              <w:top w:val="single" w:sz="4" w:space="0" w:color="auto"/>
              <w:bottom w:val="single" w:sz="4" w:space="0" w:color="auto"/>
            </w:tcBorders>
          </w:tcPr>
          <w:p w:rsidR="00487174" w:rsidRDefault="00487174">
            <w:pPr>
              <w:pStyle w:val="ConsPlusNormal"/>
              <w:jc w:val="center"/>
            </w:pPr>
            <w:r>
              <w:t>II квартал</w:t>
            </w:r>
          </w:p>
        </w:tc>
        <w:tc>
          <w:tcPr>
            <w:tcW w:w="936" w:type="dxa"/>
            <w:tcBorders>
              <w:top w:val="single" w:sz="4" w:space="0" w:color="auto"/>
              <w:bottom w:val="single" w:sz="4" w:space="0" w:color="auto"/>
            </w:tcBorders>
          </w:tcPr>
          <w:p w:rsidR="00487174" w:rsidRDefault="00487174">
            <w:pPr>
              <w:pStyle w:val="ConsPlusNormal"/>
              <w:jc w:val="center"/>
            </w:pPr>
            <w:r>
              <w:t>III квартал</w:t>
            </w:r>
          </w:p>
        </w:tc>
        <w:tc>
          <w:tcPr>
            <w:tcW w:w="939" w:type="dxa"/>
            <w:tcBorders>
              <w:top w:val="single" w:sz="4" w:space="0" w:color="auto"/>
              <w:bottom w:val="single" w:sz="4" w:space="0" w:color="auto"/>
              <w:right w:val="nil"/>
            </w:tcBorders>
          </w:tcPr>
          <w:p w:rsidR="00487174" w:rsidRDefault="00487174">
            <w:pPr>
              <w:pStyle w:val="ConsPlusNormal"/>
              <w:jc w:val="center"/>
            </w:pPr>
            <w:r>
              <w:t>IV квартал</w:t>
            </w:r>
          </w:p>
        </w:tc>
      </w:tr>
      <w:tr w:rsidR="00487174">
        <w:tblPrEx>
          <w:tblBorders>
            <w:insideH w:val="none" w:sz="0" w:space="0" w:color="auto"/>
            <w:insideV w:val="none" w:sz="0" w:space="0" w:color="auto"/>
          </w:tblBorders>
        </w:tblPrEx>
        <w:tc>
          <w:tcPr>
            <w:tcW w:w="750" w:type="dxa"/>
            <w:tcBorders>
              <w:top w:val="single" w:sz="4" w:space="0" w:color="auto"/>
              <w:left w:val="nil"/>
              <w:bottom w:val="nil"/>
              <w:right w:val="nil"/>
            </w:tcBorders>
          </w:tcPr>
          <w:p w:rsidR="00487174" w:rsidRDefault="00487174">
            <w:pPr>
              <w:pStyle w:val="ConsPlusNormal"/>
              <w:jc w:val="center"/>
            </w:pPr>
            <w:r>
              <w:t>1.</w:t>
            </w:r>
          </w:p>
        </w:tc>
        <w:tc>
          <w:tcPr>
            <w:tcW w:w="3075" w:type="dxa"/>
            <w:tcBorders>
              <w:top w:val="single" w:sz="4" w:space="0" w:color="auto"/>
              <w:left w:val="nil"/>
              <w:bottom w:val="nil"/>
              <w:right w:val="nil"/>
            </w:tcBorders>
          </w:tcPr>
          <w:p w:rsidR="00487174" w:rsidRDefault="00487174">
            <w:pPr>
              <w:pStyle w:val="ConsPlusNormal"/>
            </w:pPr>
            <w:r>
              <w:t>Подпрограмма 1</w:t>
            </w:r>
          </w:p>
          <w:p w:rsidR="00487174" w:rsidRDefault="00487174">
            <w:pPr>
              <w:pStyle w:val="ConsPlusNormal"/>
            </w:pPr>
            <w:r>
              <w:t xml:space="preserve">"Энергосбережение и повышение </w:t>
            </w:r>
            <w:r>
              <w:lastRenderedPageBreak/>
              <w:t>энергетической эффективности"</w:t>
            </w:r>
          </w:p>
        </w:tc>
        <w:tc>
          <w:tcPr>
            <w:tcW w:w="868" w:type="dxa"/>
            <w:tcBorders>
              <w:top w:val="single" w:sz="4" w:space="0" w:color="auto"/>
              <w:left w:val="nil"/>
              <w:bottom w:val="nil"/>
              <w:right w:val="nil"/>
            </w:tcBorders>
          </w:tcPr>
          <w:p w:rsidR="00487174" w:rsidRDefault="00487174">
            <w:pPr>
              <w:pStyle w:val="ConsPlusNormal"/>
              <w:jc w:val="center"/>
            </w:pPr>
          </w:p>
        </w:tc>
        <w:tc>
          <w:tcPr>
            <w:tcW w:w="1304" w:type="dxa"/>
            <w:tcBorders>
              <w:top w:val="single" w:sz="4" w:space="0" w:color="auto"/>
              <w:left w:val="nil"/>
              <w:bottom w:val="nil"/>
              <w:right w:val="nil"/>
            </w:tcBorders>
          </w:tcPr>
          <w:p w:rsidR="00487174" w:rsidRDefault="00487174">
            <w:pPr>
              <w:pStyle w:val="ConsPlusNormal"/>
              <w:jc w:val="center"/>
            </w:pPr>
            <w:r>
              <w:t>Минэнерго России</w:t>
            </w:r>
          </w:p>
        </w:tc>
        <w:tc>
          <w:tcPr>
            <w:tcW w:w="936" w:type="dxa"/>
            <w:tcBorders>
              <w:top w:val="single" w:sz="4" w:space="0" w:color="auto"/>
              <w:left w:val="nil"/>
              <w:bottom w:val="nil"/>
              <w:right w:val="nil"/>
            </w:tcBorders>
          </w:tcPr>
          <w:p w:rsidR="00487174" w:rsidRDefault="00487174">
            <w:pPr>
              <w:pStyle w:val="ConsPlusNormal"/>
              <w:jc w:val="center"/>
            </w:pPr>
            <w:r>
              <w:t>-</w:t>
            </w:r>
          </w:p>
        </w:tc>
        <w:tc>
          <w:tcPr>
            <w:tcW w:w="936" w:type="dxa"/>
            <w:tcBorders>
              <w:top w:val="single" w:sz="4" w:space="0" w:color="auto"/>
              <w:left w:val="nil"/>
              <w:bottom w:val="nil"/>
              <w:right w:val="nil"/>
            </w:tcBorders>
          </w:tcPr>
          <w:p w:rsidR="00487174" w:rsidRDefault="00487174">
            <w:pPr>
              <w:pStyle w:val="ConsPlusNormal"/>
              <w:jc w:val="center"/>
            </w:pPr>
            <w:r>
              <w:t>-</w:t>
            </w:r>
          </w:p>
        </w:tc>
        <w:tc>
          <w:tcPr>
            <w:tcW w:w="936" w:type="dxa"/>
            <w:tcBorders>
              <w:top w:val="single" w:sz="4" w:space="0" w:color="auto"/>
              <w:left w:val="nil"/>
              <w:bottom w:val="nil"/>
              <w:right w:val="nil"/>
            </w:tcBorders>
          </w:tcPr>
          <w:p w:rsidR="00487174" w:rsidRDefault="00487174">
            <w:pPr>
              <w:pStyle w:val="ConsPlusNormal"/>
              <w:jc w:val="center"/>
            </w:pPr>
            <w:r>
              <w:t>-</w:t>
            </w:r>
          </w:p>
        </w:tc>
        <w:tc>
          <w:tcPr>
            <w:tcW w:w="936" w:type="dxa"/>
            <w:tcBorders>
              <w:top w:val="single" w:sz="4" w:space="0" w:color="auto"/>
              <w:left w:val="nil"/>
              <w:bottom w:val="nil"/>
              <w:right w:val="nil"/>
            </w:tcBorders>
          </w:tcPr>
          <w:p w:rsidR="00487174" w:rsidRDefault="00487174">
            <w:pPr>
              <w:pStyle w:val="ConsPlusNormal"/>
              <w:jc w:val="center"/>
            </w:pPr>
            <w:r>
              <w:t>-</w:t>
            </w:r>
          </w:p>
        </w:tc>
        <w:tc>
          <w:tcPr>
            <w:tcW w:w="936" w:type="dxa"/>
            <w:tcBorders>
              <w:top w:val="single" w:sz="4" w:space="0" w:color="auto"/>
              <w:left w:val="nil"/>
              <w:bottom w:val="nil"/>
              <w:right w:val="nil"/>
            </w:tcBorders>
          </w:tcPr>
          <w:p w:rsidR="00487174" w:rsidRDefault="00487174">
            <w:pPr>
              <w:pStyle w:val="ConsPlusNormal"/>
              <w:jc w:val="center"/>
            </w:pPr>
            <w:r>
              <w:t>-</w:t>
            </w:r>
          </w:p>
        </w:tc>
        <w:tc>
          <w:tcPr>
            <w:tcW w:w="936" w:type="dxa"/>
            <w:tcBorders>
              <w:top w:val="single" w:sz="4" w:space="0" w:color="auto"/>
              <w:left w:val="nil"/>
              <w:bottom w:val="nil"/>
              <w:right w:val="nil"/>
            </w:tcBorders>
          </w:tcPr>
          <w:p w:rsidR="00487174" w:rsidRDefault="00487174">
            <w:pPr>
              <w:pStyle w:val="ConsPlusNormal"/>
              <w:jc w:val="center"/>
            </w:pPr>
            <w:r>
              <w:t>-</w:t>
            </w:r>
          </w:p>
        </w:tc>
        <w:tc>
          <w:tcPr>
            <w:tcW w:w="936" w:type="dxa"/>
            <w:tcBorders>
              <w:top w:val="single" w:sz="4" w:space="0" w:color="auto"/>
              <w:left w:val="nil"/>
              <w:bottom w:val="nil"/>
              <w:right w:val="nil"/>
            </w:tcBorders>
          </w:tcPr>
          <w:p w:rsidR="00487174" w:rsidRDefault="00487174">
            <w:pPr>
              <w:pStyle w:val="ConsPlusNormal"/>
              <w:jc w:val="center"/>
            </w:pPr>
            <w:r>
              <w:t>-</w:t>
            </w:r>
          </w:p>
        </w:tc>
        <w:tc>
          <w:tcPr>
            <w:tcW w:w="936" w:type="dxa"/>
            <w:tcBorders>
              <w:top w:val="single" w:sz="4" w:space="0" w:color="auto"/>
              <w:left w:val="nil"/>
              <w:bottom w:val="nil"/>
              <w:right w:val="nil"/>
            </w:tcBorders>
          </w:tcPr>
          <w:p w:rsidR="00487174" w:rsidRDefault="00487174">
            <w:pPr>
              <w:pStyle w:val="ConsPlusNormal"/>
              <w:jc w:val="center"/>
            </w:pPr>
            <w:r>
              <w:t>-</w:t>
            </w:r>
          </w:p>
        </w:tc>
        <w:tc>
          <w:tcPr>
            <w:tcW w:w="936" w:type="dxa"/>
            <w:tcBorders>
              <w:top w:val="single" w:sz="4" w:space="0" w:color="auto"/>
              <w:left w:val="nil"/>
              <w:bottom w:val="nil"/>
              <w:right w:val="nil"/>
            </w:tcBorders>
          </w:tcPr>
          <w:p w:rsidR="00487174" w:rsidRDefault="00487174">
            <w:pPr>
              <w:pStyle w:val="ConsPlusNormal"/>
              <w:jc w:val="center"/>
            </w:pPr>
            <w:r>
              <w:t>-</w:t>
            </w:r>
          </w:p>
        </w:tc>
        <w:tc>
          <w:tcPr>
            <w:tcW w:w="936" w:type="dxa"/>
            <w:tcBorders>
              <w:top w:val="single" w:sz="4" w:space="0" w:color="auto"/>
              <w:left w:val="nil"/>
              <w:bottom w:val="nil"/>
              <w:right w:val="nil"/>
            </w:tcBorders>
          </w:tcPr>
          <w:p w:rsidR="00487174" w:rsidRDefault="00487174">
            <w:pPr>
              <w:pStyle w:val="ConsPlusNormal"/>
              <w:jc w:val="center"/>
            </w:pPr>
            <w:r>
              <w:t>-</w:t>
            </w:r>
          </w:p>
        </w:tc>
        <w:tc>
          <w:tcPr>
            <w:tcW w:w="936" w:type="dxa"/>
            <w:tcBorders>
              <w:top w:val="single" w:sz="4" w:space="0" w:color="auto"/>
              <w:left w:val="nil"/>
              <w:bottom w:val="nil"/>
              <w:right w:val="nil"/>
            </w:tcBorders>
          </w:tcPr>
          <w:p w:rsidR="00487174" w:rsidRDefault="00487174">
            <w:pPr>
              <w:pStyle w:val="ConsPlusNormal"/>
              <w:jc w:val="center"/>
            </w:pPr>
            <w:r>
              <w:t>-</w:t>
            </w:r>
          </w:p>
        </w:tc>
        <w:tc>
          <w:tcPr>
            <w:tcW w:w="939" w:type="dxa"/>
            <w:tcBorders>
              <w:top w:val="single" w:sz="4" w:space="0" w:color="auto"/>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750" w:type="dxa"/>
            <w:tcBorders>
              <w:top w:val="nil"/>
              <w:left w:val="nil"/>
              <w:bottom w:val="nil"/>
              <w:right w:val="nil"/>
            </w:tcBorders>
          </w:tcPr>
          <w:p w:rsidR="00487174" w:rsidRDefault="00487174">
            <w:pPr>
              <w:pStyle w:val="ConsPlusNormal"/>
              <w:jc w:val="center"/>
            </w:pPr>
            <w:r>
              <w:lastRenderedPageBreak/>
              <w:t>1.1.</w:t>
            </w:r>
          </w:p>
        </w:tc>
        <w:tc>
          <w:tcPr>
            <w:tcW w:w="3075" w:type="dxa"/>
            <w:tcBorders>
              <w:top w:val="nil"/>
              <w:left w:val="nil"/>
              <w:bottom w:val="nil"/>
              <w:right w:val="nil"/>
            </w:tcBorders>
          </w:tcPr>
          <w:p w:rsidR="00487174" w:rsidRDefault="00487174">
            <w:pPr>
              <w:pStyle w:val="ConsPlusNormal"/>
            </w:pPr>
            <w:r>
              <w:t>Контрольное событие 1.1.</w:t>
            </w:r>
          </w:p>
          <w:p w:rsidR="00487174" w:rsidRDefault="00487174">
            <w:pPr>
              <w:pStyle w:val="ConsPlusNormal"/>
            </w:pPr>
            <w:r>
              <w:t>Направлены в Правительство Российской Федерации предложения по установлению запрета использования устаревших и энергонеэффективных технологий, в том числе в топливно-энергетическом комплексе</w:t>
            </w:r>
          </w:p>
        </w:tc>
        <w:tc>
          <w:tcPr>
            <w:tcW w:w="868" w:type="dxa"/>
            <w:tcBorders>
              <w:top w:val="nil"/>
              <w:left w:val="nil"/>
              <w:bottom w:val="nil"/>
              <w:right w:val="nil"/>
            </w:tcBorders>
          </w:tcPr>
          <w:p w:rsidR="00487174" w:rsidRDefault="00487174">
            <w:pPr>
              <w:pStyle w:val="ConsPlusNormal"/>
              <w:jc w:val="center"/>
            </w:pPr>
            <w:r>
              <w:t>1</w:t>
            </w:r>
          </w:p>
        </w:tc>
        <w:tc>
          <w:tcPr>
            <w:tcW w:w="1304" w:type="dxa"/>
            <w:tcBorders>
              <w:top w:val="nil"/>
              <w:left w:val="nil"/>
              <w:bottom w:val="nil"/>
              <w:right w:val="nil"/>
            </w:tcBorders>
          </w:tcPr>
          <w:p w:rsidR="00487174" w:rsidRDefault="00487174">
            <w:pPr>
              <w:pStyle w:val="ConsPlusNormal"/>
              <w:jc w:val="center"/>
            </w:pPr>
            <w:r>
              <w:t>Минэнерго России</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31 декабря</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9"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750" w:type="dxa"/>
            <w:tcBorders>
              <w:top w:val="nil"/>
              <w:left w:val="nil"/>
              <w:bottom w:val="nil"/>
              <w:right w:val="nil"/>
            </w:tcBorders>
          </w:tcPr>
          <w:p w:rsidR="00487174" w:rsidRDefault="00487174">
            <w:pPr>
              <w:pStyle w:val="ConsPlusNormal"/>
              <w:jc w:val="center"/>
            </w:pPr>
            <w:r>
              <w:t>1.2.</w:t>
            </w:r>
          </w:p>
        </w:tc>
        <w:tc>
          <w:tcPr>
            <w:tcW w:w="3075" w:type="dxa"/>
            <w:tcBorders>
              <w:top w:val="nil"/>
              <w:left w:val="nil"/>
              <w:bottom w:val="nil"/>
              <w:right w:val="nil"/>
            </w:tcBorders>
          </w:tcPr>
          <w:p w:rsidR="00487174" w:rsidRDefault="00487174">
            <w:pPr>
              <w:pStyle w:val="ConsPlusNormal"/>
            </w:pPr>
            <w:r>
              <w:t>Контрольное событие 1.2.</w:t>
            </w:r>
          </w:p>
          <w:p w:rsidR="00487174" w:rsidRDefault="00487174">
            <w:pPr>
              <w:pStyle w:val="ConsPlusNormal"/>
            </w:pPr>
            <w:r>
              <w:t xml:space="preserve">Разработаны научно обоснованные предложения по совершенствованию системы мониторинга и анализа реализации государственной политики в области энергосбережения и </w:t>
            </w:r>
            <w:r>
              <w:lastRenderedPageBreak/>
              <w:t>повышения энергетической эффективности в части оценки эффективности государственных программ субъектов Российской Федерации в области энергосбережения и повышения энергетической эффективности</w:t>
            </w:r>
          </w:p>
        </w:tc>
        <w:tc>
          <w:tcPr>
            <w:tcW w:w="868" w:type="dxa"/>
            <w:tcBorders>
              <w:top w:val="nil"/>
              <w:left w:val="nil"/>
              <w:bottom w:val="nil"/>
              <w:right w:val="nil"/>
            </w:tcBorders>
          </w:tcPr>
          <w:p w:rsidR="00487174" w:rsidRDefault="00487174">
            <w:pPr>
              <w:pStyle w:val="ConsPlusNormal"/>
              <w:jc w:val="center"/>
            </w:pPr>
            <w:r>
              <w:lastRenderedPageBreak/>
              <w:t>1</w:t>
            </w:r>
          </w:p>
        </w:tc>
        <w:tc>
          <w:tcPr>
            <w:tcW w:w="1304" w:type="dxa"/>
            <w:tcBorders>
              <w:top w:val="nil"/>
              <w:left w:val="nil"/>
              <w:bottom w:val="nil"/>
              <w:right w:val="nil"/>
            </w:tcBorders>
          </w:tcPr>
          <w:p w:rsidR="00487174" w:rsidRDefault="00487174">
            <w:pPr>
              <w:pStyle w:val="ConsPlusNormal"/>
              <w:jc w:val="center"/>
            </w:pPr>
            <w:r>
              <w:t>Минэнерго России</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30 июня</w:t>
            </w:r>
          </w:p>
        </w:tc>
        <w:tc>
          <w:tcPr>
            <w:tcW w:w="936" w:type="dxa"/>
            <w:tcBorders>
              <w:top w:val="nil"/>
              <w:left w:val="nil"/>
              <w:bottom w:val="nil"/>
              <w:right w:val="nil"/>
            </w:tcBorders>
          </w:tcPr>
          <w:p w:rsidR="00487174" w:rsidRDefault="00487174">
            <w:pPr>
              <w:pStyle w:val="ConsPlusNormal"/>
              <w:jc w:val="center"/>
            </w:pPr>
            <w:r>
              <w:t>-</w:t>
            </w:r>
          </w:p>
        </w:tc>
        <w:tc>
          <w:tcPr>
            <w:tcW w:w="939"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750" w:type="dxa"/>
            <w:tcBorders>
              <w:top w:val="nil"/>
              <w:left w:val="nil"/>
              <w:bottom w:val="nil"/>
              <w:right w:val="nil"/>
            </w:tcBorders>
          </w:tcPr>
          <w:p w:rsidR="00487174" w:rsidRDefault="00487174">
            <w:pPr>
              <w:pStyle w:val="ConsPlusNormal"/>
              <w:jc w:val="center"/>
            </w:pPr>
            <w:r>
              <w:lastRenderedPageBreak/>
              <w:t>1.3.</w:t>
            </w:r>
          </w:p>
        </w:tc>
        <w:tc>
          <w:tcPr>
            <w:tcW w:w="3075" w:type="dxa"/>
            <w:tcBorders>
              <w:top w:val="nil"/>
              <w:left w:val="nil"/>
              <w:bottom w:val="nil"/>
              <w:right w:val="nil"/>
            </w:tcBorders>
          </w:tcPr>
          <w:p w:rsidR="00487174" w:rsidRDefault="00487174">
            <w:pPr>
              <w:pStyle w:val="ConsPlusNormal"/>
            </w:pPr>
            <w:r>
              <w:t>Контрольное событие 1.3.</w:t>
            </w:r>
          </w:p>
          <w:p w:rsidR="00487174" w:rsidRDefault="00487174">
            <w:pPr>
              <w:pStyle w:val="ConsPlusNormal"/>
            </w:pPr>
            <w:r>
              <w:t xml:space="preserve">Проработана целесообразность внедрения (с оценкой рисков и экономических эффектов) на территории Российской Федерации систем rebate, "белых сертификатов" и аналогичных схем по возложению на отдельные категории организаций, </w:t>
            </w:r>
            <w:r>
              <w:lastRenderedPageBreak/>
              <w:t>осуществляющих регулируемые виды деятельности в сфере энергетики, обязательств по частичному возмещению конечным потребителям энергии затрат на осуществление мероприятий по снижению мощности присоединенного оборудования за счет тарифных и (или) бюджетных источников, и представлен доклад в Правительство Российской Федерации</w:t>
            </w:r>
          </w:p>
        </w:tc>
        <w:tc>
          <w:tcPr>
            <w:tcW w:w="868" w:type="dxa"/>
            <w:tcBorders>
              <w:top w:val="nil"/>
              <w:left w:val="nil"/>
              <w:bottom w:val="nil"/>
              <w:right w:val="nil"/>
            </w:tcBorders>
          </w:tcPr>
          <w:p w:rsidR="00487174" w:rsidRDefault="00487174">
            <w:pPr>
              <w:pStyle w:val="ConsPlusNormal"/>
              <w:jc w:val="center"/>
            </w:pPr>
            <w:r>
              <w:lastRenderedPageBreak/>
              <w:t>1</w:t>
            </w:r>
          </w:p>
        </w:tc>
        <w:tc>
          <w:tcPr>
            <w:tcW w:w="1304" w:type="dxa"/>
            <w:tcBorders>
              <w:top w:val="nil"/>
              <w:left w:val="nil"/>
              <w:bottom w:val="nil"/>
              <w:right w:val="nil"/>
            </w:tcBorders>
          </w:tcPr>
          <w:p w:rsidR="00487174" w:rsidRDefault="00487174">
            <w:pPr>
              <w:pStyle w:val="ConsPlusNormal"/>
              <w:jc w:val="center"/>
            </w:pPr>
            <w:r>
              <w:t>Минэнерго</w:t>
            </w:r>
          </w:p>
          <w:p w:rsidR="00487174" w:rsidRDefault="00487174">
            <w:pPr>
              <w:pStyle w:val="ConsPlusNormal"/>
              <w:jc w:val="center"/>
            </w:pPr>
            <w:r>
              <w:t>России</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1 июля</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9"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750" w:type="dxa"/>
            <w:tcBorders>
              <w:top w:val="nil"/>
              <w:left w:val="nil"/>
              <w:bottom w:val="nil"/>
              <w:right w:val="nil"/>
            </w:tcBorders>
          </w:tcPr>
          <w:p w:rsidR="00487174" w:rsidRDefault="00487174">
            <w:pPr>
              <w:pStyle w:val="ConsPlusNormal"/>
              <w:jc w:val="center"/>
            </w:pPr>
            <w:r>
              <w:lastRenderedPageBreak/>
              <w:t>1.4.</w:t>
            </w:r>
          </w:p>
        </w:tc>
        <w:tc>
          <w:tcPr>
            <w:tcW w:w="3075" w:type="dxa"/>
            <w:tcBorders>
              <w:top w:val="nil"/>
              <w:left w:val="nil"/>
              <w:bottom w:val="nil"/>
              <w:right w:val="nil"/>
            </w:tcBorders>
          </w:tcPr>
          <w:p w:rsidR="00487174" w:rsidRDefault="00487174">
            <w:pPr>
              <w:pStyle w:val="ConsPlusNormal"/>
            </w:pPr>
            <w:r>
              <w:t>Контрольное событие 1.4.</w:t>
            </w:r>
          </w:p>
          <w:p w:rsidR="00487174" w:rsidRDefault="00487174">
            <w:pPr>
              <w:pStyle w:val="ConsPlusNormal"/>
            </w:pPr>
            <w:r>
              <w:t xml:space="preserve">Проведен федеральный конкурс проектов в области энергосбережения и повышения энергетической </w:t>
            </w:r>
            <w:r>
              <w:lastRenderedPageBreak/>
              <w:t>эффективности в 2015 году</w:t>
            </w:r>
          </w:p>
        </w:tc>
        <w:tc>
          <w:tcPr>
            <w:tcW w:w="868" w:type="dxa"/>
            <w:tcBorders>
              <w:top w:val="nil"/>
              <w:left w:val="nil"/>
              <w:bottom w:val="nil"/>
              <w:right w:val="nil"/>
            </w:tcBorders>
          </w:tcPr>
          <w:p w:rsidR="00487174" w:rsidRDefault="00487174">
            <w:pPr>
              <w:pStyle w:val="ConsPlusNormal"/>
              <w:jc w:val="center"/>
            </w:pPr>
            <w:r>
              <w:lastRenderedPageBreak/>
              <w:t>1</w:t>
            </w:r>
          </w:p>
        </w:tc>
        <w:tc>
          <w:tcPr>
            <w:tcW w:w="1304" w:type="dxa"/>
            <w:tcBorders>
              <w:top w:val="nil"/>
              <w:left w:val="nil"/>
              <w:bottom w:val="nil"/>
              <w:right w:val="nil"/>
            </w:tcBorders>
          </w:tcPr>
          <w:p w:rsidR="00487174" w:rsidRDefault="00487174">
            <w:pPr>
              <w:pStyle w:val="ConsPlusNormal"/>
              <w:jc w:val="center"/>
            </w:pPr>
            <w:r>
              <w:t>Минэнерго России</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30 ноября</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9"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750" w:type="dxa"/>
            <w:tcBorders>
              <w:top w:val="nil"/>
              <w:left w:val="nil"/>
              <w:bottom w:val="nil"/>
              <w:right w:val="nil"/>
            </w:tcBorders>
          </w:tcPr>
          <w:p w:rsidR="00487174" w:rsidRDefault="00487174">
            <w:pPr>
              <w:pStyle w:val="ConsPlusNormal"/>
              <w:jc w:val="center"/>
            </w:pPr>
            <w:r>
              <w:lastRenderedPageBreak/>
              <w:t>1.5.</w:t>
            </w:r>
          </w:p>
        </w:tc>
        <w:tc>
          <w:tcPr>
            <w:tcW w:w="3075" w:type="dxa"/>
            <w:tcBorders>
              <w:top w:val="nil"/>
              <w:left w:val="nil"/>
              <w:bottom w:val="nil"/>
              <w:right w:val="nil"/>
            </w:tcBorders>
          </w:tcPr>
          <w:p w:rsidR="00487174" w:rsidRDefault="00487174">
            <w:pPr>
              <w:pStyle w:val="ConsPlusNormal"/>
            </w:pPr>
            <w:r>
              <w:t>Контрольное событие 1.5.</w:t>
            </w:r>
          </w:p>
          <w:p w:rsidR="00487174" w:rsidRDefault="00487174">
            <w:pPr>
              <w:pStyle w:val="ConsPlusNormal"/>
            </w:pPr>
            <w:r>
              <w:t>Проведен федеральный конкурс проектов в области энергосбережения и повышения энергетической эффективности в 2016 году</w:t>
            </w:r>
          </w:p>
        </w:tc>
        <w:tc>
          <w:tcPr>
            <w:tcW w:w="868" w:type="dxa"/>
            <w:tcBorders>
              <w:top w:val="nil"/>
              <w:left w:val="nil"/>
              <w:bottom w:val="nil"/>
              <w:right w:val="nil"/>
            </w:tcBorders>
          </w:tcPr>
          <w:p w:rsidR="00487174" w:rsidRDefault="00487174">
            <w:pPr>
              <w:pStyle w:val="ConsPlusNormal"/>
              <w:jc w:val="center"/>
            </w:pPr>
            <w:r>
              <w:t>1</w:t>
            </w:r>
          </w:p>
        </w:tc>
        <w:tc>
          <w:tcPr>
            <w:tcW w:w="1304" w:type="dxa"/>
            <w:tcBorders>
              <w:top w:val="nil"/>
              <w:left w:val="nil"/>
              <w:bottom w:val="nil"/>
              <w:right w:val="nil"/>
            </w:tcBorders>
          </w:tcPr>
          <w:p w:rsidR="00487174" w:rsidRDefault="00487174">
            <w:pPr>
              <w:pStyle w:val="ConsPlusNormal"/>
              <w:jc w:val="center"/>
            </w:pPr>
            <w:r>
              <w:t>Минэнерго России</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9" w:type="dxa"/>
            <w:tcBorders>
              <w:top w:val="nil"/>
              <w:left w:val="nil"/>
              <w:bottom w:val="nil"/>
              <w:right w:val="nil"/>
            </w:tcBorders>
          </w:tcPr>
          <w:p w:rsidR="00487174" w:rsidRDefault="00487174">
            <w:pPr>
              <w:pStyle w:val="ConsPlusNormal"/>
              <w:jc w:val="center"/>
            </w:pPr>
            <w:r>
              <w:t>30 ноября</w:t>
            </w:r>
          </w:p>
        </w:tc>
      </w:tr>
      <w:tr w:rsidR="00487174">
        <w:tblPrEx>
          <w:tblBorders>
            <w:insideH w:val="none" w:sz="0" w:space="0" w:color="auto"/>
            <w:insideV w:val="none" w:sz="0" w:space="0" w:color="auto"/>
          </w:tblBorders>
        </w:tblPrEx>
        <w:tc>
          <w:tcPr>
            <w:tcW w:w="750" w:type="dxa"/>
            <w:tcBorders>
              <w:top w:val="nil"/>
              <w:left w:val="nil"/>
              <w:bottom w:val="nil"/>
              <w:right w:val="nil"/>
            </w:tcBorders>
          </w:tcPr>
          <w:p w:rsidR="00487174" w:rsidRDefault="00487174">
            <w:pPr>
              <w:pStyle w:val="ConsPlusNormal"/>
              <w:jc w:val="center"/>
            </w:pPr>
            <w:r>
              <w:t>1.6.</w:t>
            </w:r>
          </w:p>
        </w:tc>
        <w:tc>
          <w:tcPr>
            <w:tcW w:w="3075" w:type="dxa"/>
            <w:tcBorders>
              <w:top w:val="nil"/>
              <w:left w:val="nil"/>
              <w:bottom w:val="nil"/>
              <w:right w:val="nil"/>
            </w:tcBorders>
          </w:tcPr>
          <w:p w:rsidR="00487174" w:rsidRDefault="00487174">
            <w:pPr>
              <w:pStyle w:val="ConsPlusNormal"/>
            </w:pPr>
            <w:r>
              <w:t>Контрольное событие 1.6.</w:t>
            </w:r>
          </w:p>
          <w:p w:rsidR="00487174" w:rsidRDefault="00487174">
            <w:pPr>
              <w:pStyle w:val="ConsPlusNormal"/>
            </w:pPr>
            <w:r>
              <w:t>Реализован автоматизированный сбор и обработка информации об энергосбережении и о повышении энергетической эффективности организаций бюджетной сферы</w:t>
            </w:r>
          </w:p>
        </w:tc>
        <w:tc>
          <w:tcPr>
            <w:tcW w:w="868" w:type="dxa"/>
            <w:tcBorders>
              <w:top w:val="nil"/>
              <w:left w:val="nil"/>
              <w:bottom w:val="nil"/>
              <w:right w:val="nil"/>
            </w:tcBorders>
          </w:tcPr>
          <w:p w:rsidR="00487174" w:rsidRDefault="00487174">
            <w:pPr>
              <w:pStyle w:val="ConsPlusNormal"/>
              <w:jc w:val="center"/>
            </w:pPr>
            <w:r>
              <w:t>1</w:t>
            </w:r>
          </w:p>
        </w:tc>
        <w:tc>
          <w:tcPr>
            <w:tcW w:w="1304" w:type="dxa"/>
            <w:tcBorders>
              <w:top w:val="nil"/>
              <w:left w:val="nil"/>
              <w:bottom w:val="nil"/>
              <w:right w:val="nil"/>
            </w:tcBorders>
          </w:tcPr>
          <w:p w:rsidR="00487174" w:rsidRDefault="00487174">
            <w:pPr>
              <w:pStyle w:val="ConsPlusNormal"/>
              <w:jc w:val="center"/>
            </w:pPr>
            <w:r>
              <w:t>Минэнерго России</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30 июня</w:t>
            </w:r>
          </w:p>
        </w:tc>
        <w:tc>
          <w:tcPr>
            <w:tcW w:w="936" w:type="dxa"/>
            <w:tcBorders>
              <w:top w:val="nil"/>
              <w:left w:val="nil"/>
              <w:bottom w:val="nil"/>
              <w:right w:val="nil"/>
            </w:tcBorders>
          </w:tcPr>
          <w:p w:rsidR="00487174" w:rsidRDefault="00487174">
            <w:pPr>
              <w:pStyle w:val="ConsPlusNormal"/>
              <w:jc w:val="center"/>
            </w:pPr>
            <w:r>
              <w:t>-</w:t>
            </w:r>
          </w:p>
        </w:tc>
        <w:tc>
          <w:tcPr>
            <w:tcW w:w="939"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750" w:type="dxa"/>
            <w:tcBorders>
              <w:top w:val="nil"/>
              <w:left w:val="nil"/>
              <w:bottom w:val="nil"/>
              <w:right w:val="nil"/>
            </w:tcBorders>
          </w:tcPr>
          <w:p w:rsidR="00487174" w:rsidRDefault="00487174">
            <w:pPr>
              <w:pStyle w:val="ConsPlusNormal"/>
              <w:jc w:val="center"/>
            </w:pPr>
            <w:r>
              <w:t>1.7.</w:t>
            </w:r>
          </w:p>
        </w:tc>
        <w:tc>
          <w:tcPr>
            <w:tcW w:w="3075" w:type="dxa"/>
            <w:tcBorders>
              <w:top w:val="nil"/>
              <w:left w:val="nil"/>
              <w:bottom w:val="nil"/>
              <w:right w:val="nil"/>
            </w:tcBorders>
          </w:tcPr>
          <w:p w:rsidR="00487174" w:rsidRDefault="00487174">
            <w:pPr>
              <w:pStyle w:val="ConsPlusNormal"/>
            </w:pPr>
            <w:r>
              <w:t>Контрольное событие 1.7.</w:t>
            </w:r>
          </w:p>
          <w:p w:rsidR="00487174" w:rsidRDefault="00487174">
            <w:pPr>
              <w:pStyle w:val="ConsPlusNormal"/>
            </w:pPr>
            <w:r>
              <w:lastRenderedPageBreak/>
              <w:t>Дополнительно к ранее обученным, в 2016 году обучено сотрудников органов государственной власти субъектов Российской Федерации, органов местного самоуправления и организаций бюджетной сферы, ответственных за энергосбережение и повышение энергетической эффективности, с целью повышения их квалификации в количестве не менее 5 тыс. человек</w:t>
            </w:r>
          </w:p>
        </w:tc>
        <w:tc>
          <w:tcPr>
            <w:tcW w:w="868" w:type="dxa"/>
            <w:tcBorders>
              <w:top w:val="nil"/>
              <w:left w:val="nil"/>
              <w:bottom w:val="nil"/>
              <w:right w:val="nil"/>
            </w:tcBorders>
          </w:tcPr>
          <w:p w:rsidR="00487174" w:rsidRDefault="00487174">
            <w:pPr>
              <w:pStyle w:val="ConsPlusNormal"/>
              <w:jc w:val="center"/>
            </w:pPr>
            <w:r>
              <w:lastRenderedPageBreak/>
              <w:t>1</w:t>
            </w:r>
          </w:p>
        </w:tc>
        <w:tc>
          <w:tcPr>
            <w:tcW w:w="1304" w:type="dxa"/>
            <w:tcBorders>
              <w:top w:val="nil"/>
              <w:left w:val="nil"/>
              <w:bottom w:val="nil"/>
              <w:right w:val="nil"/>
            </w:tcBorders>
          </w:tcPr>
          <w:p w:rsidR="00487174" w:rsidRDefault="00487174">
            <w:pPr>
              <w:pStyle w:val="ConsPlusNormal"/>
              <w:jc w:val="center"/>
            </w:pPr>
            <w:r>
              <w:t>Минэнерго России</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9" w:type="dxa"/>
            <w:tcBorders>
              <w:top w:val="nil"/>
              <w:left w:val="nil"/>
              <w:bottom w:val="nil"/>
              <w:right w:val="nil"/>
            </w:tcBorders>
          </w:tcPr>
          <w:p w:rsidR="00487174" w:rsidRDefault="00487174">
            <w:pPr>
              <w:pStyle w:val="ConsPlusNormal"/>
              <w:jc w:val="center"/>
            </w:pPr>
            <w:r>
              <w:t>31 декабр</w:t>
            </w:r>
            <w:r>
              <w:lastRenderedPageBreak/>
              <w:t>я</w:t>
            </w:r>
          </w:p>
        </w:tc>
      </w:tr>
      <w:tr w:rsidR="00487174">
        <w:tblPrEx>
          <w:tblBorders>
            <w:insideH w:val="none" w:sz="0" w:space="0" w:color="auto"/>
            <w:insideV w:val="none" w:sz="0" w:space="0" w:color="auto"/>
          </w:tblBorders>
        </w:tblPrEx>
        <w:tc>
          <w:tcPr>
            <w:tcW w:w="750" w:type="dxa"/>
            <w:tcBorders>
              <w:top w:val="nil"/>
              <w:left w:val="nil"/>
              <w:bottom w:val="nil"/>
              <w:right w:val="nil"/>
            </w:tcBorders>
          </w:tcPr>
          <w:p w:rsidR="00487174" w:rsidRDefault="00487174">
            <w:pPr>
              <w:pStyle w:val="ConsPlusNormal"/>
              <w:jc w:val="center"/>
            </w:pPr>
            <w:r>
              <w:lastRenderedPageBreak/>
              <w:t>1.8.</w:t>
            </w:r>
          </w:p>
        </w:tc>
        <w:tc>
          <w:tcPr>
            <w:tcW w:w="3075" w:type="dxa"/>
            <w:tcBorders>
              <w:top w:val="nil"/>
              <w:left w:val="nil"/>
              <w:bottom w:val="nil"/>
              <w:right w:val="nil"/>
            </w:tcBorders>
          </w:tcPr>
          <w:p w:rsidR="00487174" w:rsidRDefault="00487174">
            <w:pPr>
              <w:pStyle w:val="ConsPlusNormal"/>
            </w:pPr>
            <w:r>
              <w:t>Контрольное событие 1.8.</w:t>
            </w:r>
          </w:p>
          <w:p w:rsidR="00487174" w:rsidRDefault="00487174">
            <w:pPr>
              <w:pStyle w:val="ConsPlusNormal"/>
            </w:pPr>
            <w:r>
              <w:t xml:space="preserve">Проведено ежегодное обучение государственных и муниципальных служащих, сотрудников организаций бюджетной </w:t>
            </w:r>
            <w:r>
              <w:lastRenderedPageBreak/>
              <w:t>сферы, ответственных за энергосбережение и повышение энергетической эффективности (не менее 22 тыс. человек)</w:t>
            </w:r>
          </w:p>
        </w:tc>
        <w:tc>
          <w:tcPr>
            <w:tcW w:w="868" w:type="dxa"/>
            <w:tcBorders>
              <w:top w:val="nil"/>
              <w:left w:val="nil"/>
              <w:bottom w:val="nil"/>
              <w:right w:val="nil"/>
            </w:tcBorders>
          </w:tcPr>
          <w:p w:rsidR="00487174" w:rsidRDefault="00487174">
            <w:pPr>
              <w:pStyle w:val="ConsPlusNormal"/>
              <w:jc w:val="center"/>
            </w:pPr>
            <w:r>
              <w:lastRenderedPageBreak/>
              <w:t>1</w:t>
            </w:r>
          </w:p>
        </w:tc>
        <w:tc>
          <w:tcPr>
            <w:tcW w:w="1304" w:type="dxa"/>
            <w:tcBorders>
              <w:top w:val="nil"/>
              <w:left w:val="nil"/>
              <w:bottom w:val="nil"/>
              <w:right w:val="nil"/>
            </w:tcBorders>
          </w:tcPr>
          <w:p w:rsidR="00487174" w:rsidRDefault="00487174">
            <w:pPr>
              <w:pStyle w:val="ConsPlusNormal"/>
              <w:jc w:val="center"/>
            </w:pPr>
            <w:r>
              <w:t>Минэнерго России</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30 ноября</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9"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750" w:type="dxa"/>
            <w:tcBorders>
              <w:top w:val="nil"/>
              <w:left w:val="nil"/>
              <w:bottom w:val="nil"/>
              <w:right w:val="nil"/>
            </w:tcBorders>
          </w:tcPr>
          <w:p w:rsidR="00487174" w:rsidRDefault="00487174">
            <w:pPr>
              <w:pStyle w:val="ConsPlusNormal"/>
              <w:jc w:val="center"/>
            </w:pPr>
            <w:r>
              <w:lastRenderedPageBreak/>
              <w:t>1.9.</w:t>
            </w:r>
          </w:p>
        </w:tc>
        <w:tc>
          <w:tcPr>
            <w:tcW w:w="3075" w:type="dxa"/>
            <w:tcBorders>
              <w:top w:val="nil"/>
              <w:left w:val="nil"/>
              <w:bottom w:val="nil"/>
              <w:right w:val="nil"/>
            </w:tcBorders>
          </w:tcPr>
          <w:p w:rsidR="00487174" w:rsidRDefault="00487174">
            <w:pPr>
              <w:pStyle w:val="ConsPlusNormal"/>
            </w:pPr>
            <w:r>
              <w:t>Контрольное событие 1.9.</w:t>
            </w:r>
          </w:p>
          <w:p w:rsidR="00487174" w:rsidRDefault="00487174">
            <w:pPr>
              <w:pStyle w:val="ConsPlusNormal"/>
            </w:pPr>
            <w:r>
              <w:t xml:space="preserve">Рекомендуемый перечень целевых показателей и мероприятий (проектов) в области энергосбережения и повышения энергетической эффективности внедрен в региональные программы в области энергосбережения и повышения энергетической эффективности и отраслевые региональные программы в области здравоохранения, </w:t>
            </w:r>
            <w:r>
              <w:lastRenderedPageBreak/>
              <w:t>образования, жилищно-коммунального хозяйства, сельского хозяйства, промышленности, транспорта не менее чем в 20 процентах субъектов Российской Федерации</w:t>
            </w:r>
          </w:p>
        </w:tc>
        <w:tc>
          <w:tcPr>
            <w:tcW w:w="868" w:type="dxa"/>
            <w:tcBorders>
              <w:top w:val="nil"/>
              <w:left w:val="nil"/>
              <w:bottom w:val="nil"/>
              <w:right w:val="nil"/>
            </w:tcBorders>
          </w:tcPr>
          <w:p w:rsidR="00487174" w:rsidRDefault="00487174">
            <w:pPr>
              <w:pStyle w:val="ConsPlusNormal"/>
              <w:jc w:val="center"/>
            </w:pPr>
            <w:r>
              <w:lastRenderedPageBreak/>
              <w:t>1</w:t>
            </w:r>
          </w:p>
        </w:tc>
        <w:tc>
          <w:tcPr>
            <w:tcW w:w="1304" w:type="dxa"/>
            <w:tcBorders>
              <w:top w:val="nil"/>
              <w:left w:val="nil"/>
              <w:bottom w:val="nil"/>
              <w:right w:val="nil"/>
            </w:tcBorders>
          </w:tcPr>
          <w:p w:rsidR="00487174" w:rsidRDefault="00487174">
            <w:pPr>
              <w:pStyle w:val="ConsPlusNormal"/>
              <w:jc w:val="center"/>
            </w:pPr>
            <w:r>
              <w:t>Минэнерго России</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1 декабря</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9"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750" w:type="dxa"/>
            <w:tcBorders>
              <w:top w:val="nil"/>
              <w:left w:val="nil"/>
              <w:bottom w:val="nil"/>
              <w:right w:val="nil"/>
            </w:tcBorders>
          </w:tcPr>
          <w:p w:rsidR="00487174" w:rsidRDefault="00487174">
            <w:pPr>
              <w:pStyle w:val="ConsPlusNormal"/>
              <w:jc w:val="center"/>
            </w:pPr>
            <w:r>
              <w:lastRenderedPageBreak/>
              <w:t>1.10.</w:t>
            </w:r>
          </w:p>
        </w:tc>
        <w:tc>
          <w:tcPr>
            <w:tcW w:w="3075" w:type="dxa"/>
            <w:tcBorders>
              <w:top w:val="nil"/>
              <w:left w:val="nil"/>
              <w:bottom w:val="nil"/>
              <w:right w:val="nil"/>
            </w:tcBorders>
          </w:tcPr>
          <w:p w:rsidR="00487174" w:rsidRDefault="00487174">
            <w:pPr>
              <w:pStyle w:val="ConsPlusNormal"/>
            </w:pPr>
            <w:r>
              <w:t>Контрольное событие 1.10.</w:t>
            </w:r>
          </w:p>
          <w:p w:rsidR="00487174" w:rsidRDefault="00487174">
            <w:pPr>
              <w:pStyle w:val="ConsPlusNormal"/>
            </w:pPr>
            <w:r>
              <w:t xml:space="preserve">Привлечены денежные средства хозяйствующих субъектов в реализацию мероприятий, предусмотренных соглашениями о предоставлении в 2014 году субсидий из федерального бюджета бюджетам субъектов Российской Федерации на реализацию региональных программ в области энергосбережения и </w:t>
            </w:r>
            <w:r>
              <w:lastRenderedPageBreak/>
              <w:t>повышения энергетической эффективности, в размере 8 млрд. рублей</w:t>
            </w:r>
          </w:p>
        </w:tc>
        <w:tc>
          <w:tcPr>
            <w:tcW w:w="868" w:type="dxa"/>
            <w:tcBorders>
              <w:top w:val="nil"/>
              <w:left w:val="nil"/>
              <w:bottom w:val="nil"/>
              <w:right w:val="nil"/>
            </w:tcBorders>
          </w:tcPr>
          <w:p w:rsidR="00487174" w:rsidRDefault="00487174">
            <w:pPr>
              <w:pStyle w:val="ConsPlusNormal"/>
              <w:jc w:val="center"/>
            </w:pPr>
            <w:r>
              <w:lastRenderedPageBreak/>
              <w:t>1</w:t>
            </w:r>
          </w:p>
        </w:tc>
        <w:tc>
          <w:tcPr>
            <w:tcW w:w="1304" w:type="dxa"/>
            <w:tcBorders>
              <w:top w:val="nil"/>
              <w:left w:val="nil"/>
              <w:bottom w:val="nil"/>
              <w:right w:val="nil"/>
            </w:tcBorders>
          </w:tcPr>
          <w:p w:rsidR="00487174" w:rsidRDefault="00487174">
            <w:pPr>
              <w:pStyle w:val="ConsPlusNormal"/>
              <w:jc w:val="center"/>
            </w:pPr>
            <w:r>
              <w:t>Минэнерго России</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1 августа</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9"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750" w:type="dxa"/>
            <w:tcBorders>
              <w:top w:val="nil"/>
              <w:left w:val="nil"/>
              <w:bottom w:val="nil"/>
              <w:right w:val="nil"/>
            </w:tcBorders>
          </w:tcPr>
          <w:p w:rsidR="00487174" w:rsidRDefault="00487174">
            <w:pPr>
              <w:pStyle w:val="ConsPlusNormal"/>
              <w:jc w:val="center"/>
            </w:pPr>
            <w:r>
              <w:lastRenderedPageBreak/>
              <w:t>2.</w:t>
            </w:r>
          </w:p>
        </w:tc>
        <w:tc>
          <w:tcPr>
            <w:tcW w:w="3075" w:type="dxa"/>
            <w:tcBorders>
              <w:top w:val="nil"/>
              <w:left w:val="nil"/>
              <w:bottom w:val="nil"/>
              <w:right w:val="nil"/>
            </w:tcBorders>
          </w:tcPr>
          <w:p w:rsidR="00487174" w:rsidRDefault="00487174">
            <w:pPr>
              <w:pStyle w:val="ConsPlusNormal"/>
            </w:pPr>
            <w:r>
              <w:t>Подпрограмма 2</w:t>
            </w:r>
          </w:p>
          <w:p w:rsidR="00487174" w:rsidRDefault="00487174">
            <w:pPr>
              <w:pStyle w:val="ConsPlusNormal"/>
            </w:pPr>
            <w:r>
              <w:t>"Развитие и модернизация электроэнергетики"</w:t>
            </w:r>
          </w:p>
        </w:tc>
        <w:tc>
          <w:tcPr>
            <w:tcW w:w="868" w:type="dxa"/>
            <w:tcBorders>
              <w:top w:val="nil"/>
              <w:left w:val="nil"/>
              <w:bottom w:val="nil"/>
              <w:right w:val="nil"/>
            </w:tcBorders>
          </w:tcPr>
          <w:p w:rsidR="00487174" w:rsidRDefault="00487174">
            <w:pPr>
              <w:pStyle w:val="ConsPlusNormal"/>
              <w:jc w:val="center"/>
            </w:pPr>
          </w:p>
        </w:tc>
        <w:tc>
          <w:tcPr>
            <w:tcW w:w="1304" w:type="dxa"/>
            <w:tcBorders>
              <w:top w:val="nil"/>
              <w:left w:val="nil"/>
              <w:bottom w:val="nil"/>
              <w:right w:val="nil"/>
            </w:tcBorders>
          </w:tcPr>
          <w:p w:rsidR="00487174" w:rsidRDefault="00487174">
            <w:pPr>
              <w:pStyle w:val="ConsPlusNormal"/>
              <w:jc w:val="center"/>
            </w:pPr>
            <w:r>
              <w:t>Минэнерго России</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9"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750" w:type="dxa"/>
            <w:tcBorders>
              <w:top w:val="nil"/>
              <w:left w:val="nil"/>
              <w:bottom w:val="nil"/>
              <w:right w:val="nil"/>
            </w:tcBorders>
          </w:tcPr>
          <w:p w:rsidR="00487174" w:rsidRDefault="00487174">
            <w:pPr>
              <w:pStyle w:val="ConsPlusNormal"/>
              <w:jc w:val="center"/>
            </w:pPr>
            <w:r>
              <w:t>2.1.</w:t>
            </w:r>
          </w:p>
        </w:tc>
        <w:tc>
          <w:tcPr>
            <w:tcW w:w="3075" w:type="dxa"/>
            <w:tcBorders>
              <w:top w:val="nil"/>
              <w:left w:val="nil"/>
              <w:bottom w:val="nil"/>
              <w:right w:val="nil"/>
            </w:tcBorders>
          </w:tcPr>
          <w:p w:rsidR="00487174" w:rsidRDefault="00487174">
            <w:pPr>
              <w:pStyle w:val="ConsPlusNormal"/>
            </w:pPr>
            <w:r>
              <w:t>Контрольное событие 2.1.</w:t>
            </w:r>
          </w:p>
          <w:p w:rsidR="00487174" w:rsidRDefault="00487174">
            <w:pPr>
              <w:pStyle w:val="ConsPlusNormal"/>
            </w:pPr>
            <w:r>
              <w:t>Разработаны и внесены в Правительство Российской Федерации проекты нормативных правовых актов, направленные на совершенствование модели функционирования оптового и розничных рынков электрической энергии и мощности</w:t>
            </w:r>
          </w:p>
        </w:tc>
        <w:tc>
          <w:tcPr>
            <w:tcW w:w="868" w:type="dxa"/>
            <w:tcBorders>
              <w:top w:val="nil"/>
              <w:left w:val="nil"/>
              <w:bottom w:val="nil"/>
              <w:right w:val="nil"/>
            </w:tcBorders>
          </w:tcPr>
          <w:p w:rsidR="00487174" w:rsidRDefault="00487174">
            <w:pPr>
              <w:pStyle w:val="ConsPlusNormal"/>
              <w:jc w:val="center"/>
            </w:pPr>
            <w:r>
              <w:t>2, 1</w:t>
            </w:r>
          </w:p>
        </w:tc>
        <w:tc>
          <w:tcPr>
            <w:tcW w:w="1304" w:type="dxa"/>
            <w:tcBorders>
              <w:top w:val="nil"/>
              <w:left w:val="nil"/>
              <w:bottom w:val="nil"/>
              <w:right w:val="nil"/>
            </w:tcBorders>
          </w:tcPr>
          <w:p w:rsidR="00487174" w:rsidRDefault="00487174">
            <w:pPr>
              <w:pStyle w:val="ConsPlusNormal"/>
              <w:jc w:val="center"/>
            </w:pPr>
            <w:r>
              <w:t>Минэнерго России</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1 июля</w:t>
            </w:r>
          </w:p>
        </w:tc>
        <w:tc>
          <w:tcPr>
            <w:tcW w:w="939"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750" w:type="dxa"/>
            <w:tcBorders>
              <w:top w:val="nil"/>
              <w:left w:val="nil"/>
              <w:bottom w:val="nil"/>
              <w:right w:val="nil"/>
            </w:tcBorders>
          </w:tcPr>
          <w:p w:rsidR="00487174" w:rsidRDefault="00487174">
            <w:pPr>
              <w:pStyle w:val="ConsPlusNormal"/>
              <w:jc w:val="center"/>
            </w:pPr>
            <w:r>
              <w:t>2.2.</w:t>
            </w:r>
          </w:p>
        </w:tc>
        <w:tc>
          <w:tcPr>
            <w:tcW w:w="3075" w:type="dxa"/>
            <w:tcBorders>
              <w:top w:val="nil"/>
              <w:left w:val="nil"/>
              <w:bottom w:val="nil"/>
              <w:right w:val="nil"/>
            </w:tcBorders>
          </w:tcPr>
          <w:p w:rsidR="00487174" w:rsidRDefault="00487174">
            <w:pPr>
              <w:pStyle w:val="ConsPlusNormal"/>
            </w:pPr>
            <w:r>
              <w:t>Контрольное событие 2.2.</w:t>
            </w:r>
          </w:p>
          <w:p w:rsidR="00487174" w:rsidRDefault="00487174">
            <w:pPr>
              <w:pStyle w:val="ConsPlusNormal"/>
            </w:pPr>
            <w:r>
              <w:t xml:space="preserve">Проверена комиссиями Минэнерго России </w:t>
            </w:r>
            <w:r>
              <w:lastRenderedPageBreak/>
              <w:t>готовность субъектов электроэнергетики к работе в осенне-зимний период 2015 - 2016 годов</w:t>
            </w:r>
          </w:p>
        </w:tc>
        <w:tc>
          <w:tcPr>
            <w:tcW w:w="868" w:type="dxa"/>
            <w:tcBorders>
              <w:top w:val="nil"/>
              <w:left w:val="nil"/>
              <w:bottom w:val="nil"/>
              <w:right w:val="nil"/>
            </w:tcBorders>
          </w:tcPr>
          <w:p w:rsidR="00487174" w:rsidRDefault="00487174">
            <w:pPr>
              <w:pStyle w:val="ConsPlusNormal"/>
              <w:jc w:val="center"/>
            </w:pPr>
            <w:r>
              <w:lastRenderedPageBreak/>
              <w:t>1</w:t>
            </w:r>
          </w:p>
        </w:tc>
        <w:tc>
          <w:tcPr>
            <w:tcW w:w="1304" w:type="dxa"/>
            <w:tcBorders>
              <w:top w:val="nil"/>
              <w:left w:val="nil"/>
              <w:bottom w:val="nil"/>
              <w:right w:val="nil"/>
            </w:tcBorders>
          </w:tcPr>
          <w:p w:rsidR="00487174" w:rsidRDefault="00487174">
            <w:pPr>
              <w:pStyle w:val="ConsPlusNormal"/>
              <w:jc w:val="center"/>
            </w:pPr>
            <w:r>
              <w:t>Минэнерго России</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15 ноября</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9"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750" w:type="dxa"/>
            <w:tcBorders>
              <w:top w:val="nil"/>
              <w:left w:val="nil"/>
              <w:bottom w:val="nil"/>
              <w:right w:val="nil"/>
            </w:tcBorders>
          </w:tcPr>
          <w:p w:rsidR="00487174" w:rsidRDefault="00487174">
            <w:pPr>
              <w:pStyle w:val="ConsPlusNormal"/>
              <w:jc w:val="center"/>
            </w:pPr>
            <w:r>
              <w:lastRenderedPageBreak/>
              <w:t>2.3.</w:t>
            </w:r>
          </w:p>
        </w:tc>
        <w:tc>
          <w:tcPr>
            <w:tcW w:w="3075" w:type="dxa"/>
            <w:tcBorders>
              <w:top w:val="nil"/>
              <w:left w:val="nil"/>
              <w:bottom w:val="nil"/>
              <w:right w:val="nil"/>
            </w:tcBorders>
          </w:tcPr>
          <w:p w:rsidR="00487174" w:rsidRDefault="00487174">
            <w:pPr>
              <w:pStyle w:val="ConsPlusNormal"/>
            </w:pPr>
            <w:r>
              <w:t>Контрольное событие 2.3.</w:t>
            </w:r>
          </w:p>
          <w:p w:rsidR="00487174" w:rsidRDefault="00487174">
            <w:pPr>
              <w:pStyle w:val="ConsPlusNormal"/>
            </w:pPr>
            <w:r>
              <w:t>Проверена комиссиями Минэнерго России готовность субъектов электроэнергетики к работе в осенне-зимний период 2016 - 2017 годов</w:t>
            </w:r>
          </w:p>
        </w:tc>
        <w:tc>
          <w:tcPr>
            <w:tcW w:w="868" w:type="dxa"/>
            <w:tcBorders>
              <w:top w:val="nil"/>
              <w:left w:val="nil"/>
              <w:bottom w:val="nil"/>
              <w:right w:val="nil"/>
            </w:tcBorders>
          </w:tcPr>
          <w:p w:rsidR="00487174" w:rsidRDefault="00487174">
            <w:pPr>
              <w:pStyle w:val="ConsPlusNormal"/>
              <w:jc w:val="center"/>
            </w:pPr>
            <w:r>
              <w:t>1</w:t>
            </w:r>
          </w:p>
        </w:tc>
        <w:tc>
          <w:tcPr>
            <w:tcW w:w="1304" w:type="dxa"/>
            <w:tcBorders>
              <w:top w:val="nil"/>
              <w:left w:val="nil"/>
              <w:bottom w:val="nil"/>
              <w:right w:val="nil"/>
            </w:tcBorders>
          </w:tcPr>
          <w:p w:rsidR="00487174" w:rsidRDefault="00487174">
            <w:pPr>
              <w:pStyle w:val="ConsPlusNormal"/>
              <w:jc w:val="center"/>
            </w:pPr>
            <w:r>
              <w:t>Минэнерго России</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15 ноября</w:t>
            </w:r>
          </w:p>
        </w:tc>
        <w:tc>
          <w:tcPr>
            <w:tcW w:w="939"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750" w:type="dxa"/>
            <w:tcBorders>
              <w:top w:val="nil"/>
              <w:left w:val="nil"/>
              <w:bottom w:val="nil"/>
              <w:right w:val="nil"/>
            </w:tcBorders>
          </w:tcPr>
          <w:p w:rsidR="00487174" w:rsidRDefault="00487174">
            <w:pPr>
              <w:pStyle w:val="ConsPlusNormal"/>
              <w:jc w:val="center"/>
            </w:pPr>
            <w:r>
              <w:t>2.4.</w:t>
            </w:r>
          </w:p>
        </w:tc>
        <w:tc>
          <w:tcPr>
            <w:tcW w:w="3075" w:type="dxa"/>
            <w:tcBorders>
              <w:top w:val="nil"/>
              <w:left w:val="nil"/>
              <w:bottom w:val="nil"/>
              <w:right w:val="nil"/>
            </w:tcBorders>
          </w:tcPr>
          <w:p w:rsidR="00487174" w:rsidRDefault="00487174">
            <w:pPr>
              <w:pStyle w:val="ConsPlusNormal"/>
            </w:pPr>
            <w:r>
              <w:t>Контрольное событие 2.4.</w:t>
            </w:r>
          </w:p>
          <w:p w:rsidR="00487174" w:rsidRDefault="00487174">
            <w:pPr>
              <w:pStyle w:val="ConsPlusNormal"/>
            </w:pPr>
            <w:r>
              <w:t xml:space="preserve">Принят Федеральный закон "О внесении изменений в Федеральный закон "О теплоснабжении" и иные федеральные законы по вопросам совершенствования системы отношений в сфере теплоснабжения", направленный на </w:t>
            </w:r>
            <w:r>
              <w:lastRenderedPageBreak/>
              <w:t>реализацию новой модели регулирования сферы теплоснабжения, основанной на изменении роли единой теплоснабжающей организации и установлении новых принципов и правил ценообразования в сфере теплоснабжения посредством определения единой справедливой цены для потребителей тепловой энергии не выше стоимости альтернативного теплоснабжения (цена альтернативной котельной)</w:t>
            </w:r>
          </w:p>
        </w:tc>
        <w:tc>
          <w:tcPr>
            <w:tcW w:w="868" w:type="dxa"/>
            <w:tcBorders>
              <w:top w:val="nil"/>
              <w:left w:val="nil"/>
              <w:bottom w:val="nil"/>
              <w:right w:val="nil"/>
            </w:tcBorders>
          </w:tcPr>
          <w:p w:rsidR="00487174" w:rsidRDefault="00487174">
            <w:pPr>
              <w:pStyle w:val="ConsPlusNormal"/>
              <w:jc w:val="center"/>
            </w:pPr>
            <w:r>
              <w:lastRenderedPageBreak/>
              <w:t>2, 1</w:t>
            </w:r>
          </w:p>
        </w:tc>
        <w:tc>
          <w:tcPr>
            <w:tcW w:w="1304" w:type="dxa"/>
            <w:tcBorders>
              <w:top w:val="nil"/>
              <w:left w:val="nil"/>
              <w:bottom w:val="nil"/>
              <w:right w:val="nil"/>
            </w:tcBorders>
          </w:tcPr>
          <w:p w:rsidR="00487174" w:rsidRDefault="00487174">
            <w:pPr>
              <w:pStyle w:val="ConsPlusNormal"/>
              <w:jc w:val="center"/>
            </w:pPr>
            <w:r>
              <w:t>Минэнерго России</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30 июня</w:t>
            </w:r>
          </w:p>
        </w:tc>
        <w:tc>
          <w:tcPr>
            <w:tcW w:w="936" w:type="dxa"/>
            <w:tcBorders>
              <w:top w:val="nil"/>
              <w:left w:val="nil"/>
              <w:bottom w:val="nil"/>
              <w:right w:val="nil"/>
            </w:tcBorders>
          </w:tcPr>
          <w:p w:rsidR="00487174" w:rsidRDefault="00487174">
            <w:pPr>
              <w:pStyle w:val="ConsPlusNormal"/>
              <w:jc w:val="center"/>
            </w:pPr>
            <w:r>
              <w:t>-</w:t>
            </w:r>
          </w:p>
        </w:tc>
        <w:tc>
          <w:tcPr>
            <w:tcW w:w="939"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750" w:type="dxa"/>
            <w:tcBorders>
              <w:top w:val="nil"/>
              <w:left w:val="nil"/>
              <w:bottom w:val="nil"/>
              <w:right w:val="nil"/>
            </w:tcBorders>
          </w:tcPr>
          <w:p w:rsidR="00487174" w:rsidRDefault="00487174">
            <w:pPr>
              <w:pStyle w:val="ConsPlusNormal"/>
              <w:jc w:val="center"/>
            </w:pPr>
            <w:r>
              <w:lastRenderedPageBreak/>
              <w:t>2.5.</w:t>
            </w:r>
          </w:p>
        </w:tc>
        <w:tc>
          <w:tcPr>
            <w:tcW w:w="3075" w:type="dxa"/>
            <w:tcBorders>
              <w:top w:val="nil"/>
              <w:left w:val="nil"/>
              <w:bottom w:val="nil"/>
              <w:right w:val="nil"/>
            </w:tcBorders>
          </w:tcPr>
          <w:p w:rsidR="00487174" w:rsidRDefault="00487174">
            <w:pPr>
              <w:pStyle w:val="ConsPlusNormal"/>
            </w:pPr>
            <w:r>
              <w:t>Контрольное событие 2.5.</w:t>
            </w:r>
          </w:p>
          <w:p w:rsidR="00487174" w:rsidRDefault="00487174">
            <w:pPr>
              <w:pStyle w:val="ConsPlusNormal"/>
            </w:pPr>
            <w:r>
              <w:t xml:space="preserve">Проведена открытым акционерным обществом "Системный оператор Единой </w:t>
            </w:r>
            <w:r>
              <w:lastRenderedPageBreak/>
              <w:t>энергетической системы" аттестация мощности объектов по договорам поставки мощности по итогам первого полугодия 2014 года</w:t>
            </w:r>
          </w:p>
        </w:tc>
        <w:tc>
          <w:tcPr>
            <w:tcW w:w="868" w:type="dxa"/>
            <w:tcBorders>
              <w:top w:val="nil"/>
              <w:left w:val="nil"/>
              <w:bottom w:val="nil"/>
              <w:right w:val="nil"/>
            </w:tcBorders>
          </w:tcPr>
          <w:p w:rsidR="00487174" w:rsidRDefault="00487174">
            <w:pPr>
              <w:pStyle w:val="ConsPlusNormal"/>
              <w:jc w:val="center"/>
            </w:pPr>
            <w:r>
              <w:lastRenderedPageBreak/>
              <w:t>1</w:t>
            </w:r>
          </w:p>
        </w:tc>
        <w:tc>
          <w:tcPr>
            <w:tcW w:w="1304" w:type="dxa"/>
            <w:tcBorders>
              <w:top w:val="nil"/>
              <w:left w:val="nil"/>
              <w:bottom w:val="nil"/>
              <w:right w:val="nil"/>
            </w:tcBorders>
          </w:tcPr>
          <w:p w:rsidR="00487174" w:rsidRDefault="00487174">
            <w:pPr>
              <w:pStyle w:val="ConsPlusNormal"/>
              <w:jc w:val="center"/>
            </w:pPr>
            <w:r>
              <w:t>Минэнерго России</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1 августа</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9"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750" w:type="dxa"/>
            <w:tcBorders>
              <w:top w:val="nil"/>
              <w:left w:val="nil"/>
              <w:bottom w:val="nil"/>
              <w:right w:val="nil"/>
            </w:tcBorders>
          </w:tcPr>
          <w:p w:rsidR="00487174" w:rsidRDefault="00487174">
            <w:pPr>
              <w:pStyle w:val="ConsPlusNormal"/>
              <w:jc w:val="center"/>
            </w:pPr>
            <w:r>
              <w:lastRenderedPageBreak/>
              <w:t>2.6.</w:t>
            </w:r>
          </w:p>
        </w:tc>
        <w:tc>
          <w:tcPr>
            <w:tcW w:w="3075" w:type="dxa"/>
            <w:tcBorders>
              <w:top w:val="nil"/>
              <w:left w:val="nil"/>
              <w:bottom w:val="nil"/>
              <w:right w:val="nil"/>
            </w:tcBorders>
          </w:tcPr>
          <w:p w:rsidR="00487174" w:rsidRDefault="00487174">
            <w:pPr>
              <w:pStyle w:val="ConsPlusNormal"/>
            </w:pPr>
            <w:r>
              <w:t>Контрольное событие 2.6.</w:t>
            </w:r>
          </w:p>
          <w:p w:rsidR="00487174" w:rsidRDefault="00487174">
            <w:pPr>
              <w:pStyle w:val="ConsPlusNormal"/>
            </w:pPr>
            <w:r>
              <w:t>Проведена открытым акционерным обществом "Системный оператор Единой энергетической системы" аттестация мощности объектов по договорам поставки мощности по итогам 2014 года</w:t>
            </w:r>
          </w:p>
        </w:tc>
        <w:tc>
          <w:tcPr>
            <w:tcW w:w="868" w:type="dxa"/>
            <w:tcBorders>
              <w:top w:val="nil"/>
              <w:left w:val="nil"/>
              <w:bottom w:val="nil"/>
              <w:right w:val="nil"/>
            </w:tcBorders>
          </w:tcPr>
          <w:p w:rsidR="00487174" w:rsidRDefault="00487174">
            <w:pPr>
              <w:pStyle w:val="ConsPlusNormal"/>
              <w:jc w:val="center"/>
            </w:pPr>
            <w:r>
              <w:t>1</w:t>
            </w:r>
          </w:p>
        </w:tc>
        <w:tc>
          <w:tcPr>
            <w:tcW w:w="1304" w:type="dxa"/>
            <w:tcBorders>
              <w:top w:val="nil"/>
              <w:left w:val="nil"/>
              <w:bottom w:val="nil"/>
              <w:right w:val="nil"/>
            </w:tcBorders>
          </w:tcPr>
          <w:p w:rsidR="00487174" w:rsidRDefault="00487174">
            <w:pPr>
              <w:pStyle w:val="ConsPlusNormal"/>
              <w:jc w:val="center"/>
            </w:pPr>
            <w:r>
              <w:t>Минэнерго России</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1 марта</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9"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750" w:type="dxa"/>
            <w:tcBorders>
              <w:top w:val="nil"/>
              <w:left w:val="nil"/>
              <w:bottom w:val="nil"/>
              <w:right w:val="nil"/>
            </w:tcBorders>
          </w:tcPr>
          <w:p w:rsidR="00487174" w:rsidRDefault="00487174">
            <w:pPr>
              <w:pStyle w:val="ConsPlusNormal"/>
              <w:jc w:val="center"/>
            </w:pPr>
            <w:r>
              <w:t>2.7.</w:t>
            </w:r>
          </w:p>
        </w:tc>
        <w:tc>
          <w:tcPr>
            <w:tcW w:w="3075" w:type="dxa"/>
            <w:tcBorders>
              <w:top w:val="nil"/>
              <w:left w:val="nil"/>
              <w:bottom w:val="nil"/>
              <w:right w:val="nil"/>
            </w:tcBorders>
          </w:tcPr>
          <w:p w:rsidR="00487174" w:rsidRDefault="00487174">
            <w:pPr>
              <w:pStyle w:val="ConsPlusNormal"/>
            </w:pPr>
            <w:r>
              <w:t>Контрольное событие 2.7.</w:t>
            </w:r>
          </w:p>
          <w:p w:rsidR="00487174" w:rsidRDefault="00487174">
            <w:pPr>
              <w:pStyle w:val="ConsPlusNormal"/>
            </w:pPr>
            <w:r>
              <w:t xml:space="preserve">Получено подтверждение открытого акционерного общества "Системный оператор Единой энергетической </w:t>
            </w:r>
            <w:r>
              <w:lastRenderedPageBreak/>
              <w:t>системы" об аттестации мощности генерирующих объектов по договорам поставки мощности по итогам первого полугодия 2015 года</w:t>
            </w:r>
          </w:p>
        </w:tc>
        <w:tc>
          <w:tcPr>
            <w:tcW w:w="868" w:type="dxa"/>
            <w:tcBorders>
              <w:top w:val="nil"/>
              <w:left w:val="nil"/>
              <w:bottom w:val="nil"/>
              <w:right w:val="nil"/>
            </w:tcBorders>
          </w:tcPr>
          <w:p w:rsidR="00487174" w:rsidRDefault="00487174">
            <w:pPr>
              <w:pStyle w:val="ConsPlusNormal"/>
              <w:jc w:val="center"/>
            </w:pPr>
            <w:r>
              <w:lastRenderedPageBreak/>
              <w:t>1</w:t>
            </w:r>
          </w:p>
        </w:tc>
        <w:tc>
          <w:tcPr>
            <w:tcW w:w="1304" w:type="dxa"/>
            <w:tcBorders>
              <w:top w:val="nil"/>
              <w:left w:val="nil"/>
              <w:bottom w:val="nil"/>
              <w:right w:val="nil"/>
            </w:tcBorders>
          </w:tcPr>
          <w:p w:rsidR="00487174" w:rsidRDefault="00487174">
            <w:pPr>
              <w:pStyle w:val="ConsPlusNormal"/>
              <w:jc w:val="center"/>
            </w:pPr>
            <w:r>
              <w:t>Минэнерго России</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1 августа</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9"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750" w:type="dxa"/>
            <w:tcBorders>
              <w:top w:val="nil"/>
              <w:left w:val="nil"/>
              <w:bottom w:val="nil"/>
              <w:right w:val="nil"/>
            </w:tcBorders>
          </w:tcPr>
          <w:p w:rsidR="00487174" w:rsidRDefault="00487174">
            <w:pPr>
              <w:pStyle w:val="ConsPlusNormal"/>
              <w:jc w:val="center"/>
            </w:pPr>
            <w:r>
              <w:lastRenderedPageBreak/>
              <w:t>2.8.</w:t>
            </w:r>
          </w:p>
        </w:tc>
        <w:tc>
          <w:tcPr>
            <w:tcW w:w="3075" w:type="dxa"/>
            <w:tcBorders>
              <w:top w:val="nil"/>
              <w:left w:val="nil"/>
              <w:bottom w:val="nil"/>
              <w:right w:val="nil"/>
            </w:tcBorders>
          </w:tcPr>
          <w:p w:rsidR="00487174" w:rsidRDefault="00487174">
            <w:pPr>
              <w:pStyle w:val="ConsPlusNormal"/>
            </w:pPr>
            <w:r>
              <w:t>Контрольное событие 2.8.</w:t>
            </w:r>
          </w:p>
          <w:p w:rsidR="00487174" w:rsidRDefault="00487174">
            <w:pPr>
              <w:pStyle w:val="ConsPlusNormal"/>
            </w:pPr>
            <w:r>
              <w:t>Получено подтверждение открытого акционерного общества "Системный оператор Единой энергетической системы" об аттестации мощности генерирующих объектов по договорам поставки мощности по итогам 2015 года</w:t>
            </w:r>
          </w:p>
        </w:tc>
        <w:tc>
          <w:tcPr>
            <w:tcW w:w="868" w:type="dxa"/>
            <w:tcBorders>
              <w:top w:val="nil"/>
              <w:left w:val="nil"/>
              <w:bottom w:val="nil"/>
              <w:right w:val="nil"/>
            </w:tcBorders>
          </w:tcPr>
          <w:p w:rsidR="00487174" w:rsidRDefault="00487174">
            <w:pPr>
              <w:pStyle w:val="ConsPlusNormal"/>
              <w:jc w:val="center"/>
            </w:pPr>
            <w:r>
              <w:t>1</w:t>
            </w:r>
          </w:p>
        </w:tc>
        <w:tc>
          <w:tcPr>
            <w:tcW w:w="1304" w:type="dxa"/>
            <w:tcBorders>
              <w:top w:val="nil"/>
              <w:left w:val="nil"/>
              <w:bottom w:val="nil"/>
              <w:right w:val="nil"/>
            </w:tcBorders>
          </w:tcPr>
          <w:p w:rsidR="00487174" w:rsidRDefault="00487174">
            <w:pPr>
              <w:pStyle w:val="ConsPlusNormal"/>
              <w:jc w:val="center"/>
            </w:pPr>
            <w:r>
              <w:t>Минэнерго России</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1 марта</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9"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750" w:type="dxa"/>
            <w:tcBorders>
              <w:top w:val="nil"/>
              <w:left w:val="nil"/>
              <w:bottom w:val="nil"/>
              <w:right w:val="nil"/>
            </w:tcBorders>
          </w:tcPr>
          <w:p w:rsidR="00487174" w:rsidRDefault="00487174">
            <w:pPr>
              <w:pStyle w:val="ConsPlusNormal"/>
              <w:jc w:val="center"/>
            </w:pPr>
            <w:r>
              <w:t>2.9.</w:t>
            </w:r>
          </w:p>
        </w:tc>
        <w:tc>
          <w:tcPr>
            <w:tcW w:w="3075" w:type="dxa"/>
            <w:tcBorders>
              <w:top w:val="nil"/>
              <w:left w:val="nil"/>
              <w:bottom w:val="nil"/>
              <w:right w:val="nil"/>
            </w:tcBorders>
          </w:tcPr>
          <w:p w:rsidR="00487174" w:rsidRDefault="00487174">
            <w:pPr>
              <w:pStyle w:val="ConsPlusNormal"/>
            </w:pPr>
            <w:r>
              <w:t>Контрольное событие 2.9.</w:t>
            </w:r>
          </w:p>
          <w:p w:rsidR="00487174" w:rsidRDefault="00487174">
            <w:pPr>
              <w:pStyle w:val="ConsPlusNormal"/>
            </w:pPr>
            <w:r>
              <w:t xml:space="preserve">Получено подтверждение открытого акционерного общества </w:t>
            </w:r>
            <w:r>
              <w:lastRenderedPageBreak/>
              <w:t>"Системный оператор Единой энергетической системы" об аттестации мощности генерирующих объектов по договорам поставки мощности по итогам первого полугодия 2016 года</w:t>
            </w:r>
          </w:p>
        </w:tc>
        <w:tc>
          <w:tcPr>
            <w:tcW w:w="868" w:type="dxa"/>
            <w:tcBorders>
              <w:top w:val="nil"/>
              <w:left w:val="nil"/>
              <w:bottom w:val="nil"/>
              <w:right w:val="nil"/>
            </w:tcBorders>
          </w:tcPr>
          <w:p w:rsidR="00487174" w:rsidRDefault="00487174">
            <w:pPr>
              <w:pStyle w:val="ConsPlusNormal"/>
              <w:jc w:val="center"/>
            </w:pPr>
            <w:r>
              <w:lastRenderedPageBreak/>
              <w:t>1</w:t>
            </w:r>
          </w:p>
        </w:tc>
        <w:tc>
          <w:tcPr>
            <w:tcW w:w="1304" w:type="dxa"/>
            <w:tcBorders>
              <w:top w:val="nil"/>
              <w:left w:val="nil"/>
              <w:bottom w:val="nil"/>
              <w:right w:val="nil"/>
            </w:tcBorders>
          </w:tcPr>
          <w:p w:rsidR="00487174" w:rsidRDefault="00487174">
            <w:pPr>
              <w:pStyle w:val="ConsPlusNormal"/>
              <w:jc w:val="center"/>
            </w:pPr>
            <w:r>
              <w:t>Минэнерго России</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1 августа</w:t>
            </w:r>
          </w:p>
        </w:tc>
        <w:tc>
          <w:tcPr>
            <w:tcW w:w="939"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750" w:type="dxa"/>
            <w:tcBorders>
              <w:top w:val="nil"/>
              <w:left w:val="nil"/>
              <w:bottom w:val="nil"/>
              <w:right w:val="nil"/>
            </w:tcBorders>
          </w:tcPr>
          <w:p w:rsidR="00487174" w:rsidRDefault="00487174">
            <w:pPr>
              <w:pStyle w:val="ConsPlusNormal"/>
              <w:jc w:val="center"/>
            </w:pPr>
            <w:r>
              <w:lastRenderedPageBreak/>
              <w:t>2.10.</w:t>
            </w:r>
          </w:p>
        </w:tc>
        <w:tc>
          <w:tcPr>
            <w:tcW w:w="3075" w:type="dxa"/>
            <w:tcBorders>
              <w:top w:val="nil"/>
              <w:left w:val="nil"/>
              <w:bottom w:val="nil"/>
              <w:right w:val="nil"/>
            </w:tcBorders>
          </w:tcPr>
          <w:p w:rsidR="00487174" w:rsidRDefault="00487174">
            <w:pPr>
              <w:pStyle w:val="ConsPlusNormal"/>
            </w:pPr>
            <w:r>
              <w:t>Контрольное событие 2.10.</w:t>
            </w:r>
          </w:p>
          <w:p w:rsidR="00487174" w:rsidRDefault="00487174">
            <w:pPr>
              <w:pStyle w:val="ConsPlusNormal"/>
            </w:pPr>
            <w:r>
              <w:t>Разработаны и внесены в Правительство Российской Федерации нормативные правовые акты в соответствии с мероприятиями "дорожной карты" "Повышение доступности энергетической инфраструктуры"</w:t>
            </w:r>
          </w:p>
        </w:tc>
        <w:tc>
          <w:tcPr>
            <w:tcW w:w="868" w:type="dxa"/>
            <w:tcBorders>
              <w:top w:val="nil"/>
              <w:left w:val="nil"/>
              <w:bottom w:val="nil"/>
              <w:right w:val="nil"/>
            </w:tcBorders>
          </w:tcPr>
          <w:p w:rsidR="00487174" w:rsidRDefault="00487174">
            <w:pPr>
              <w:pStyle w:val="ConsPlusNormal"/>
              <w:jc w:val="center"/>
            </w:pPr>
            <w:r>
              <w:t>1, 3</w:t>
            </w:r>
          </w:p>
        </w:tc>
        <w:tc>
          <w:tcPr>
            <w:tcW w:w="1304" w:type="dxa"/>
            <w:tcBorders>
              <w:top w:val="nil"/>
              <w:left w:val="nil"/>
              <w:bottom w:val="nil"/>
              <w:right w:val="nil"/>
            </w:tcBorders>
          </w:tcPr>
          <w:p w:rsidR="00487174" w:rsidRDefault="00487174">
            <w:pPr>
              <w:pStyle w:val="ConsPlusNormal"/>
              <w:jc w:val="center"/>
            </w:pPr>
            <w:r>
              <w:t>Минэнерго России</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30 апреля</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9"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750" w:type="dxa"/>
            <w:tcBorders>
              <w:top w:val="nil"/>
              <w:left w:val="nil"/>
              <w:bottom w:val="nil"/>
              <w:right w:val="nil"/>
            </w:tcBorders>
          </w:tcPr>
          <w:p w:rsidR="00487174" w:rsidRDefault="00487174">
            <w:pPr>
              <w:pStyle w:val="ConsPlusNormal"/>
              <w:jc w:val="center"/>
            </w:pPr>
            <w:r>
              <w:t>2.11.</w:t>
            </w:r>
          </w:p>
        </w:tc>
        <w:tc>
          <w:tcPr>
            <w:tcW w:w="3075" w:type="dxa"/>
            <w:tcBorders>
              <w:top w:val="nil"/>
              <w:left w:val="nil"/>
              <w:bottom w:val="nil"/>
              <w:right w:val="nil"/>
            </w:tcBorders>
          </w:tcPr>
          <w:p w:rsidR="00487174" w:rsidRDefault="00487174">
            <w:pPr>
              <w:pStyle w:val="ConsPlusNormal"/>
            </w:pPr>
            <w:r>
              <w:t>Контрольное событие 2.11.</w:t>
            </w:r>
          </w:p>
          <w:p w:rsidR="00487174" w:rsidRDefault="00487174">
            <w:pPr>
              <w:pStyle w:val="ConsPlusNormal"/>
            </w:pPr>
            <w:r>
              <w:t xml:space="preserve">Предоставлены субсидии субъектам Российской Федерации </w:t>
            </w:r>
            <w:r>
              <w:lastRenderedPageBreak/>
              <w:t>в целях недопущения резкого роста цен (тарифов) на электрическую энергию (услуги по передаче) для потребителей в 2014 году</w:t>
            </w:r>
          </w:p>
        </w:tc>
        <w:tc>
          <w:tcPr>
            <w:tcW w:w="868" w:type="dxa"/>
            <w:tcBorders>
              <w:top w:val="nil"/>
              <w:left w:val="nil"/>
              <w:bottom w:val="nil"/>
              <w:right w:val="nil"/>
            </w:tcBorders>
          </w:tcPr>
          <w:p w:rsidR="00487174" w:rsidRDefault="00487174">
            <w:pPr>
              <w:pStyle w:val="ConsPlusNormal"/>
              <w:jc w:val="center"/>
            </w:pPr>
            <w:r>
              <w:lastRenderedPageBreak/>
              <w:t>1</w:t>
            </w:r>
          </w:p>
        </w:tc>
        <w:tc>
          <w:tcPr>
            <w:tcW w:w="1304" w:type="dxa"/>
            <w:tcBorders>
              <w:top w:val="nil"/>
              <w:left w:val="nil"/>
              <w:bottom w:val="nil"/>
              <w:right w:val="nil"/>
            </w:tcBorders>
          </w:tcPr>
          <w:p w:rsidR="00487174" w:rsidRDefault="00487174">
            <w:pPr>
              <w:pStyle w:val="ConsPlusNormal"/>
              <w:jc w:val="center"/>
            </w:pPr>
            <w:r>
              <w:t>Минэнерго России</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31 декабря</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9"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750" w:type="dxa"/>
            <w:tcBorders>
              <w:top w:val="nil"/>
              <w:left w:val="nil"/>
              <w:bottom w:val="nil"/>
              <w:right w:val="nil"/>
            </w:tcBorders>
          </w:tcPr>
          <w:p w:rsidR="00487174" w:rsidRDefault="00487174">
            <w:pPr>
              <w:pStyle w:val="ConsPlusNormal"/>
              <w:jc w:val="center"/>
            </w:pPr>
            <w:r>
              <w:lastRenderedPageBreak/>
              <w:t>2.12.</w:t>
            </w:r>
          </w:p>
        </w:tc>
        <w:tc>
          <w:tcPr>
            <w:tcW w:w="3075" w:type="dxa"/>
            <w:tcBorders>
              <w:top w:val="nil"/>
              <w:left w:val="nil"/>
              <w:bottom w:val="nil"/>
              <w:right w:val="nil"/>
            </w:tcBorders>
          </w:tcPr>
          <w:p w:rsidR="00487174" w:rsidRDefault="00487174">
            <w:pPr>
              <w:pStyle w:val="ConsPlusNormal"/>
            </w:pPr>
            <w:r>
              <w:t>Контрольное событие 2.12.</w:t>
            </w:r>
          </w:p>
          <w:p w:rsidR="00487174" w:rsidRDefault="00487174">
            <w:pPr>
              <w:pStyle w:val="ConsPlusNormal"/>
            </w:pPr>
            <w:r>
              <w:t>Предоставлены субсидии субъектам Российской Федерации в целях недопущения резкого роста цен (тарифов) на электрическую энергию (услуги по передаче) для потребителей в 2015 году</w:t>
            </w:r>
          </w:p>
        </w:tc>
        <w:tc>
          <w:tcPr>
            <w:tcW w:w="868" w:type="dxa"/>
            <w:tcBorders>
              <w:top w:val="nil"/>
              <w:left w:val="nil"/>
              <w:bottom w:val="nil"/>
              <w:right w:val="nil"/>
            </w:tcBorders>
          </w:tcPr>
          <w:p w:rsidR="00487174" w:rsidRDefault="00487174">
            <w:pPr>
              <w:pStyle w:val="ConsPlusNormal"/>
              <w:jc w:val="center"/>
            </w:pPr>
            <w:r>
              <w:t>1</w:t>
            </w:r>
          </w:p>
        </w:tc>
        <w:tc>
          <w:tcPr>
            <w:tcW w:w="1304" w:type="dxa"/>
            <w:tcBorders>
              <w:top w:val="nil"/>
              <w:left w:val="nil"/>
              <w:bottom w:val="nil"/>
              <w:right w:val="nil"/>
            </w:tcBorders>
          </w:tcPr>
          <w:p w:rsidR="00487174" w:rsidRDefault="00487174">
            <w:pPr>
              <w:pStyle w:val="ConsPlusNormal"/>
              <w:jc w:val="center"/>
            </w:pPr>
            <w:r>
              <w:t>Минэнерго России</w:t>
            </w:r>
          </w:p>
        </w:tc>
        <w:tc>
          <w:tcPr>
            <w:tcW w:w="936" w:type="dxa"/>
            <w:tcBorders>
              <w:top w:val="nil"/>
              <w:left w:val="nil"/>
              <w:bottom w:val="nil"/>
              <w:right w:val="nil"/>
            </w:tcBorders>
          </w:tcPr>
          <w:p w:rsidR="00487174" w:rsidRDefault="00487174">
            <w:pPr>
              <w:pStyle w:val="ConsPlusNormal"/>
              <w:jc w:val="center"/>
            </w:pPr>
          </w:p>
        </w:tc>
        <w:tc>
          <w:tcPr>
            <w:tcW w:w="936" w:type="dxa"/>
            <w:tcBorders>
              <w:top w:val="nil"/>
              <w:left w:val="nil"/>
              <w:bottom w:val="nil"/>
              <w:right w:val="nil"/>
            </w:tcBorders>
          </w:tcPr>
          <w:p w:rsidR="00487174" w:rsidRDefault="00487174">
            <w:pPr>
              <w:pStyle w:val="ConsPlusNormal"/>
              <w:jc w:val="center"/>
            </w:pPr>
          </w:p>
        </w:tc>
        <w:tc>
          <w:tcPr>
            <w:tcW w:w="936" w:type="dxa"/>
            <w:tcBorders>
              <w:top w:val="nil"/>
              <w:left w:val="nil"/>
              <w:bottom w:val="nil"/>
              <w:right w:val="nil"/>
            </w:tcBorders>
          </w:tcPr>
          <w:p w:rsidR="00487174" w:rsidRDefault="00487174">
            <w:pPr>
              <w:pStyle w:val="ConsPlusNormal"/>
              <w:jc w:val="center"/>
            </w:pPr>
          </w:p>
        </w:tc>
        <w:tc>
          <w:tcPr>
            <w:tcW w:w="936" w:type="dxa"/>
            <w:tcBorders>
              <w:top w:val="nil"/>
              <w:left w:val="nil"/>
              <w:bottom w:val="nil"/>
              <w:right w:val="nil"/>
            </w:tcBorders>
          </w:tcPr>
          <w:p w:rsidR="00487174" w:rsidRDefault="00487174">
            <w:pPr>
              <w:pStyle w:val="ConsPlusNormal"/>
              <w:jc w:val="center"/>
            </w:pPr>
          </w:p>
        </w:tc>
        <w:tc>
          <w:tcPr>
            <w:tcW w:w="936" w:type="dxa"/>
            <w:tcBorders>
              <w:top w:val="nil"/>
              <w:left w:val="nil"/>
              <w:bottom w:val="nil"/>
              <w:right w:val="nil"/>
            </w:tcBorders>
          </w:tcPr>
          <w:p w:rsidR="00487174" w:rsidRDefault="00487174">
            <w:pPr>
              <w:pStyle w:val="ConsPlusNormal"/>
              <w:jc w:val="center"/>
            </w:pPr>
          </w:p>
        </w:tc>
        <w:tc>
          <w:tcPr>
            <w:tcW w:w="936" w:type="dxa"/>
            <w:tcBorders>
              <w:top w:val="nil"/>
              <w:left w:val="nil"/>
              <w:bottom w:val="nil"/>
              <w:right w:val="nil"/>
            </w:tcBorders>
          </w:tcPr>
          <w:p w:rsidR="00487174" w:rsidRDefault="00487174">
            <w:pPr>
              <w:pStyle w:val="ConsPlusNormal"/>
              <w:jc w:val="center"/>
            </w:pPr>
          </w:p>
        </w:tc>
        <w:tc>
          <w:tcPr>
            <w:tcW w:w="936" w:type="dxa"/>
            <w:tcBorders>
              <w:top w:val="nil"/>
              <w:left w:val="nil"/>
              <w:bottom w:val="nil"/>
              <w:right w:val="nil"/>
            </w:tcBorders>
          </w:tcPr>
          <w:p w:rsidR="00487174" w:rsidRDefault="00487174">
            <w:pPr>
              <w:pStyle w:val="ConsPlusNormal"/>
              <w:jc w:val="center"/>
            </w:pPr>
          </w:p>
        </w:tc>
        <w:tc>
          <w:tcPr>
            <w:tcW w:w="936" w:type="dxa"/>
            <w:tcBorders>
              <w:top w:val="nil"/>
              <w:left w:val="nil"/>
              <w:bottom w:val="nil"/>
              <w:right w:val="nil"/>
            </w:tcBorders>
          </w:tcPr>
          <w:p w:rsidR="00487174" w:rsidRDefault="00487174">
            <w:pPr>
              <w:pStyle w:val="ConsPlusNormal"/>
              <w:jc w:val="center"/>
            </w:pPr>
            <w:r>
              <w:t>31 декабря</w:t>
            </w:r>
          </w:p>
        </w:tc>
        <w:tc>
          <w:tcPr>
            <w:tcW w:w="936" w:type="dxa"/>
            <w:tcBorders>
              <w:top w:val="nil"/>
              <w:left w:val="nil"/>
              <w:bottom w:val="nil"/>
              <w:right w:val="nil"/>
            </w:tcBorders>
          </w:tcPr>
          <w:p w:rsidR="00487174" w:rsidRDefault="00487174">
            <w:pPr>
              <w:pStyle w:val="ConsPlusNormal"/>
              <w:jc w:val="center"/>
            </w:pPr>
          </w:p>
        </w:tc>
        <w:tc>
          <w:tcPr>
            <w:tcW w:w="936" w:type="dxa"/>
            <w:tcBorders>
              <w:top w:val="nil"/>
              <w:left w:val="nil"/>
              <w:bottom w:val="nil"/>
              <w:right w:val="nil"/>
            </w:tcBorders>
          </w:tcPr>
          <w:p w:rsidR="00487174" w:rsidRDefault="00487174">
            <w:pPr>
              <w:pStyle w:val="ConsPlusNormal"/>
              <w:jc w:val="center"/>
            </w:pPr>
          </w:p>
        </w:tc>
        <w:tc>
          <w:tcPr>
            <w:tcW w:w="936" w:type="dxa"/>
            <w:tcBorders>
              <w:top w:val="nil"/>
              <w:left w:val="nil"/>
              <w:bottom w:val="nil"/>
              <w:right w:val="nil"/>
            </w:tcBorders>
          </w:tcPr>
          <w:p w:rsidR="00487174" w:rsidRDefault="00487174">
            <w:pPr>
              <w:pStyle w:val="ConsPlusNormal"/>
              <w:jc w:val="center"/>
            </w:pPr>
          </w:p>
        </w:tc>
        <w:tc>
          <w:tcPr>
            <w:tcW w:w="939" w:type="dxa"/>
            <w:tcBorders>
              <w:top w:val="nil"/>
              <w:left w:val="nil"/>
              <w:bottom w:val="nil"/>
              <w:right w:val="nil"/>
            </w:tcBorders>
          </w:tcPr>
          <w:p w:rsidR="00487174" w:rsidRDefault="00487174">
            <w:pPr>
              <w:pStyle w:val="ConsPlusNormal"/>
              <w:jc w:val="center"/>
            </w:pPr>
          </w:p>
        </w:tc>
      </w:tr>
      <w:tr w:rsidR="00487174">
        <w:tblPrEx>
          <w:tblBorders>
            <w:insideH w:val="none" w:sz="0" w:space="0" w:color="auto"/>
            <w:insideV w:val="none" w:sz="0" w:space="0" w:color="auto"/>
          </w:tblBorders>
        </w:tblPrEx>
        <w:tc>
          <w:tcPr>
            <w:tcW w:w="750" w:type="dxa"/>
            <w:tcBorders>
              <w:top w:val="nil"/>
              <w:left w:val="nil"/>
              <w:bottom w:val="nil"/>
              <w:right w:val="nil"/>
            </w:tcBorders>
          </w:tcPr>
          <w:p w:rsidR="00487174" w:rsidRDefault="00487174">
            <w:pPr>
              <w:pStyle w:val="ConsPlusNormal"/>
              <w:jc w:val="center"/>
            </w:pPr>
            <w:r>
              <w:t>3.</w:t>
            </w:r>
          </w:p>
        </w:tc>
        <w:tc>
          <w:tcPr>
            <w:tcW w:w="3075" w:type="dxa"/>
            <w:tcBorders>
              <w:top w:val="nil"/>
              <w:left w:val="nil"/>
              <w:bottom w:val="nil"/>
              <w:right w:val="nil"/>
            </w:tcBorders>
          </w:tcPr>
          <w:p w:rsidR="00487174" w:rsidRDefault="00487174">
            <w:pPr>
              <w:pStyle w:val="ConsPlusNormal"/>
            </w:pPr>
            <w:r>
              <w:t>Подпрограмма 3</w:t>
            </w:r>
          </w:p>
          <w:p w:rsidR="00487174" w:rsidRDefault="00487174">
            <w:pPr>
              <w:pStyle w:val="ConsPlusNormal"/>
            </w:pPr>
            <w:r>
              <w:t>"Развитие нефтяной отрасли"</w:t>
            </w:r>
          </w:p>
        </w:tc>
        <w:tc>
          <w:tcPr>
            <w:tcW w:w="868" w:type="dxa"/>
            <w:tcBorders>
              <w:top w:val="nil"/>
              <w:left w:val="nil"/>
              <w:bottom w:val="nil"/>
              <w:right w:val="nil"/>
            </w:tcBorders>
          </w:tcPr>
          <w:p w:rsidR="00487174" w:rsidRDefault="00487174">
            <w:pPr>
              <w:pStyle w:val="ConsPlusNormal"/>
              <w:jc w:val="center"/>
            </w:pPr>
          </w:p>
        </w:tc>
        <w:tc>
          <w:tcPr>
            <w:tcW w:w="1304" w:type="dxa"/>
            <w:tcBorders>
              <w:top w:val="nil"/>
              <w:left w:val="nil"/>
              <w:bottom w:val="nil"/>
              <w:right w:val="nil"/>
            </w:tcBorders>
          </w:tcPr>
          <w:p w:rsidR="00487174" w:rsidRDefault="00487174">
            <w:pPr>
              <w:pStyle w:val="ConsPlusNormal"/>
              <w:jc w:val="center"/>
            </w:pPr>
            <w:r>
              <w:t>Минэнерго России</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9"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750" w:type="dxa"/>
            <w:tcBorders>
              <w:top w:val="nil"/>
              <w:left w:val="nil"/>
              <w:bottom w:val="nil"/>
              <w:right w:val="nil"/>
            </w:tcBorders>
          </w:tcPr>
          <w:p w:rsidR="00487174" w:rsidRDefault="00487174">
            <w:pPr>
              <w:pStyle w:val="ConsPlusNormal"/>
              <w:jc w:val="center"/>
            </w:pPr>
            <w:r>
              <w:t>3.1.</w:t>
            </w:r>
          </w:p>
        </w:tc>
        <w:tc>
          <w:tcPr>
            <w:tcW w:w="3075" w:type="dxa"/>
            <w:tcBorders>
              <w:top w:val="nil"/>
              <w:left w:val="nil"/>
              <w:bottom w:val="nil"/>
              <w:right w:val="nil"/>
            </w:tcBorders>
          </w:tcPr>
          <w:p w:rsidR="00487174" w:rsidRDefault="00487174">
            <w:pPr>
              <w:pStyle w:val="ConsPlusNormal"/>
            </w:pPr>
            <w:r>
              <w:t>Контрольное событие 3.1.</w:t>
            </w:r>
          </w:p>
          <w:p w:rsidR="00487174" w:rsidRDefault="00487174">
            <w:pPr>
              <w:pStyle w:val="ConsPlusNormal"/>
            </w:pPr>
            <w:r>
              <w:t xml:space="preserve">Представлены в Правительство </w:t>
            </w:r>
            <w:r>
              <w:lastRenderedPageBreak/>
              <w:t>Российской Федерации результаты комплексного оперативного мониторинга шельфовых проектов Российской Федерации за 2014 год и предложения по их дальнейшей реализации</w:t>
            </w:r>
          </w:p>
        </w:tc>
        <w:tc>
          <w:tcPr>
            <w:tcW w:w="868" w:type="dxa"/>
            <w:tcBorders>
              <w:top w:val="nil"/>
              <w:left w:val="nil"/>
              <w:bottom w:val="nil"/>
              <w:right w:val="nil"/>
            </w:tcBorders>
          </w:tcPr>
          <w:p w:rsidR="00487174" w:rsidRDefault="00487174">
            <w:pPr>
              <w:pStyle w:val="ConsPlusNormal"/>
              <w:jc w:val="center"/>
            </w:pPr>
            <w:r>
              <w:lastRenderedPageBreak/>
              <w:t>1</w:t>
            </w:r>
          </w:p>
        </w:tc>
        <w:tc>
          <w:tcPr>
            <w:tcW w:w="1304" w:type="dxa"/>
            <w:tcBorders>
              <w:top w:val="nil"/>
              <w:left w:val="nil"/>
              <w:bottom w:val="nil"/>
              <w:right w:val="nil"/>
            </w:tcBorders>
          </w:tcPr>
          <w:p w:rsidR="00487174" w:rsidRDefault="00487174">
            <w:pPr>
              <w:pStyle w:val="ConsPlusNormal"/>
              <w:jc w:val="center"/>
            </w:pPr>
            <w:r>
              <w:t>Минэнерго России</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31 декабря</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9"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750" w:type="dxa"/>
            <w:tcBorders>
              <w:top w:val="nil"/>
              <w:left w:val="nil"/>
              <w:bottom w:val="nil"/>
              <w:right w:val="nil"/>
            </w:tcBorders>
          </w:tcPr>
          <w:p w:rsidR="00487174" w:rsidRDefault="00487174">
            <w:pPr>
              <w:pStyle w:val="ConsPlusNormal"/>
              <w:jc w:val="center"/>
            </w:pPr>
            <w:r>
              <w:lastRenderedPageBreak/>
              <w:t>3.2.</w:t>
            </w:r>
          </w:p>
        </w:tc>
        <w:tc>
          <w:tcPr>
            <w:tcW w:w="3075" w:type="dxa"/>
            <w:tcBorders>
              <w:top w:val="nil"/>
              <w:left w:val="nil"/>
              <w:bottom w:val="nil"/>
              <w:right w:val="nil"/>
            </w:tcBorders>
          </w:tcPr>
          <w:p w:rsidR="00487174" w:rsidRDefault="00487174">
            <w:pPr>
              <w:pStyle w:val="ConsPlusNormal"/>
            </w:pPr>
            <w:r>
              <w:t>Контрольное событие 3.2.</w:t>
            </w:r>
          </w:p>
          <w:p w:rsidR="00487174" w:rsidRDefault="00487174">
            <w:pPr>
              <w:pStyle w:val="ConsPlusNormal"/>
            </w:pPr>
            <w:r>
              <w:t>Представлены в Правительство Российской Федерации результаты комплексного оперативного мониторинга шельфовых проектов Российской Федерации за 2015 год и предложения по их дальнейшей реализации</w:t>
            </w:r>
          </w:p>
        </w:tc>
        <w:tc>
          <w:tcPr>
            <w:tcW w:w="868" w:type="dxa"/>
            <w:tcBorders>
              <w:top w:val="nil"/>
              <w:left w:val="nil"/>
              <w:bottom w:val="nil"/>
              <w:right w:val="nil"/>
            </w:tcBorders>
          </w:tcPr>
          <w:p w:rsidR="00487174" w:rsidRDefault="00487174">
            <w:pPr>
              <w:pStyle w:val="ConsPlusNormal"/>
              <w:jc w:val="center"/>
            </w:pPr>
            <w:r>
              <w:t>1</w:t>
            </w:r>
          </w:p>
        </w:tc>
        <w:tc>
          <w:tcPr>
            <w:tcW w:w="1304" w:type="dxa"/>
            <w:tcBorders>
              <w:top w:val="nil"/>
              <w:left w:val="nil"/>
              <w:bottom w:val="nil"/>
              <w:right w:val="nil"/>
            </w:tcBorders>
          </w:tcPr>
          <w:p w:rsidR="00487174" w:rsidRDefault="00487174">
            <w:pPr>
              <w:pStyle w:val="ConsPlusNormal"/>
              <w:jc w:val="center"/>
            </w:pPr>
            <w:r>
              <w:t>Минэнерго России</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31 декабря</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9"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750" w:type="dxa"/>
            <w:tcBorders>
              <w:top w:val="nil"/>
              <w:left w:val="nil"/>
              <w:bottom w:val="nil"/>
              <w:right w:val="nil"/>
            </w:tcBorders>
          </w:tcPr>
          <w:p w:rsidR="00487174" w:rsidRDefault="00487174">
            <w:pPr>
              <w:pStyle w:val="ConsPlusNormal"/>
              <w:jc w:val="center"/>
            </w:pPr>
            <w:r>
              <w:t>3.3.</w:t>
            </w:r>
          </w:p>
        </w:tc>
        <w:tc>
          <w:tcPr>
            <w:tcW w:w="3075" w:type="dxa"/>
            <w:tcBorders>
              <w:top w:val="nil"/>
              <w:left w:val="nil"/>
              <w:bottom w:val="nil"/>
              <w:right w:val="nil"/>
            </w:tcBorders>
          </w:tcPr>
          <w:p w:rsidR="00487174" w:rsidRDefault="00487174">
            <w:pPr>
              <w:pStyle w:val="ConsPlusNormal"/>
            </w:pPr>
            <w:r>
              <w:t>Контрольное событие 3.3.</w:t>
            </w:r>
          </w:p>
          <w:p w:rsidR="00487174" w:rsidRDefault="00487174">
            <w:pPr>
              <w:pStyle w:val="ConsPlusNormal"/>
            </w:pPr>
            <w:r>
              <w:t xml:space="preserve">Представлены в </w:t>
            </w:r>
            <w:r>
              <w:lastRenderedPageBreak/>
              <w:t>Правительство Российской Федерации результаты комплексного оперативного мониторинга шельфовых проектов Российской Федерации за 2016 год и предложения по их дальнейшей реализации</w:t>
            </w:r>
          </w:p>
        </w:tc>
        <w:tc>
          <w:tcPr>
            <w:tcW w:w="868" w:type="dxa"/>
            <w:tcBorders>
              <w:top w:val="nil"/>
              <w:left w:val="nil"/>
              <w:bottom w:val="nil"/>
              <w:right w:val="nil"/>
            </w:tcBorders>
          </w:tcPr>
          <w:p w:rsidR="00487174" w:rsidRDefault="00487174">
            <w:pPr>
              <w:pStyle w:val="ConsPlusNormal"/>
              <w:jc w:val="center"/>
            </w:pPr>
            <w:r>
              <w:lastRenderedPageBreak/>
              <w:t>1</w:t>
            </w:r>
          </w:p>
        </w:tc>
        <w:tc>
          <w:tcPr>
            <w:tcW w:w="1304" w:type="dxa"/>
            <w:tcBorders>
              <w:top w:val="nil"/>
              <w:left w:val="nil"/>
              <w:bottom w:val="nil"/>
              <w:right w:val="nil"/>
            </w:tcBorders>
          </w:tcPr>
          <w:p w:rsidR="00487174" w:rsidRDefault="00487174">
            <w:pPr>
              <w:pStyle w:val="ConsPlusNormal"/>
              <w:jc w:val="center"/>
            </w:pPr>
            <w:r>
              <w:t>Минэнерго России</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9" w:type="dxa"/>
            <w:tcBorders>
              <w:top w:val="nil"/>
              <w:left w:val="nil"/>
              <w:bottom w:val="nil"/>
              <w:right w:val="nil"/>
            </w:tcBorders>
          </w:tcPr>
          <w:p w:rsidR="00487174" w:rsidRDefault="00487174">
            <w:pPr>
              <w:pStyle w:val="ConsPlusNormal"/>
              <w:jc w:val="center"/>
            </w:pPr>
            <w:r>
              <w:t>31 декабря</w:t>
            </w:r>
          </w:p>
        </w:tc>
      </w:tr>
      <w:tr w:rsidR="00487174">
        <w:tblPrEx>
          <w:tblBorders>
            <w:insideH w:val="none" w:sz="0" w:space="0" w:color="auto"/>
            <w:insideV w:val="none" w:sz="0" w:space="0" w:color="auto"/>
          </w:tblBorders>
        </w:tblPrEx>
        <w:tc>
          <w:tcPr>
            <w:tcW w:w="750" w:type="dxa"/>
            <w:tcBorders>
              <w:top w:val="nil"/>
              <w:left w:val="nil"/>
              <w:bottom w:val="nil"/>
              <w:right w:val="nil"/>
            </w:tcBorders>
          </w:tcPr>
          <w:p w:rsidR="00487174" w:rsidRDefault="00487174">
            <w:pPr>
              <w:pStyle w:val="ConsPlusNormal"/>
              <w:jc w:val="center"/>
            </w:pPr>
            <w:r>
              <w:lastRenderedPageBreak/>
              <w:t>3.4.</w:t>
            </w:r>
          </w:p>
        </w:tc>
        <w:tc>
          <w:tcPr>
            <w:tcW w:w="3075" w:type="dxa"/>
            <w:tcBorders>
              <w:top w:val="nil"/>
              <w:left w:val="nil"/>
              <w:bottom w:val="nil"/>
              <w:right w:val="nil"/>
            </w:tcBorders>
          </w:tcPr>
          <w:p w:rsidR="00487174" w:rsidRDefault="00487174">
            <w:pPr>
              <w:pStyle w:val="ConsPlusNormal"/>
            </w:pPr>
            <w:r>
              <w:t>Контрольное событие 3.4.</w:t>
            </w:r>
          </w:p>
          <w:p w:rsidR="00487174" w:rsidRDefault="00487174">
            <w:pPr>
              <w:pStyle w:val="ConsPlusNormal"/>
            </w:pPr>
            <w:r>
              <w:t>Представлены в Правительство Российской Федерации результаты комплексного мониторинга реализации проектов по разработке участков недр, содержащих запасы трудноизвлекаемой нефти, за 2014 год и предложения по их дальнейшей реализации</w:t>
            </w:r>
          </w:p>
        </w:tc>
        <w:tc>
          <w:tcPr>
            <w:tcW w:w="868" w:type="dxa"/>
            <w:tcBorders>
              <w:top w:val="nil"/>
              <w:left w:val="nil"/>
              <w:bottom w:val="nil"/>
              <w:right w:val="nil"/>
            </w:tcBorders>
          </w:tcPr>
          <w:p w:rsidR="00487174" w:rsidRDefault="00487174">
            <w:pPr>
              <w:pStyle w:val="ConsPlusNormal"/>
              <w:jc w:val="center"/>
            </w:pPr>
            <w:r>
              <w:t>1</w:t>
            </w:r>
          </w:p>
        </w:tc>
        <w:tc>
          <w:tcPr>
            <w:tcW w:w="1304" w:type="dxa"/>
            <w:tcBorders>
              <w:top w:val="nil"/>
              <w:left w:val="nil"/>
              <w:bottom w:val="nil"/>
              <w:right w:val="nil"/>
            </w:tcBorders>
          </w:tcPr>
          <w:p w:rsidR="00487174" w:rsidRDefault="00487174">
            <w:pPr>
              <w:pStyle w:val="ConsPlusNormal"/>
              <w:jc w:val="center"/>
            </w:pPr>
            <w:r>
              <w:t>Минэнерго России</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1 апреля</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9"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750" w:type="dxa"/>
            <w:tcBorders>
              <w:top w:val="nil"/>
              <w:left w:val="nil"/>
              <w:bottom w:val="nil"/>
              <w:right w:val="nil"/>
            </w:tcBorders>
          </w:tcPr>
          <w:p w:rsidR="00487174" w:rsidRDefault="00487174">
            <w:pPr>
              <w:pStyle w:val="ConsPlusNormal"/>
              <w:jc w:val="center"/>
            </w:pPr>
            <w:r>
              <w:lastRenderedPageBreak/>
              <w:t>3.5.</w:t>
            </w:r>
          </w:p>
        </w:tc>
        <w:tc>
          <w:tcPr>
            <w:tcW w:w="3075" w:type="dxa"/>
            <w:tcBorders>
              <w:top w:val="nil"/>
              <w:left w:val="nil"/>
              <w:bottom w:val="nil"/>
              <w:right w:val="nil"/>
            </w:tcBorders>
          </w:tcPr>
          <w:p w:rsidR="00487174" w:rsidRDefault="00487174">
            <w:pPr>
              <w:pStyle w:val="ConsPlusNormal"/>
            </w:pPr>
            <w:r>
              <w:t>Контрольное событие 3.5.</w:t>
            </w:r>
          </w:p>
          <w:p w:rsidR="00487174" w:rsidRDefault="00487174">
            <w:pPr>
              <w:pStyle w:val="ConsPlusNormal"/>
            </w:pPr>
            <w:r>
              <w:t>Представлены в Правительство Российской Федерации результаты комплексного мониторинга реализации проектов по разработке участков недр, содержащих запасы трудноизвлекаемой нефти, за 2015 год и предложения по их дальнейшей реализации</w:t>
            </w:r>
          </w:p>
        </w:tc>
        <w:tc>
          <w:tcPr>
            <w:tcW w:w="868" w:type="dxa"/>
            <w:tcBorders>
              <w:top w:val="nil"/>
              <w:left w:val="nil"/>
              <w:bottom w:val="nil"/>
              <w:right w:val="nil"/>
            </w:tcBorders>
          </w:tcPr>
          <w:p w:rsidR="00487174" w:rsidRDefault="00487174">
            <w:pPr>
              <w:pStyle w:val="ConsPlusNormal"/>
              <w:jc w:val="center"/>
            </w:pPr>
            <w:r>
              <w:t>1</w:t>
            </w:r>
          </w:p>
        </w:tc>
        <w:tc>
          <w:tcPr>
            <w:tcW w:w="1304" w:type="dxa"/>
            <w:tcBorders>
              <w:top w:val="nil"/>
              <w:left w:val="nil"/>
              <w:bottom w:val="nil"/>
              <w:right w:val="nil"/>
            </w:tcBorders>
          </w:tcPr>
          <w:p w:rsidR="00487174" w:rsidRDefault="00487174">
            <w:pPr>
              <w:pStyle w:val="ConsPlusNormal"/>
              <w:jc w:val="center"/>
            </w:pPr>
            <w:r>
              <w:t>Минэнерго России</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31 декабря</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9"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750" w:type="dxa"/>
            <w:tcBorders>
              <w:top w:val="nil"/>
              <w:left w:val="nil"/>
              <w:bottom w:val="nil"/>
              <w:right w:val="nil"/>
            </w:tcBorders>
          </w:tcPr>
          <w:p w:rsidR="00487174" w:rsidRDefault="00487174">
            <w:pPr>
              <w:pStyle w:val="ConsPlusNormal"/>
              <w:jc w:val="center"/>
            </w:pPr>
            <w:r>
              <w:t>3.6.</w:t>
            </w:r>
          </w:p>
        </w:tc>
        <w:tc>
          <w:tcPr>
            <w:tcW w:w="3075" w:type="dxa"/>
            <w:tcBorders>
              <w:top w:val="nil"/>
              <w:left w:val="nil"/>
              <w:bottom w:val="nil"/>
              <w:right w:val="nil"/>
            </w:tcBorders>
          </w:tcPr>
          <w:p w:rsidR="00487174" w:rsidRDefault="00487174">
            <w:pPr>
              <w:pStyle w:val="ConsPlusNormal"/>
            </w:pPr>
            <w:r>
              <w:t>Контрольное событие 3.6.</w:t>
            </w:r>
          </w:p>
          <w:p w:rsidR="00487174" w:rsidRDefault="00487174">
            <w:pPr>
              <w:pStyle w:val="ConsPlusNormal"/>
            </w:pPr>
            <w:r>
              <w:t xml:space="preserve">Представлены в Правительство Российской Федерации результаты комплексного мониторинга реализации проектов по разработке участков недр, содержащих </w:t>
            </w:r>
            <w:r>
              <w:lastRenderedPageBreak/>
              <w:t>запасы трудноизвлекаемой нефти, за 2016 год и предложения по их дальнейшей реализации</w:t>
            </w:r>
          </w:p>
        </w:tc>
        <w:tc>
          <w:tcPr>
            <w:tcW w:w="868" w:type="dxa"/>
            <w:tcBorders>
              <w:top w:val="nil"/>
              <w:left w:val="nil"/>
              <w:bottom w:val="nil"/>
              <w:right w:val="nil"/>
            </w:tcBorders>
          </w:tcPr>
          <w:p w:rsidR="00487174" w:rsidRDefault="00487174">
            <w:pPr>
              <w:pStyle w:val="ConsPlusNormal"/>
              <w:jc w:val="center"/>
            </w:pPr>
            <w:r>
              <w:lastRenderedPageBreak/>
              <w:t>1</w:t>
            </w:r>
          </w:p>
        </w:tc>
        <w:tc>
          <w:tcPr>
            <w:tcW w:w="1304" w:type="dxa"/>
            <w:tcBorders>
              <w:top w:val="nil"/>
              <w:left w:val="nil"/>
              <w:bottom w:val="nil"/>
              <w:right w:val="nil"/>
            </w:tcBorders>
          </w:tcPr>
          <w:p w:rsidR="00487174" w:rsidRDefault="00487174">
            <w:pPr>
              <w:pStyle w:val="ConsPlusNormal"/>
              <w:jc w:val="center"/>
            </w:pPr>
            <w:r>
              <w:t>Минэнерго России</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9" w:type="dxa"/>
            <w:tcBorders>
              <w:top w:val="nil"/>
              <w:left w:val="nil"/>
              <w:bottom w:val="nil"/>
              <w:right w:val="nil"/>
            </w:tcBorders>
          </w:tcPr>
          <w:p w:rsidR="00487174" w:rsidRDefault="00487174">
            <w:pPr>
              <w:pStyle w:val="ConsPlusNormal"/>
              <w:jc w:val="center"/>
            </w:pPr>
            <w:r>
              <w:t>31 декабря</w:t>
            </w:r>
          </w:p>
        </w:tc>
      </w:tr>
      <w:tr w:rsidR="00487174">
        <w:tblPrEx>
          <w:tblBorders>
            <w:insideH w:val="none" w:sz="0" w:space="0" w:color="auto"/>
            <w:insideV w:val="none" w:sz="0" w:space="0" w:color="auto"/>
          </w:tblBorders>
        </w:tblPrEx>
        <w:tc>
          <w:tcPr>
            <w:tcW w:w="750" w:type="dxa"/>
            <w:tcBorders>
              <w:top w:val="nil"/>
              <w:left w:val="nil"/>
              <w:bottom w:val="nil"/>
              <w:right w:val="nil"/>
            </w:tcBorders>
          </w:tcPr>
          <w:p w:rsidR="00487174" w:rsidRDefault="00487174">
            <w:pPr>
              <w:pStyle w:val="ConsPlusNormal"/>
              <w:jc w:val="center"/>
            </w:pPr>
            <w:r>
              <w:lastRenderedPageBreak/>
              <w:t>3.7.</w:t>
            </w:r>
          </w:p>
        </w:tc>
        <w:tc>
          <w:tcPr>
            <w:tcW w:w="3075" w:type="dxa"/>
            <w:tcBorders>
              <w:top w:val="nil"/>
              <w:left w:val="nil"/>
              <w:bottom w:val="nil"/>
              <w:right w:val="nil"/>
            </w:tcBorders>
          </w:tcPr>
          <w:p w:rsidR="00487174" w:rsidRDefault="00487174">
            <w:pPr>
              <w:pStyle w:val="ConsPlusNormal"/>
            </w:pPr>
            <w:r>
              <w:t>Контрольное событие 3.7.</w:t>
            </w:r>
          </w:p>
          <w:p w:rsidR="00487174" w:rsidRDefault="00487174">
            <w:pPr>
              <w:pStyle w:val="ConsPlusNormal"/>
            </w:pPr>
            <w:r>
              <w:t>Введена в эксплуатацию линейная часть магистрального нефтепровода "Заполярье - Пурпе"</w:t>
            </w:r>
          </w:p>
          <w:p w:rsidR="00487174" w:rsidRDefault="00487174">
            <w:pPr>
              <w:pStyle w:val="ConsPlusNormal"/>
            </w:pPr>
            <w:r>
              <w:t>(км 358 - НПС N 2 "Ямал")</w:t>
            </w:r>
          </w:p>
        </w:tc>
        <w:tc>
          <w:tcPr>
            <w:tcW w:w="868" w:type="dxa"/>
            <w:tcBorders>
              <w:top w:val="nil"/>
              <w:left w:val="nil"/>
              <w:bottom w:val="nil"/>
              <w:right w:val="nil"/>
            </w:tcBorders>
          </w:tcPr>
          <w:p w:rsidR="00487174" w:rsidRDefault="00487174">
            <w:pPr>
              <w:pStyle w:val="ConsPlusNormal"/>
              <w:jc w:val="center"/>
            </w:pPr>
            <w:r>
              <w:t>1</w:t>
            </w:r>
          </w:p>
        </w:tc>
        <w:tc>
          <w:tcPr>
            <w:tcW w:w="1304" w:type="dxa"/>
            <w:tcBorders>
              <w:top w:val="nil"/>
              <w:left w:val="nil"/>
              <w:bottom w:val="nil"/>
              <w:right w:val="nil"/>
            </w:tcBorders>
          </w:tcPr>
          <w:p w:rsidR="00487174" w:rsidRDefault="00487174">
            <w:pPr>
              <w:pStyle w:val="ConsPlusNormal"/>
              <w:jc w:val="center"/>
            </w:pPr>
            <w:r>
              <w:t>Минэнерго России</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9" w:type="dxa"/>
            <w:tcBorders>
              <w:top w:val="nil"/>
              <w:left w:val="nil"/>
              <w:bottom w:val="nil"/>
              <w:right w:val="nil"/>
            </w:tcBorders>
          </w:tcPr>
          <w:p w:rsidR="00487174" w:rsidRDefault="00487174">
            <w:pPr>
              <w:pStyle w:val="ConsPlusNormal"/>
              <w:jc w:val="center"/>
            </w:pPr>
            <w:r>
              <w:t>31 декабря</w:t>
            </w:r>
          </w:p>
        </w:tc>
      </w:tr>
      <w:tr w:rsidR="00487174">
        <w:tblPrEx>
          <w:tblBorders>
            <w:insideH w:val="none" w:sz="0" w:space="0" w:color="auto"/>
            <w:insideV w:val="none" w:sz="0" w:space="0" w:color="auto"/>
          </w:tblBorders>
        </w:tblPrEx>
        <w:tc>
          <w:tcPr>
            <w:tcW w:w="750" w:type="dxa"/>
            <w:tcBorders>
              <w:top w:val="nil"/>
              <w:left w:val="nil"/>
              <w:bottom w:val="nil"/>
              <w:right w:val="nil"/>
            </w:tcBorders>
          </w:tcPr>
          <w:p w:rsidR="00487174" w:rsidRDefault="00487174">
            <w:pPr>
              <w:pStyle w:val="ConsPlusNormal"/>
              <w:jc w:val="center"/>
            </w:pPr>
            <w:r>
              <w:t>3.8.</w:t>
            </w:r>
          </w:p>
        </w:tc>
        <w:tc>
          <w:tcPr>
            <w:tcW w:w="3075" w:type="dxa"/>
            <w:tcBorders>
              <w:top w:val="nil"/>
              <w:left w:val="nil"/>
              <w:bottom w:val="nil"/>
              <w:right w:val="nil"/>
            </w:tcBorders>
          </w:tcPr>
          <w:p w:rsidR="00487174" w:rsidRDefault="00487174">
            <w:pPr>
              <w:pStyle w:val="ConsPlusNormal"/>
            </w:pPr>
            <w:r>
              <w:t>Контрольное событие 3.8.</w:t>
            </w:r>
          </w:p>
          <w:p w:rsidR="00487174" w:rsidRDefault="00487174">
            <w:pPr>
              <w:pStyle w:val="ConsPlusNormal"/>
            </w:pPr>
            <w:r>
              <w:t>Введена в эксплуатацию линейная часть магистрального нефтепровода "Куюмба - Тайшет"</w:t>
            </w:r>
          </w:p>
        </w:tc>
        <w:tc>
          <w:tcPr>
            <w:tcW w:w="868" w:type="dxa"/>
            <w:tcBorders>
              <w:top w:val="nil"/>
              <w:left w:val="nil"/>
              <w:bottom w:val="nil"/>
              <w:right w:val="nil"/>
            </w:tcBorders>
          </w:tcPr>
          <w:p w:rsidR="00487174" w:rsidRDefault="00487174">
            <w:pPr>
              <w:pStyle w:val="ConsPlusNormal"/>
              <w:jc w:val="center"/>
            </w:pPr>
            <w:r>
              <w:t>1</w:t>
            </w:r>
          </w:p>
        </w:tc>
        <w:tc>
          <w:tcPr>
            <w:tcW w:w="1304" w:type="dxa"/>
            <w:tcBorders>
              <w:top w:val="nil"/>
              <w:left w:val="nil"/>
              <w:bottom w:val="nil"/>
              <w:right w:val="nil"/>
            </w:tcBorders>
          </w:tcPr>
          <w:p w:rsidR="00487174" w:rsidRDefault="00487174">
            <w:pPr>
              <w:pStyle w:val="ConsPlusNormal"/>
              <w:jc w:val="center"/>
            </w:pPr>
            <w:r>
              <w:t>Минэнерго России</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9" w:type="dxa"/>
            <w:tcBorders>
              <w:top w:val="nil"/>
              <w:left w:val="nil"/>
              <w:bottom w:val="nil"/>
              <w:right w:val="nil"/>
            </w:tcBorders>
          </w:tcPr>
          <w:p w:rsidR="00487174" w:rsidRDefault="00487174">
            <w:pPr>
              <w:pStyle w:val="ConsPlusNormal"/>
              <w:jc w:val="center"/>
            </w:pPr>
            <w:r>
              <w:t>31 декабря</w:t>
            </w:r>
          </w:p>
        </w:tc>
      </w:tr>
      <w:tr w:rsidR="00487174">
        <w:tblPrEx>
          <w:tblBorders>
            <w:insideH w:val="none" w:sz="0" w:space="0" w:color="auto"/>
            <w:insideV w:val="none" w:sz="0" w:space="0" w:color="auto"/>
          </w:tblBorders>
        </w:tblPrEx>
        <w:tc>
          <w:tcPr>
            <w:tcW w:w="750" w:type="dxa"/>
            <w:tcBorders>
              <w:top w:val="nil"/>
              <w:left w:val="nil"/>
              <w:bottom w:val="nil"/>
              <w:right w:val="nil"/>
            </w:tcBorders>
          </w:tcPr>
          <w:p w:rsidR="00487174" w:rsidRDefault="00487174">
            <w:pPr>
              <w:pStyle w:val="ConsPlusNormal"/>
              <w:jc w:val="center"/>
            </w:pPr>
            <w:r>
              <w:t>3.9.</w:t>
            </w:r>
          </w:p>
        </w:tc>
        <w:tc>
          <w:tcPr>
            <w:tcW w:w="3075" w:type="dxa"/>
            <w:tcBorders>
              <w:top w:val="nil"/>
              <w:left w:val="nil"/>
              <w:bottom w:val="nil"/>
              <w:right w:val="nil"/>
            </w:tcBorders>
          </w:tcPr>
          <w:p w:rsidR="00487174" w:rsidRDefault="00487174">
            <w:pPr>
              <w:pStyle w:val="ConsPlusNormal"/>
            </w:pPr>
            <w:r>
              <w:t>Контрольное событие 3.9.</w:t>
            </w:r>
          </w:p>
          <w:p w:rsidR="00487174" w:rsidRDefault="00487174">
            <w:pPr>
              <w:pStyle w:val="ConsPlusNormal"/>
            </w:pPr>
            <w:r>
              <w:t xml:space="preserve">Окончены работы по расширению пропускной </w:t>
            </w:r>
            <w:r>
              <w:lastRenderedPageBreak/>
              <w:t>способности нефтепровода "Сковородино-Мохэ" до 30 млн. тонн нефти в год</w:t>
            </w:r>
          </w:p>
        </w:tc>
        <w:tc>
          <w:tcPr>
            <w:tcW w:w="868" w:type="dxa"/>
            <w:tcBorders>
              <w:top w:val="nil"/>
              <w:left w:val="nil"/>
              <w:bottom w:val="nil"/>
              <w:right w:val="nil"/>
            </w:tcBorders>
          </w:tcPr>
          <w:p w:rsidR="00487174" w:rsidRDefault="00487174">
            <w:pPr>
              <w:pStyle w:val="ConsPlusNormal"/>
              <w:jc w:val="center"/>
            </w:pPr>
            <w:r>
              <w:lastRenderedPageBreak/>
              <w:t>1</w:t>
            </w:r>
          </w:p>
        </w:tc>
        <w:tc>
          <w:tcPr>
            <w:tcW w:w="1304" w:type="dxa"/>
            <w:tcBorders>
              <w:top w:val="nil"/>
              <w:left w:val="nil"/>
              <w:bottom w:val="nil"/>
              <w:right w:val="nil"/>
            </w:tcBorders>
          </w:tcPr>
          <w:p w:rsidR="00487174" w:rsidRDefault="00487174">
            <w:pPr>
              <w:pStyle w:val="ConsPlusNormal"/>
              <w:jc w:val="center"/>
            </w:pPr>
            <w:r>
              <w:t>Минэнерго России</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9" w:type="dxa"/>
            <w:tcBorders>
              <w:top w:val="nil"/>
              <w:left w:val="nil"/>
              <w:bottom w:val="nil"/>
              <w:right w:val="nil"/>
            </w:tcBorders>
          </w:tcPr>
          <w:p w:rsidR="00487174" w:rsidRDefault="00487174">
            <w:pPr>
              <w:pStyle w:val="ConsPlusNormal"/>
              <w:jc w:val="center"/>
            </w:pPr>
            <w:r>
              <w:t>31 декабря</w:t>
            </w:r>
          </w:p>
        </w:tc>
      </w:tr>
      <w:tr w:rsidR="00487174">
        <w:tblPrEx>
          <w:tblBorders>
            <w:insideH w:val="none" w:sz="0" w:space="0" w:color="auto"/>
            <w:insideV w:val="none" w:sz="0" w:space="0" w:color="auto"/>
          </w:tblBorders>
        </w:tblPrEx>
        <w:tc>
          <w:tcPr>
            <w:tcW w:w="750" w:type="dxa"/>
            <w:tcBorders>
              <w:top w:val="nil"/>
              <w:left w:val="nil"/>
              <w:bottom w:val="nil"/>
              <w:right w:val="nil"/>
            </w:tcBorders>
          </w:tcPr>
          <w:p w:rsidR="00487174" w:rsidRDefault="00487174">
            <w:pPr>
              <w:pStyle w:val="ConsPlusNormal"/>
              <w:jc w:val="center"/>
            </w:pPr>
            <w:r>
              <w:lastRenderedPageBreak/>
              <w:t>4.</w:t>
            </w:r>
          </w:p>
        </w:tc>
        <w:tc>
          <w:tcPr>
            <w:tcW w:w="3075" w:type="dxa"/>
            <w:tcBorders>
              <w:top w:val="nil"/>
              <w:left w:val="nil"/>
              <w:bottom w:val="nil"/>
              <w:right w:val="nil"/>
            </w:tcBorders>
          </w:tcPr>
          <w:p w:rsidR="00487174" w:rsidRDefault="00487174">
            <w:pPr>
              <w:pStyle w:val="ConsPlusNormal"/>
            </w:pPr>
            <w:r>
              <w:t>Подпрограмма 4 "Развитие газовой отрасли"</w:t>
            </w:r>
          </w:p>
        </w:tc>
        <w:tc>
          <w:tcPr>
            <w:tcW w:w="868" w:type="dxa"/>
            <w:tcBorders>
              <w:top w:val="nil"/>
              <w:left w:val="nil"/>
              <w:bottom w:val="nil"/>
              <w:right w:val="nil"/>
            </w:tcBorders>
          </w:tcPr>
          <w:p w:rsidR="00487174" w:rsidRDefault="00487174">
            <w:pPr>
              <w:pStyle w:val="ConsPlusNormal"/>
              <w:jc w:val="center"/>
            </w:pPr>
          </w:p>
        </w:tc>
        <w:tc>
          <w:tcPr>
            <w:tcW w:w="1304" w:type="dxa"/>
            <w:tcBorders>
              <w:top w:val="nil"/>
              <w:left w:val="nil"/>
              <w:bottom w:val="nil"/>
              <w:right w:val="nil"/>
            </w:tcBorders>
          </w:tcPr>
          <w:p w:rsidR="00487174" w:rsidRDefault="00487174">
            <w:pPr>
              <w:pStyle w:val="ConsPlusNormal"/>
              <w:jc w:val="center"/>
            </w:pPr>
            <w:r>
              <w:t>Минэнерго России</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9"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750" w:type="dxa"/>
            <w:tcBorders>
              <w:top w:val="nil"/>
              <w:left w:val="nil"/>
              <w:bottom w:val="nil"/>
              <w:right w:val="nil"/>
            </w:tcBorders>
          </w:tcPr>
          <w:p w:rsidR="00487174" w:rsidRDefault="00487174">
            <w:pPr>
              <w:pStyle w:val="ConsPlusNormal"/>
              <w:jc w:val="center"/>
            </w:pPr>
            <w:r>
              <w:t>4.1.</w:t>
            </w:r>
          </w:p>
        </w:tc>
        <w:tc>
          <w:tcPr>
            <w:tcW w:w="3075" w:type="dxa"/>
            <w:tcBorders>
              <w:top w:val="nil"/>
              <w:left w:val="nil"/>
              <w:bottom w:val="nil"/>
              <w:right w:val="nil"/>
            </w:tcBorders>
          </w:tcPr>
          <w:p w:rsidR="00487174" w:rsidRDefault="00487174">
            <w:pPr>
              <w:pStyle w:val="ConsPlusNormal"/>
            </w:pPr>
            <w:r>
              <w:t>Контрольное событие 4.1.</w:t>
            </w:r>
          </w:p>
          <w:p w:rsidR="00487174" w:rsidRDefault="00487174">
            <w:pPr>
              <w:pStyle w:val="ConsPlusNormal"/>
            </w:pPr>
            <w:r>
              <w:t>Введены в 2014 году новые транспортные мощности для обеспечения поставок газа потребителям всех уровней</w:t>
            </w:r>
          </w:p>
        </w:tc>
        <w:tc>
          <w:tcPr>
            <w:tcW w:w="868" w:type="dxa"/>
            <w:tcBorders>
              <w:top w:val="nil"/>
              <w:left w:val="nil"/>
              <w:bottom w:val="nil"/>
              <w:right w:val="nil"/>
            </w:tcBorders>
          </w:tcPr>
          <w:p w:rsidR="00487174" w:rsidRDefault="00487174">
            <w:pPr>
              <w:pStyle w:val="ConsPlusNormal"/>
              <w:jc w:val="center"/>
            </w:pPr>
            <w:r>
              <w:t>1</w:t>
            </w:r>
          </w:p>
        </w:tc>
        <w:tc>
          <w:tcPr>
            <w:tcW w:w="1304" w:type="dxa"/>
            <w:tcBorders>
              <w:top w:val="nil"/>
              <w:left w:val="nil"/>
              <w:bottom w:val="nil"/>
              <w:right w:val="nil"/>
            </w:tcBorders>
          </w:tcPr>
          <w:p w:rsidR="00487174" w:rsidRDefault="00487174">
            <w:pPr>
              <w:pStyle w:val="ConsPlusNormal"/>
              <w:jc w:val="center"/>
            </w:pPr>
            <w:r>
              <w:t>Минэнерго России</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14 мая</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9"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750" w:type="dxa"/>
            <w:tcBorders>
              <w:top w:val="nil"/>
              <w:left w:val="nil"/>
              <w:bottom w:val="nil"/>
              <w:right w:val="nil"/>
            </w:tcBorders>
          </w:tcPr>
          <w:p w:rsidR="00487174" w:rsidRDefault="00487174">
            <w:pPr>
              <w:pStyle w:val="ConsPlusNormal"/>
              <w:jc w:val="center"/>
            </w:pPr>
            <w:r>
              <w:t>4.2.</w:t>
            </w:r>
          </w:p>
        </w:tc>
        <w:tc>
          <w:tcPr>
            <w:tcW w:w="3075" w:type="dxa"/>
            <w:tcBorders>
              <w:top w:val="nil"/>
              <w:left w:val="nil"/>
              <w:bottom w:val="nil"/>
              <w:right w:val="nil"/>
            </w:tcBorders>
          </w:tcPr>
          <w:p w:rsidR="00487174" w:rsidRDefault="00487174">
            <w:pPr>
              <w:pStyle w:val="ConsPlusNormal"/>
            </w:pPr>
            <w:r>
              <w:t>Контрольное событие 4.2.</w:t>
            </w:r>
          </w:p>
          <w:p w:rsidR="00487174" w:rsidRDefault="00487174">
            <w:pPr>
              <w:pStyle w:val="ConsPlusNormal"/>
            </w:pPr>
            <w:r>
              <w:t xml:space="preserve">Приняты нормативные правовые акты, направленные на реализацию положений Федерального </w:t>
            </w:r>
            <w:hyperlink r:id="rId153" w:history="1">
              <w:r>
                <w:rPr>
                  <w:color w:val="0000FF"/>
                </w:rPr>
                <w:t>закона</w:t>
              </w:r>
            </w:hyperlink>
            <w:r>
              <w:t xml:space="preserve"> "О внесении изменений в статьи 13 и 24 Федерального закона </w:t>
            </w:r>
            <w:r>
              <w:lastRenderedPageBreak/>
              <w:t>"Об основах государственного регулирования внешнеторговой деятельности" и статьи 1 и 3 Федерального закона "Об экспорте газа"</w:t>
            </w:r>
          </w:p>
        </w:tc>
        <w:tc>
          <w:tcPr>
            <w:tcW w:w="868" w:type="dxa"/>
            <w:tcBorders>
              <w:top w:val="nil"/>
              <w:left w:val="nil"/>
              <w:bottom w:val="nil"/>
              <w:right w:val="nil"/>
            </w:tcBorders>
          </w:tcPr>
          <w:p w:rsidR="00487174" w:rsidRDefault="00487174">
            <w:pPr>
              <w:pStyle w:val="ConsPlusNormal"/>
              <w:jc w:val="center"/>
            </w:pPr>
            <w:r>
              <w:lastRenderedPageBreak/>
              <w:t>1</w:t>
            </w:r>
          </w:p>
        </w:tc>
        <w:tc>
          <w:tcPr>
            <w:tcW w:w="1304" w:type="dxa"/>
            <w:tcBorders>
              <w:top w:val="nil"/>
              <w:left w:val="nil"/>
              <w:bottom w:val="nil"/>
              <w:right w:val="nil"/>
            </w:tcBorders>
          </w:tcPr>
          <w:p w:rsidR="00487174" w:rsidRDefault="00487174">
            <w:pPr>
              <w:pStyle w:val="ConsPlusNormal"/>
              <w:jc w:val="center"/>
            </w:pPr>
            <w:r>
              <w:t>Минэнерго России</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31 декабря</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9"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750" w:type="dxa"/>
            <w:tcBorders>
              <w:top w:val="nil"/>
              <w:left w:val="nil"/>
              <w:bottom w:val="nil"/>
              <w:right w:val="nil"/>
            </w:tcBorders>
          </w:tcPr>
          <w:p w:rsidR="00487174" w:rsidRDefault="00487174">
            <w:pPr>
              <w:pStyle w:val="ConsPlusNormal"/>
              <w:jc w:val="center"/>
            </w:pPr>
            <w:r>
              <w:lastRenderedPageBreak/>
              <w:t>5.</w:t>
            </w:r>
          </w:p>
        </w:tc>
        <w:tc>
          <w:tcPr>
            <w:tcW w:w="3075" w:type="dxa"/>
            <w:tcBorders>
              <w:top w:val="nil"/>
              <w:left w:val="nil"/>
              <w:bottom w:val="nil"/>
              <w:right w:val="nil"/>
            </w:tcBorders>
          </w:tcPr>
          <w:p w:rsidR="00487174" w:rsidRDefault="00487174">
            <w:pPr>
              <w:pStyle w:val="ConsPlusNormal"/>
            </w:pPr>
            <w:r>
              <w:t>Подпрограмма 5</w:t>
            </w:r>
          </w:p>
          <w:p w:rsidR="00487174" w:rsidRDefault="00487174">
            <w:pPr>
              <w:pStyle w:val="ConsPlusNormal"/>
            </w:pPr>
            <w:r>
              <w:t>"Реструктуризация и развитие угольной промышленности"</w:t>
            </w:r>
          </w:p>
        </w:tc>
        <w:tc>
          <w:tcPr>
            <w:tcW w:w="868" w:type="dxa"/>
            <w:tcBorders>
              <w:top w:val="nil"/>
              <w:left w:val="nil"/>
              <w:bottom w:val="nil"/>
              <w:right w:val="nil"/>
            </w:tcBorders>
          </w:tcPr>
          <w:p w:rsidR="00487174" w:rsidRDefault="00487174">
            <w:pPr>
              <w:pStyle w:val="ConsPlusNormal"/>
              <w:jc w:val="center"/>
            </w:pPr>
          </w:p>
        </w:tc>
        <w:tc>
          <w:tcPr>
            <w:tcW w:w="1304" w:type="dxa"/>
            <w:tcBorders>
              <w:top w:val="nil"/>
              <w:left w:val="nil"/>
              <w:bottom w:val="nil"/>
              <w:right w:val="nil"/>
            </w:tcBorders>
          </w:tcPr>
          <w:p w:rsidR="00487174" w:rsidRDefault="00487174">
            <w:pPr>
              <w:pStyle w:val="ConsPlusNormal"/>
              <w:jc w:val="center"/>
            </w:pPr>
            <w:r>
              <w:t>Минэнерго России</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9"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750" w:type="dxa"/>
            <w:tcBorders>
              <w:top w:val="nil"/>
              <w:left w:val="nil"/>
              <w:bottom w:val="nil"/>
              <w:right w:val="nil"/>
            </w:tcBorders>
          </w:tcPr>
          <w:p w:rsidR="00487174" w:rsidRDefault="00487174">
            <w:pPr>
              <w:pStyle w:val="ConsPlusNormal"/>
              <w:jc w:val="center"/>
            </w:pPr>
            <w:r>
              <w:t>5.1.</w:t>
            </w:r>
          </w:p>
        </w:tc>
        <w:tc>
          <w:tcPr>
            <w:tcW w:w="3075" w:type="dxa"/>
            <w:tcBorders>
              <w:top w:val="nil"/>
              <w:left w:val="nil"/>
              <w:bottom w:val="nil"/>
              <w:right w:val="nil"/>
            </w:tcBorders>
          </w:tcPr>
          <w:p w:rsidR="00487174" w:rsidRDefault="00487174">
            <w:pPr>
              <w:pStyle w:val="ConsPlusNormal"/>
            </w:pPr>
            <w:r>
              <w:t>Контрольное событие 5.1.</w:t>
            </w:r>
          </w:p>
          <w:p w:rsidR="00487174" w:rsidRDefault="00487174">
            <w:pPr>
              <w:pStyle w:val="ConsPlusNormal"/>
            </w:pPr>
            <w:r>
              <w:t>Введены в эксплуатацию производственные мощности обогатительной фабрики шахтоуправления "Карагайлинское" в Кузнецком угольном бассейне</w:t>
            </w:r>
          </w:p>
        </w:tc>
        <w:tc>
          <w:tcPr>
            <w:tcW w:w="868" w:type="dxa"/>
            <w:tcBorders>
              <w:top w:val="nil"/>
              <w:left w:val="nil"/>
              <w:bottom w:val="nil"/>
              <w:right w:val="nil"/>
            </w:tcBorders>
          </w:tcPr>
          <w:p w:rsidR="00487174" w:rsidRDefault="00487174">
            <w:pPr>
              <w:pStyle w:val="ConsPlusNormal"/>
              <w:jc w:val="center"/>
            </w:pPr>
            <w:r>
              <w:t>1</w:t>
            </w:r>
          </w:p>
        </w:tc>
        <w:tc>
          <w:tcPr>
            <w:tcW w:w="1304" w:type="dxa"/>
            <w:tcBorders>
              <w:top w:val="nil"/>
              <w:left w:val="nil"/>
              <w:bottom w:val="nil"/>
              <w:right w:val="nil"/>
            </w:tcBorders>
          </w:tcPr>
          <w:p w:rsidR="00487174" w:rsidRDefault="00487174">
            <w:pPr>
              <w:pStyle w:val="ConsPlusNormal"/>
              <w:jc w:val="center"/>
            </w:pPr>
            <w:r>
              <w:t>Минэнерго России</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31 декабря</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9"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750" w:type="dxa"/>
            <w:tcBorders>
              <w:top w:val="nil"/>
              <w:left w:val="nil"/>
              <w:bottom w:val="nil"/>
              <w:right w:val="nil"/>
            </w:tcBorders>
          </w:tcPr>
          <w:p w:rsidR="00487174" w:rsidRDefault="00487174">
            <w:pPr>
              <w:pStyle w:val="ConsPlusNormal"/>
              <w:jc w:val="center"/>
            </w:pPr>
            <w:r>
              <w:t>5.2.</w:t>
            </w:r>
          </w:p>
        </w:tc>
        <w:tc>
          <w:tcPr>
            <w:tcW w:w="3075" w:type="dxa"/>
            <w:tcBorders>
              <w:top w:val="nil"/>
              <w:left w:val="nil"/>
              <w:bottom w:val="nil"/>
              <w:right w:val="nil"/>
            </w:tcBorders>
          </w:tcPr>
          <w:p w:rsidR="00487174" w:rsidRDefault="00487174">
            <w:pPr>
              <w:pStyle w:val="ConsPlusNormal"/>
            </w:pPr>
            <w:r>
              <w:t>Контрольное событие 5.2.</w:t>
            </w:r>
          </w:p>
          <w:p w:rsidR="00487174" w:rsidRDefault="00487174">
            <w:pPr>
              <w:pStyle w:val="ConsPlusNormal"/>
            </w:pPr>
            <w:r>
              <w:lastRenderedPageBreak/>
              <w:t>Введена в эксплуатацию 1-я очередь участка открытых горных работ на Элегестском месторождении с годовой производственной мощностью 600 тыс. тонн в Республике Тыва (инвестор - общество с ограниченной ответственностью "Тувинская энергетическая промышленная корпорация")</w:t>
            </w:r>
          </w:p>
        </w:tc>
        <w:tc>
          <w:tcPr>
            <w:tcW w:w="868" w:type="dxa"/>
            <w:tcBorders>
              <w:top w:val="nil"/>
              <w:left w:val="nil"/>
              <w:bottom w:val="nil"/>
              <w:right w:val="nil"/>
            </w:tcBorders>
          </w:tcPr>
          <w:p w:rsidR="00487174" w:rsidRDefault="00487174">
            <w:pPr>
              <w:pStyle w:val="ConsPlusNormal"/>
              <w:jc w:val="center"/>
            </w:pPr>
            <w:r>
              <w:lastRenderedPageBreak/>
              <w:t>1</w:t>
            </w:r>
          </w:p>
        </w:tc>
        <w:tc>
          <w:tcPr>
            <w:tcW w:w="1304" w:type="dxa"/>
            <w:tcBorders>
              <w:top w:val="nil"/>
              <w:left w:val="nil"/>
              <w:bottom w:val="nil"/>
              <w:right w:val="nil"/>
            </w:tcBorders>
          </w:tcPr>
          <w:p w:rsidR="00487174" w:rsidRDefault="00487174">
            <w:pPr>
              <w:pStyle w:val="ConsPlusNormal"/>
              <w:jc w:val="center"/>
            </w:pPr>
            <w:r>
              <w:t>Минэнерго России</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31 декабр</w:t>
            </w:r>
            <w:r>
              <w:lastRenderedPageBreak/>
              <w:t>я</w:t>
            </w:r>
          </w:p>
        </w:tc>
        <w:tc>
          <w:tcPr>
            <w:tcW w:w="936" w:type="dxa"/>
            <w:tcBorders>
              <w:top w:val="nil"/>
              <w:left w:val="nil"/>
              <w:bottom w:val="nil"/>
              <w:right w:val="nil"/>
            </w:tcBorders>
          </w:tcPr>
          <w:p w:rsidR="00487174" w:rsidRDefault="00487174">
            <w:pPr>
              <w:pStyle w:val="ConsPlusNormal"/>
              <w:jc w:val="center"/>
            </w:pPr>
            <w:r>
              <w:lastRenderedPageBreak/>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9"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750" w:type="dxa"/>
            <w:tcBorders>
              <w:top w:val="nil"/>
              <w:left w:val="nil"/>
              <w:bottom w:val="nil"/>
              <w:right w:val="nil"/>
            </w:tcBorders>
          </w:tcPr>
          <w:p w:rsidR="00487174" w:rsidRDefault="00487174">
            <w:pPr>
              <w:pStyle w:val="ConsPlusNormal"/>
              <w:jc w:val="center"/>
            </w:pPr>
            <w:r>
              <w:lastRenderedPageBreak/>
              <w:t>5.3.</w:t>
            </w:r>
          </w:p>
        </w:tc>
        <w:tc>
          <w:tcPr>
            <w:tcW w:w="3075" w:type="dxa"/>
            <w:tcBorders>
              <w:top w:val="nil"/>
              <w:left w:val="nil"/>
              <w:bottom w:val="nil"/>
              <w:right w:val="nil"/>
            </w:tcBorders>
          </w:tcPr>
          <w:p w:rsidR="00487174" w:rsidRDefault="00487174">
            <w:pPr>
              <w:pStyle w:val="ConsPlusNormal"/>
            </w:pPr>
            <w:r>
              <w:t>Контрольное событие 5.3.</w:t>
            </w:r>
          </w:p>
          <w:p w:rsidR="00487174" w:rsidRDefault="00487174">
            <w:pPr>
              <w:pStyle w:val="ConsPlusNormal"/>
            </w:pPr>
            <w:r>
              <w:t>Введена в эксплуатацию 1-я очередь угольной шахты на Межегейском месторождении с годовой добычей 1,3 млн. тонн</w:t>
            </w:r>
          </w:p>
        </w:tc>
        <w:tc>
          <w:tcPr>
            <w:tcW w:w="868" w:type="dxa"/>
            <w:tcBorders>
              <w:top w:val="nil"/>
              <w:left w:val="nil"/>
              <w:bottom w:val="nil"/>
              <w:right w:val="nil"/>
            </w:tcBorders>
          </w:tcPr>
          <w:p w:rsidR="00487174" w:rsidRDefault="00487174">
            <w:pPr>
              <w:pStyle w:val="ConsPlusNormal"/>
              <w:jc w:val="center"/>
            </w:pPr>
            <w:r>
              <w:t>1</w:t>
            </w:r>
          </w:p>
        </w:tc>
        <w:tc>
          <w:tcPr>
            <w:tcW w:w="1304" w:type="dxa"/>
            <w:tcBorders>
              <w:top w:val="nil"/>
              <w:left w:val="nil"/>
              <w:bottom w:val="nil"/>
              <w:right w:val="nil"/>
            </w:tcBorders>
          </w:tcPr>
          <w:p w:rsidR="00487174" w:rsidRDefault="00487174">
            <w:pPr>
              <w:pStyle w:val="ConsPlusNormal"/>
              <w:jc w:val="center"/>
            </w:pPr>
            <w:r>
              <w:t>Минэнерго России</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31 декабря</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9"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750" w:type="dxa"/>
            <w:tcBorders>
              <w:top w:val="nil"/>
              <w:left w:val="nil"/>
              <w:bottom w:val="nil"/>
              <w:right w:val="nil"/>
            </w:tcBorders>
          </w:tcPr>
          <w:p w:rsidR="00487174" w:rsidRDefault="00487174">
            <w:pPr>
              <w:pStyle w:val="ConsPlusNormal"/>
              <w:jc w:val="center"/>
            </w:pPr>
            <w:r>
              <w:t>5.4.</w:t>
            </w:r>
          </w:p>
        </w:tc>
        <w:tc>
          <w:tcPr>
            <w:tcW w:w="3075" w:type="dxa"/>
            <w:tcBorders>
              <w:top w:val="nil"/>
              <w:left w:val="nil"/>
              <w:bottom w:val="nil"/>
              <w:right w:val="nil"/>
            </w:tcBorders>
          </w:tcPr>
          <w:p w:rsidR="00487174" w:rsidRDefault="00487174">
            <w:pPr>
              <w:pStyle w:val="ConsPlusNormal"/>
            </w:pPr>
            <w:r>
              <w:t>Контрольное событие 5.4.</w:t>
            </w:r>
          </w:p>
          <w:p w:rsidR="00487174" w:rsidRDefault="00487174">
            <w:pPr>
              <w:pStyle w:val="ConsPlusNormal"/>
            </w:pPr>
            <w:r>
              <w:t xml:space="preserve">Разработан комплекс </w:t>
            </w:r>
            <w:r>
              <w:lastRenderedPageBreak/>
              <w:t>мер, направленных на повышение безопасности и улучшение условий труда в угольной промышленности</w:t>
            </w:r>
          </w:p>
        </w:tc>
        <w:tc>
          <w:tcPr>
            <w:tcW w:w="868" w:type="dxa"/>
            <w:tcBorders>
              <w:top w:val="nil"/>
              <w:left w:val="nil"/>
              <w:bottom w:val="nil"/>
              <w:right w:val="nil"/>
            </w:tcBorders>
          </w:tcPr>
          <w:p w:rsidR="00487174" w:rsidRDefault="00487174">
            <w:pPr>
              <w:pStyle w:val="ConsPlusNormal"/>
              <w:jc w:val="center"/>
            </w:pPr>
            <w:r>
              <w:lastRenderedPageBreak/>
              <w:t>1</w:t>
            </w:r>
          </w:p>
        </w:tc>
        <w:tc>
          <w:tcPr>
            <w:tcW w:w="1304" w:type="dxa"/>
            <w:tcBorders>
              <w:top w:val="nil"/>
              <w:left w:val="nil"/>
              <w:bottom w:val="nil"/>
              <w:right w:val="nil"/>
            </w:tcBorders>
          </w:tcPr>
          <w:p w:rsidR="00487174" w:rsidRDefault="00487174">
            <w:pPr>
              <w:pStyle w:val="ConsPlusNormal"/>
              <w:jc w:val="center"/>
            </w:pPr>
            <w:r>
              <w:t>Минэнерго России</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31 декабря</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9"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750" w:type="dxa"/>
            <w:tcBorders>
              <w:top w:val="nil"/>
              <w:left w:val="nil"/>
              <w:bottom w:val="nil"/>
              <w:right w:val="nil"/>
            </w:tcBorders>
          </w:tcPr>
          <w:p w:rsidR="00487174" w:rsidRDefault="00487174">
            <w:pPr>
              <w:pStyle w:val="ConsPlusNormal"/>
              <w:jc w:val="center"/>
            </w:pPr>
            <w:r>
              <w:lastRenderedPageBreak/>
              <w:t>5.5.</w:t>
            </w:r>
          </w:p>
        </w:tc>
        <w:tc>
          <w:tcPr>
            <w:tcW w:w="3075" w:type="dxa"/>
            <w:tcBorders>
              <w:top w:val="nil"/>
              <w:left w:val="nil"/>
              <w:bottom w:val="nil"/>
              <w:right w:val="nil"/>
            </w:tcBorders>
          </w:tcPr>
          <w:p w:rsidR="00487174" w:rsidRDefault="00487174">
            <w:pPr>
              <w:pStyle w:val="ConsPlusNormal"/>
            </w:pPr>
            <w:r>
              <w:t>Контрольное событие 5.5.</w:t>
            </w:r>
          </w:p>
          <w:p w:rsidR="00487174" w:rsidRDefault="00487174">
            <w:pPr>
              <w:pStyle w:val="ConsPlusNormal"/>
            </w:pPr>
            <w:r>
              <w:t>Утверждена комплексная программа поэтапной ликвидации убыточных шахт, расположенных на территории гг. Прокопьевск, Киселевск, Анжеро-Судженск, и переселения жителей с подработанных территорий</w:t>
            </w:r>
          </w:p>
        </w:tc>
        <w:tc>
          <w:tcPr>
            <w:tcW w:w="868" w:type="dxa"/>
            <w:tcBorders>
              <w:top w:val="nil"/>
              <w:left w:val="nil"/>
              <w:bottom w:val="nil"/>
              <w:right w:val="nil"/>
            </w:tcBorders>
          </w:tcPr>
          <w:p w:rsidR="00487174" w:rsidRDefault="00487174">
            <w:pPr>
              <w:pStyle w:val="ConsPlusNormal"/>
              <w:jc w:val="center"/>
            </w:pPr>
            <w:r>
              <w:t>1</w:t>
            </w:r>
          </w:p>
        </w:tc>
        <w:tc>
          <w:tcPr>
            <w:tcW w:w="1304" w:type="dxa"/>
            <w:tcBorders>
              <w:top w:val="nil"/>
              <w:left w:val="nil"/>
              <w:bottom w:val="nil"/>
              <w:right w:val="nil"/>
            </w:tcBorders>
          </w:tcPr>
          <w:p w:rsidR="00487174" w:rsidRDefault="00487174">
            <w:pPr>
              <w:pStyle w:val="ConsPlusNormal"/>
              <w:jc w:val="center"/>
            </w:pPr>
            <w:r>
              <w:t>Минэнерго России</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9" w:type="dxa"/>
            <w:tcBorders>
              <w:top w:val="nil"/>
              <w:left w:val="nil"/>
              <w:bottom w:val="nil"/>
              <w:right w:val="nil"/>
            </w:tcBorders>
          </w:tcPr>
          <w:p w:rsidR="00487174" w:rsidRDefault="00487174">
            <w:pPr>
              <w:pStyle w:val="ConsPlusNormal"/>
              <w:jc w:val="center"/>
            </w:pPr>
            <w:r>
              <w:t>31 декабря</w:t>
            </w:r>
          </w:p>
        </w:tc>
      </w:tr>
      <w:tr w:rsidR="00487174">
        <w:tblPrEx>
          <w:tblBorders>
            <w:insideH w:val="none" w:sz="0" w:space="0" w:color="auto"/>
            <w:insideV w:val="none" w:sz="0" w:space="0" w:color="auto"/>
          </w:tblBorders>
        </w:tblPrEx>
        <w:tc>
          <w:tcPr>
            <w:tcW w:w="750" w:type="dxa"/>
            <w:tcBorders>
              <w:top w:val="nil"/>
              <w:left w:val="nil"/>
              <w:bottom w:val="nil"/>
              <w:right w:val="nil"/>
            </w:tcBorders>
          </w:tcPr>
          <w:p w:rsidR="00487174" w:rsidRDefault="00487174">
            <w:pPr>
              <w:pStyle w:val="ConsPlusNormal"/>
              <w:jc w:val="center"/>
            </w:pPr>
            <w:r>
              <w:t>5.6.</w:t>
            </w:r>
          </w:p>
        </w:tc>
        <w:tc>
          <w:tcPr>
            <w:tcW w:w="3075" w:type="dxa"/>
            <w:tcBorders>
              <w:top w:val="nil"/>
              <w:left w:val="nil"/>
              <w:bottom w:val="nil"/>
              <w:right w:val="nil"/>
            </w:tcBorders>
          </w:tcPr>
          <w:p w:rsidR="00487174" w:rsidRDefault="00487174">
            <w:pPr>
              <w:pStyle w:val="ConsPlusNormal"/>
            </w:pPr>
            <w:r>
              <w:t>Контрольное событие 5.6.</w:t>
            </w:r>
          </w:p>
          <w:p w:rsidR="00487174" w:rsidRDefault="00487174">
            <w:pPr>
              <w:pStyle w:val="ConsPlusNormal"/>
            </w:pPr>
            <w:r>
              <w:t xml:space="preserve">Обеспечена социальная защита граждан (обеспечено бесплатным пайковым углем 42,1 тыс. человек, </w:t>
            </w:r>
            <w:r>
              <w:lastRenderedPageBreak/>
              <w:t>относящихся к льготным категориям)</w:t>
            </w:r>
          </w:p>
        </w:tc>
        <w:tc>
          <w:tcPr>
            <w:tcW w:w="868" w:type="dxa"/>
            <w:tcBorders>
              <w:top w:val="nil"/>
              <w:left w:val="nil"/>
              <w:bottom w:val="nil"/>
              <w:right w:val="nil"/>
            </w:tcBorders>
          </w:tcPr>
          <w:p w:rsidR="00487174" w:rsidRDefault="00487174">
            <w:pPr>
              <w:pStyle w:val="ConsPlusNormal"/>
              <w:jc w:val="center"/>
            </w:pPr>
            <w:r>
              <w:lastRenderedPageBreak/>
              <w:t>1</w:t>
            </w:r>
          </w:p>
        </w:tc>
        <w:tc>
          <w:tcPr>
            <w:tcW w:w="1304" w:type="dxa"/>
            <w:tcBorders>
              <w:top w:val="nil"/>
              <w:left w:val="nil"/>
              <w:bottom w:val="nil"/>
              <w:right w:val="nil"/>
            </w:tcBorders>
          </w:tcPr>
          <w:p w:rsidR="00487174" w:rsidRDefault="00487174">
            <w:pPr>
              <w:pStyle w:val="ConsPlusNormal"/>
              <w:jc w:val="center"/>
            </w:pPr>
            <w:r>
              <w:t>Минэнерго России</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31 декабря</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9"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750" w:type="dxa"/>
            <w:tcBorders>
              <w:top w:val="nil"/>
              <w:left w:val="nil"/>
              <w:bottom w:val="nil"/>
              <w:right w:val="nil"/>
            </w:tcBorders>
          </w:tcPr>
          <w:p w:rsidR="00487174" w:rsidRDefault="00487174">
            <w:pPr>
              <w:pStyle w:val="ConsPlusNormal"/>
              <w:jc w:val="center"/>
            </w:pPr>
            <w:r>
              <w:lastRenderedPageBreak/>
              <w:t>5.7.</w:t>
            </w:r>
          </w:p>
        </w:tc>
        <w:tc>
          <w:tcPr>
            <w:tcW w:w="3075" w:type="dxa"/>
            <w:tcBorders>
              <w:top w:val="nil"/>
              <w:left w:val="nil"/>
              <w:bottom w:val="nil"/>
              <w:right w:val="nil"/>
            </w:tcBorders>
          </w:tcPr>
          <w:p w:rsidR="00487174" w:rsidRDefault="00487174">
            <w:pPr>
              <w:pStyle w:val="ConsPlusNormal"/>
            </w:pPr>
            <w:r>
              <w:t>Контрольное событие 5.7.</w:t>
            </w:r>
          </w:p>
          <w:p w:rsidR="00487174" w:rsidRDefault="00487174">
            <w:pPr>
              <w:pStyle w:val="ConsPlusNormal"/>
            </w:pPr>
            <w:r>
              <w:t>Обеспечена социальная защита граждан в 2015 году (обеспечено бесплатным пайковым углем льготных категорий граждан 37,1 тыс. чел.)</w:t>
            </w:r>
          </w:p>
        </w:tc>
        <w:tc>
          <w:tcPr>
            <w:tcW w:w="868" w:type="dxa"/>
            <w:tcBorders>
              <w:top w:val="nil"/>
              <w:left w:val="nil"/>
              <w:bottom w:val="nil"/>
              <w:right w:val="nil"/>
            </w:tcBorders>
          </w:tcPr>
          <w:p w:rsidR="00487174" w:rsidRDefault="00487174">
            <w:pPr>
              <w:pStyle w:val="ConsPlusNormal"/>
              <w:jc w:val="center"/>
            </w:pPr>
            <w:r>
              <w:t>1</w:t>
            </w:r>
          </w:p>
        </w:tc>
        <w:tc>
          <w:tcPr>
            <w:tcW w:w="1304" w:type="dxa"/>
            <w:tcBorders>
              <w:top w:val="nil"/>
              <w:left w:val="nil"/>
              <w:bottom w:val="nil"/>
              <w:right w:val="nil"/>
            </w:tcBorders>
          </w:tcPr>
          <w:p w:rsidR="00487174" w:rsidRDefault="00487174">
            <w:pPr>
              <w:pStyle w:val="ConsPlusNormal"/>
              <w:jc w:val="center"/>
            </w:pPr>
            <w:r>
              <w:t>Минэнерго России</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31 декабря</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9"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750" w:type="dxa"/>
            <w:tcBorders>
              <w:top w:val="nil"/>
              <w:left w:val="nil"/>
              <w:bottom w:val="nil"/>
              <w:right w:val="nil"/>
            </w:tcBorders>
          </w:tcPr>
          <w:p w:rsidR="00487174" w:rsidRDefault="00487174">
            <w:pPr>
              <w:pStyle w:val="ConsPlusNormal"/>
              <w:jc w:val="center"/>
            </w:pPr>
            <w:r>
              <w:t>5.8.</w:t>
            </w:r>
          </w:p>
        </w:tc>
        <w:tc>
          <w:tcPr>
            <w:tcW w:w="3075" w:type="dxa"/>
            <w:tcBorders>
              <w:top w:val="nil"/>
              <w:left w:val="nil"/>
              <w:bottom w:val="nil"/>
              <w:right w:val="nil"/>
            </w:tcBorders>
          </w:tcPr>
          <w:p w:rsidR="00487174" w:rsidRDefault="00487174">
            <w:pPr>
              <w:pStyle w:val="ConsPlusNormal"/>
            </w:pPr>
            <w:r>
              <w:t>Контрольное событие 5.8.</w:t>
            </w:r>
          </w:p>
          <w:p w:rsidR="00487174" w:rsidRDefault="00487174">
            <w:pPr>
              <w:pStyle w:val="ConsPlusNormal"/>
            </w:pPr>
            <w:r>
              <w:t>Обеспечена социальная защита граждан в 2016 году (обеспечено бесплатным пайковым углем льготных категорий граждан 35,5 тыс. чел.)</w:t>
            </w:r>
          </w:p>
        </w:tc>
        <w:tc>
          <w:tcPr>
            <w:tcW w:w="868" w:type="dxa"/>
            <w:tcBorders>
              <w:top w:val="nil"/>
              <w:left w:val="nil"/>
              <w:bottom w:val="nil"/>
              <w:right w:val="nil"/>
            </w:tcBorders>
          </w:tcPr>
          <w:p w:rsidR="00487174" w:rsidRDefault="00487174">
            <w:pPr>
              <w:pStyle w:val="ConsPlusNormal"/>
              <w:jc w:val="center"/>
            </w:pPr>
            <w:r>
              <w:t>1</w:t>
            </w:r>
          </w:p>
        </w:tc>
        <w:tc>
          <w:tcPr>
            <w:tcW w:w="1304" w:type="dxa"/>
            <w:tcBorders>
              <w:top w:val="nil"/>
              <w:left w:val="nil"/>
              <w:bottom w:val="nil"/>
              <w:right w:val="nil"/>
            </w:tcBorders>
          </w:tcPr>
          <w:p w:rsidR="00487174" w:rsidRDefault="00487174">
            <w:pPr>
              <w:pStyle w:val="ConsPlusNormal"/>
              <w:jc w:val="center"/>
            </w:pPr>
            <w:r>
              <w:t>Минэнерго России</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9" w:type="dxa"/>
            <w:tcBorders>
              <w:top w:val="nil"/>
              <w:left w:val="nil"/>
              <w:bottom w:val="nil"/>
              <w:right w:val="nil"/>
            </w:tcBorders>
          </w:tcPr>
          <w:p w:rsidR="00487174" w:rsidRDefault="00487174">
            <w:pPr>
              <w:pStyle w:val="ConsPlusNormal"/>
              <w:jc w:val="center"/>
            </w:pPr>
            <w:r>
              <w:t>31 декабря</w:t>
            </w:r>
          </w:p>
        </w:tc>
      </w:tr>
      <w:tr w:rsidR="00487174">
        <w:tblPrEx>
          <w:tblBorders>
            <w:insideH w:val="none" w:sz="0" w:space="0" w:color="auto"/>
            <w:insideV w:val="none" w:sz="0" w:space="0" w:color="auto"/>
          </w:tblBorders>
        </w:tblPrEx>
        <w:tc>
          <w:tcPr>
            <w:tcW w:w="750" w:type="dxa"/>
            <w:tcBorders>
              <w:top w:val="nil"/>
              <w:left w:val="nil"/>
              <w:bottom w:val="nil"/>
              <w:right w:val="nil"/>
            </w:tcBorders>
          </w:tcPr>
          <w:p w:rsidR="00487174" w:rsidRDefault="00487174">
            <w:pPr>
              <w:pStyle w:val="ConsPlusNormal"/>
              <w:jc w:val="center"/>
            </w:pPr>
            <w:r>
              <w:t>5.9.</w:t>
            </w:r>
          </w:p>
        </w:tc>
        <w:tc>
          <w:tcPr>
            <w:tcW w:w="3075" w:type="dxa"/>
            <w:tcBorders>
              <w:top w:val="nil"/>
              <w:left w:val="nil"/>
              <w:bottom w:val="nil"/>
              <w:right w:val="nil"/>
            </w:tcBorders>
          </w:tcPr>
          <w:p w:rsidR="00487174" w:rsidRDefault="00487174">
            <w:pPr>
              <w:pStyle w:val="ConsPlusNormal"/>
            </w:pPr>
            <w:r>
              <w:t>Контрольное событие 5.9.</w:t>
            </w:r>
          </w:p>
          <w:p w:rsidR="00487174" w:rsidRDefault="00487174">
            <w:pPr>
              <w:pStyle w:val="ConsPlusNormal"/>
            </w:pPr>
            <w:r>
              <w:t>Переселены из ветхого жилого фонда 1349 семей</w:t>
            </w:r>
          </w:p>
        </w:tc>
        <w:tc>
          <w:tcPr>
            <w:tcW w:w="868" w:type="dxa"/>
            <w:tcBorders>
              <w:top w:val="nil"/>
              <w:left w:val="nil"/>
              <w:bottom w:val="nil"/>
              <w:right w:val="nil"/>
            </w:tcBorders>
          </w:tcPr>
          <w:p w:rsidR="00487174" w:rsidRDefault="00487174">
            <w:pPr>
              <w:pStyle w:val="ConsPlusNormal"/>
              <w:jc w:val="center"/>
            </w:pPr>
            <w:r>
              <w:t>1</w:t>
            </w:r>
          </w:p>
        </w:tc>
        <w:tc>
          <w:tcPr>
            <w:tcW w:w="1304" w:type="dxa"/>
            <w:tcBorders>
              <w:top w:val="nil"/>
              <w:left w:val="nil"/>
              <w:bottom w:val="nil"/>
              <w:right w:val="nil"/>
            </w:tcBorders>
          </w:tcPr>
          <w:p w:rsidR="00487174" w:rsidRDefault="00487174">
            <w:pPr>
              <w:pStyle w:val="ConsPlusNormal"/>
              <w:jc w:val="center"/>
            </w:pPr>
            <w:r>
              <w:t>Минэнерго России</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31 декабря</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9"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750" w:type="dxa"/>
            <w:tcBorders>
              <w:top w:val="nil"/>
              <w:left w:val="nil"/>
              <w:bottom w:val="nil"/>
              <w:right w:val="nil"/>
            </w:tcBorders>
          </w:tcPr>
          <w:p w:rsidR="00487174" w:rsidRDefault="00487174">
            <w:pPr>
              <w:pStyle w:val="ConsPlusNormal"/>
              <w:jc w:val="center"/>
            </w:pPr>
            <w:r>
              <w:lastRenderedPageBreak/>
              <w:t>5.10.</w:t>
            </w:r>
          </w:p>
        </w:tc>
        <w:tc>
          <w:tcPr>
            <w:tcW w:w="3075" w:type="dxa"/>
            <w:tcBorders>
              <w:top w:val="nil"/>
              <w:left w:val="nil"/>
              <w:bottom w:val="nil"/>
              <w:right w:val="nil"/>
            </w:tcBorders>
          </w:tcPr>
          <w:p w:rsidR="00487174" w:rsidRDefault="00487174">
            <w:pPr>
              <w:pStyle w:val="ConsPlusNormal"/>
            </w:pPr>
            <w:r>
              <w:t>Контрольное событие 5.10.</w:t>
            </w:r>
          </w:p>
          <w:p w:rsidR="00487174" w:rsidRDefault="00487174">
            <w:pPr>
              <w:pStyle w:val="ConsPlusNormal"/>
            </w:pPr>
            <w:r>
              <w:t>Переселены в 2015 году из ветхого жилого фонда 747 семей</w:t>
            </w:r>
          </w:p>
        </w:tc>
        <w:tc>
          <w:tcPr>
            <w:tcW w:w="868" w:type="dxa"/>
            <w:tcBorders>
              <w:top w:val="nil"/>
              <w:left w:val="nil"/>
              <w:bottom w:val="nil"/>
              <w:right w:val="nil"/>
            </w:tcBorders>
          </w:tcPr>
          <w:p w:rsidR="00487174" w:rsidRDefault="00487174">
            <w:pPr>
              <w:pStyle w:val="ConsPlusNormal"/>
              <w:jc w:val="center"/>
            </w:pPr>
            <w:r>
              <w:t>1</w:t>
            </w:r>
          </w:p>
        </w:tc>
        <w:tc>
          <w:tcPr>
            <w:tcW w:w="1304" w:type="dxa"/>
            <w:tcBorders>
              <w:top w:val="nil"/>
              <w:left w:val="nil"/>
              <w:bottom w:val="nil"/>
              <w:right w:val="nil"/>
            </w:tcBorders>
          </w:tcPr>
          <w:p w:rsidR="00487174" w:rsidRDefault="00487174">
            <w:pPr>
              <w:pStyle w:val="ConsPlusNormal"/>
              <w:jc w:val="center"/>
            </w:pPr>
            <w:r>
              <w:t>Минэнерго России</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31 декабря</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9"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750" w:type="dxa"/>
            <w:tcBorders>
              <w:top w:val="nil"/>
              <w:left w:val="nil"/>
              <w:bottom w:val="nil"/>
              <w:right w:val="nil"/>
            </w:tcBorders>
          </w:tcPr>
          <w:p w:rsidR="00487174" w:rsidRDefault="00487174">
            <w:pPr>
              <w:pStyle w:val="ConsPlusNormal"/>
              <w:jc w:val="center"/>
            </w:pPr>
            <w:r>
              <w:t>6.</w:t>
            </w:r>
          </w:p>
        </w:tc>
        <w:tc>
          <w:tcPr>
            <w:tcW w:w="3075" w:type="dxa"/>
            <w:tcBorders>
              <w:top w:val="nil"/>
              <w:left w:val="nil"/>
              <w:bottom w:val="nil"/>
              <w:right w:val="nil"/>
            </w:tcBorders>
          </w:tcPr>
          <w:p w:rsidR="00487174" w:rsidRDefault="00487174">
            <w:pPr>
              <w:pStyle w:val="ConsPlusNormal"/>
            </w:pPr>
            <w:r>
              <w:t>Подпрограмма 6</w:t>
            </w:r>
          </w:p>
          <w:p w:rsidR="00487174" w:rsidRDefault="00487174">
            <w:pPr>
              <w:pStyle w:val="ConsPlusNormal"/>
            </w:pPr>
            <w:r>
              <w:t>"Развитие использования возобновляемых источников энергии"</w:t>
            </w:r>
          </w:p>
        </w:tc>
        <w:tc>
          <w:tcPr>
            <w:tcW w:w="868" w:type="dxa"/>
            <w:tcBorders>
              <w:top w:val="nil"/>
              <w:left w:val="nil"/>
              <w:bottom w:val="nil"/>
              <w:right w:val="nil"/>
            </w:tcBorders>
          </w:tcPr>
          <w:p w:rsidR="00487174" w:rsidRDefault="00487174">
            <w:pPr>
              <w:pStyle w:val="ConsPlusNormal"/>
              <w:jc w:val="center"/>
            </w:pPr>
          </w:p>
        </w:tc>
        <w:tc>
          <w:tcPr>
            <w:tcW w:w="1304" w:type="dxa"/>
            <w:tcBorders>
              <w:top w:val="nil"/>
              <w:left w:val="nil"/>
              <w:bottom w:val="nil"/>
              <w:right w:val="nil"/>
            </w:tcBorders>
          </w:tcPr>
          <w:p w:rsidR="00487174" w:rsidRDefault="00487174">
            <w:pPr>
              <w:pStyle w:val="ConsPlusNormal"/>
              <w:jc w:val="center"/>
            </w:pPr>
            <w:r>
              <w:t>Минэнерго России</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9"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750" w:type="dxa"/>
            <w:tcBorders>
              <w:top w:val="nil"/>
              <w:left w:val="nil"/>
              <w:bottom w:val="nil"/>
              <w:right w:val="nil"/>
            </w:tcBorders>
          </w:tcPr>
          <w:p w:rsidR="00487174" w:rsidRDefault="00487174">
            <w:pPr>
              <w:pStyle w:val="ConsPlusNormal"/>
              <w:jc w:val="center"/>
            </w:pPr>
            <w:r>
              <w:t>6.1.</w:t>
            </w:r>
          </w:p>
        </w:tc>
        <w:tc>
          <w:tcPr>
            <w:tcW w:w="3075" w:type="dxa"/>
            <w:tcBorders>
              <w:top w:val="nil"/>
              <w:left w:val="nil"/>
              <w:bottom w:val="nil"/>
              <w:right w:val="nil"/>
            </w:tcBorders>
          </w:tcPr>
          <w:p w:rsidR="00487174" w:rsidRDefault="00487174">
            <w:pPr>
              <w:pStyle w:val="ConsPlusNormal"/>
            </w:pPr>
            <w:r>
              <w:t>Контрольное событие 6.1.</w:t>
            </w:r>
          </w:p>
          <w:p w:rsidR="00487174" w:rsidRDefault="00487174">
            <w:pPr>
              <w:pStyle w:val="ConsPlusNormal"/>
            </w:pPr>
            <w:r>
              <w:t>Разработаны и внесены в Правительство Российской Федерации проекты нормативных правовых актов, предусмотренных комплексом мер стимулирования производства электрической энергии генерирующими объектами на основе использования возобновляемых источников энергии</w:t>
            </w:r>
          </w:p>
        </w:tc>
        <w:tc>
          <w:tcPr>
            <w:tcW w:w="868" w:type="dxa"/>
            <w:tcBorders>
              <w:top w:val="nil"/>
              <w:left w:val="nil"/>
              <w:bottom w:val="nil"/>
              <w:right w:val="nil"/>
            </w:tcBorders>
          </w:tcPr>
          <w:p w:rsidR="00487174" w:rsidRDefault="00487174">
            <w:pPr>
              <w:pStyle w:val="ConsPlusNormal"/>
              <w:jc w:val="center"/>
            </w:pPr>
            <w:r>
              <w:t>1</w:t>
            </w:r>
          </w:p>
        </w:tc>
        <w:tc>
          <w:tcPr>
            <w:tcW w:w="1304" w:type="dxa"/>
            <w:tcBorders>
              <w:top w:val="nil"/>
              <w:left w:val="nil"/>
              <w:bottom w:val="nil"/>
              <w:right w:val="nil"/>
            </w:tcBorders>
          </w:tcPr>
          <w:p w:rsidR="00487174" w:rsidRDefault="00487174">
            <w:pPr>
              <w:pStyle w:val="ConsPlusNormal"/>
              <w:jc w:val="center"/>
            </w:pPr>
            <w:r>
              <w:t>Минэнерго России</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31 декабря</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9"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750" w:type="dxa"/>
            <w:tcBorders>
              <w:top w:val="nil"/>
              <w:left w:val="nil"/>
              <w:bottom w:val="nil"/>
              <w:right w:val="nil"/>
            </w:tcBorders>
          </w:tcPr>
          <w:p w:rsidR="00487174" w:rsidRDefault="00487174">
            <w:pPr>
              <w:pStyle w:val="ConsPlusNormal"/>
              <w:jc w:val="center"/>
            </w:pPr>
            <w:r>
              <w:lastRenderedPageBreak/>
              <w:t>6.2.</w:t>
            </w:r>
          </w:p>
        </w:tc>
        <w:tc>
          <w:tcPr>
            <w:tcW w:w="3075" w:type="dxa"/>
            <w:tcBorders>
              <w:top w:val="nil"/>
              <w:left w:val="nil"/>
              <w:bottom w:val="nil"/>
              <w:right w:val="nil"/>
            </w:tcBorders>
          </w:tcPr>
          <w:p w:rsidR="00487174" w:rsidRDefault="00487174">
            <w:pPr>
              <w:pStyle w:val="ConsPlusNormal"/>
            </w:pPr>
            <w:r>
              <w:t>Контрольное событие 6.2.</w:t>
            </w:r>
          </w:p>
          <w:p w:rsidR="00487174" w:rsidRDefault="00487174">
            <w:pPr>
              <w:pStyle w:val="ConsPlusNormal"/>
            </w:pPr>
            <w:r>
              <w:t>Принято решение о предоставлении субсидий из федерального бюджета юридическим лицам, которым принадлежат на праве собственности или на ином законном основании квалифицированные генерирующие объекты, функционирующие на основе возобновляемых источников энергии, в целях компенсации стоимости технологического присоединения</w:t>
            </w:r>
          </w:p>
        </w:tc>
        <w:tc>
          <w:tcPr>
            <w:tcW w:w="868" w:type="dxa"/>
            <w:tcBorders>
              <w:top w:val="nil"/>
              <w:left w:val="nil"/>
              <w:bottom w:val="nil"/>
              <w:right w:val="nil"/>
            </w:tcBorders>
          </w:tcPr>
          <w:p w:rsidR="00487174" w:rsidRDefault="00487174">
            <w:pPr>
              <w:pStyle w:val="ConsPlusNormal"/>
              <w:jc w:val="center"/>
            </w:pPr>
            <w:r>
              <w:t>1</w:t>
            </w:r>
          </w:p>
        </w:tc>
        <w:tc>
          <w:tcPr>
            <w:tcW w:w="1304" w:type="dxa"/>
            <w:tcBorders>
              <w:top w:val="nil"/>
              <w:left w:val="nil"/>
              <w:bottom w:val="nil"/>
              <w:right w:val="nil"/>
            </w:tcBorders>
          </w:tcPr>
          <w:p w:rsidR="00487174" w:rsidRDefault="00487174">
            <w:pPr>
              <w:pStyle w:val="ConsPlusNormal"/>
              <w:jc w:val="center"/>
            </w:pPr>
            <w:r>
              <w:t>Минэнерго России</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31 декабря</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9"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750" w:type="dxa"/>
            <w:tcBorders>
              <w:top w:val="nil"/>
              <w:left w:val="nil"/>
              <w:bottom w:val="nil"/>
              <w:right w:val="nil"/>
            </w:tcBorders>
          </w:tcPr>
          <w:p w:rsidR="00487174" w:rsidRDefault="00487174">
            <w:pPr>
              <w:pStyle w:val="ConsPlusNormal"/>
              <w:jc w:val="center"/>
            </w:pPr>
            <w:r>
              <w:t>6.3.</w:t>
            </w:r>
          </w:p>
        </w:tc>
        <w:tc>
          <w:tcPr>
            <w:tcW w:w="3075" w:type="dxa"/>
            <w:tcBorders>
              <w:top w:val="nil"/>
              <w:left w:val="nil"/>
              <w:bottom w:val="nil"/>
              <w:right w:val="nil"/>
            </w:tcBorders>
          </w:tcPr>
          <w:p w:rsidR="00487174" w:rsidRDefault="00487174">
            <w:pPr>
              <w:pStyle w:val="ConsPlusNormal"/>
            </w:pPr>
            <w:r>
              <w:t>Контрольное событие 6.3.</w:t>
            </w:r>
          </w:p>
          <w:p w:rsidR="00487174" w:rsidRDefault="00487174">
            <w:pPr>
              <w:pStyle w:val="ConsPlusNormal"/>
            </w:pPr>
            <w:r>
              <w:t xml:space="preserve">Подведены итоги конкурсного отбора инвестиционных проектов по строительству </w:t>
            </w:r>
            <w:r>
              <w:lastRenderedPageBreak/>
              <w:t>генерирующих объектов, функционирующих на основе использования возобновляемых источников энергии</w:t>
            </w:r>
          </w:p>
        </w:tc>
        <w:tc>
          <w:tcPr>
            <w:tcW w:w="868" w:type="dxa"/>
            <w:tcBorders>
              <w:top w:val="nil"/>
              <w:left w:val="nil"/>
              <w:bottom w:val="nil"/>
              <w:right w:val="nil"/>
            </w:tcBorders>
          </w:tcPr>
          <w:p w:rsidR="00487174" w:rsidRDefault="00487174">
            <w:pPr>
              <w:pStyle w:val="ConsPlusNormal"/>
              <w:jc w:val="center"/>
            </w:pPr>
            <w:r>
              <w:lastRenderedPageBreak/>
              <w:t>1</w:t>
            </w:r>
          </w:p>
        </w:tc>
        <w:tc>
          <w:tcPr>
            <w:tcW w:w="1304" w:type="dxa"/>
            <w:tcBorders>
              <w:top w:val="nil"/>
              <w:left w:val="nil"/>
              <w:bottom w:val="nil"/>
              <w:right w:val="nil"/>
            </w:tcBorders>
          </w:tcPr>
          <w:p w:rsidR="00487174" w:rsidRDefault="00487174">
            <w:pPr>
              <w:pStyle w:val="ConsPlusNormal"/>
              <w:jc w:val="center"/>
            </w:pPr>
            <w:r>
              <w:t>Минэнерго России</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10 июня</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9"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750" w:type="dxa"/>
            <w:tcBorders>
              <w:top w:val="nil"/>
              <w:left w:val="nil"/>
              <w:bottom w:val="nil"/>
              <w:right w:val="nil"/>
            </w:tcBorders>
          </w:tcPr>
          <w:p w:rsidR="00487174" w:rsidRDefault="00487174">
            <w:pPr>
              <w:pStyle w:val="ConsPlusNormal"/>
              <w:jc w:val="center"/>
            </w:pPr>
            <w:r>
              <w:lastRenderedPageBreak/>
              <w:t>7.</w:t>
            </w:r>
          </w:p>
        </w:tc>
        <w:tc>
          <w:tcPr>
            <w:tcW w:w="3075" w:type="dxa"/>
            <w:tcBorders>
              <w:top w:val="nil"/>
              <w:left w:val="nil"/>
              <w:bottom w:val="nil"/>
              <w:right w:val="nil"/>
            </w:tcBorders>
          </w:tcPr>
          <w:p w:rsidR="00487174" w:rsidRDefault="00487174">
            <w:pPr>
              <w:pStyle w:val="ConsPlusNormal"/>
            </w:pPr>
            <w:r>
              <w:t>Подпрограмма 7</w:t>
            </w:r>
          </w:p>
          <w:p w:rsidR="00487174" w:rsidRDefault="00487174">
            <w:pPr>
              <w:pStyle w:val="ConsPlusNormal"/>
            </w:pPr>
            <w:r>
              <w:t>"Обеспечение реализации государственной программы"</w:t>
            </w:r>
          </w:p>
        </w:tc>
        <w:tc>
          <w:tcPr>
            <w:tcW w:w="868" w:type="dxa"/>
            <w:tcBorders>
              <w:top w:val="nil"/>
              <w:left w:val="nil"/>
              <w:bottom w:val="nil"/>
              <w:right w:val="nil"/>
            </w:tcBorders>
          </w:tcPr>
          <w:p w:rsidR="00487174" w:rsidRDefault="00487174">
            <w:pPr>
              <w:pStyle w:val="ConsPlusNormal"/>
              <w:jc w:val="center"/>
            </w:pPr>
          </w:p>
        </w:tc>
        <w:tc>
          <w:tcPr>
            <w:tcW w:w="1304" w:type="dxa"/>
            <w:tcBorders>
              <w:top w:val="nil"/>
              <w:left w:val="nil"/>
              <w:bottom w:val="nil"/>
              <w:right w:val="nil"/>
            </w:tcBorders>
          </w:tcPr>
          <w:p w:rsidR="00487174" w:rsidRDefault="00487174">
            <w:pPr>
              <w:pStyle w:val="ConsPlusNormal"/>
              <w:jc w:val="center"/>
            </w:pPr>
            <w:r>
              <w:t>Минэнерго России</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9"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750" w:type="dxa"/>
            <w:tcBorders>
              <w:top w:val="nil"/>
              <w:left w:val="nil"/>
              <w:bottom w:val="nil"/>
              <w:right w:val="nil"/>
            </w:tcBorders>
          </w:tcPr>
          <w:p w:rsidR="00487174" w:rsidRDefault="00487174">
            <w:pPr>
              <w:pStyle w:val="ConsPlusNormal"/>
              <w:jc w:val="center"/>
            </w:pPr>
            <w:r>
              <w:t>7.1.</w:t>
            </w:r>
          </w:p>
        </w:tc>
        <w:tc>
          <w:tcPr>
            <w:tcW w:w="3075" w:type="dxa"/>
            <w:tcBorders>
              <w:top w:val="nil"/>
              <w:left w:val="nil"/>
              <w:bottom w:val="nil"/>
              <w:right w:val="nil"/>
            </w:tcBorders>
          </w:tcPr>
          <w:p w:rsidR="00487174" w:rsidRDefault="00487174">
            <w:pPr>
              <w:pStyle w:val="ConsPlusNormal"/>
            </w:pPr>
            <w:r>
              <w:t>Контрольное событие 7.1.</w:t>
            </w:r>
          </w:p>
          <w:p w:rsidR="00487174" w:rsidRDefault="00487174">
            <w:pPr>
              <w:pStyle w:val="ConsPlusNormal"/>
            </w:pPr>
            <w:r>
              <w:t>Запущена в опытную эксплуатацию государственная информационная система топливно-энергетического комплекса</w:t>
            </w:r>
          </w:p>
        </w:tc>
        <w:tc>
          <w:tcPr>
            <w:tcW w:w="868" w:type="dxa"/>
            <w:tcBorders>
              <w:top w:val="nil"/>
              <w:left w:val="nil"/>
              <w:bottom w:val="nil"/>
              <w:right w:val="nil"/>
            </w:tcBorders>
          </w:tcPr>
          <w:p w:rsidR="00487174" w:rsidRDefault="00487174">
            <w:pPr>
              <w:pStyle w:val="ConsPlusNormal"/>
              <w:jc w:val="center"/>
            </w:pPr>
            <w:r>
              <w:t>1</w:t>
            </w:r>
          </w:p>
        </w:tc>
        <w:tc>
          <w:tcPr>
            <w:tcW w:w="1304" w:type="dxa"/>
            <w:tcBorders>
              <w:top w:val="nil"/>
              <w:left w:val="nil"/>
              <w:bottom w:val="nil"/>
              <w:right w:val="nil"/>
            </w:tcBorders>
          </w:tcPr>
          <w:p w:rsidR="00487174" w:rsidRDefault="00487174">
            <w:pPr>
              <w:pStyle w:val="ConsPlusNormal"/>
              <w:jc w:val="center"/>
            </w:pPr>
            <w:r>
              <w:t>Минэнерго России</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31 июля</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6" w:type="dxa"/>
            <w:tcBorders>
              <w:top w:val="nil"/>
              <w:left w:val="nil"/>
              <w:bottom w:val="nil"/>
              <w:right w:val="nil"/>
            </w:tcBorders>
          </w:tcPr>
          <w:p w:rsidR="00487174" w:rsidRDefault="00487174">
            <w:pPr>
              <w:pStyle w:val="ConsPlusNormal"/>
              <w:jc w:val="center"/>
            </w:pPr>
            <w:r>
              <w:t>-</w:t>
            </w:r>
          </w:p>
        </w:tc>
        <w:tc>
          <w:tcPr>
            <w:tcW w:w="939" w:type="dxa"/>
            <w:tcBorders>
              <w:top w:val="nil"/>
              <w:left w:val="nil"/>
              <w:bottom w:val="nil"/>
              <w:right w:val="nil"/>
            </w:tcBorders>
          </w:tcPr>
          <w:p w:rsidR="00487174" w:rsidRDefault="00487174">
            <w:pPr>
              <w:pStyle w:val="ConsPlusNormal"/>
              <w:jc w:val="center"/>
            </w:pPr>
            <w:r>
              <w:t>-</w:t>
            </w:r>
          </w:p>
        </w:tc>
      </w:tr>
      <w:tr w:rsidR="00487174">
        <w:tblPrEx>
          <w:tblBorders>
            <w:insideH w:val="none" w:sz="0" w:space="0" w:color="auto"/>
            <w:insideV w:val="none" w:sz="0" w:space="0" w:color="auto"/>
          </w:tblBorders>
        </w:tblPrEx>
        <w:tc>
          <w:tcPr>
            <w:tcW w:w="750" w:type="dxa"/>
            <w:tcBorders>
              <w:top w:val="nil"/>
              <w:left w:val="nil"/>
              <w:bottom w:val="single" w:sz="4" w:space="0" w:color="auto"/>
              <w:right w:val="nil"/>
            </w:tcBorders>
          </w:tcPr>
          <w:p w:rsidR="00487174" w:rsidRDefault="00487174">
            <w:pPr>
              <w:pStyle w:val="ConsPlusNormal"/>
              <w:jc w:val="center"/>
            </w:pPr>
            <w:r>
              <w:t>7.2.</w:t>
            </w:r>
          </w:p>
        </w:tc>
        <w:tc>
          <w:tcPr>
            <w:tcW w:w="3075" w:type="dxa"/>
            <w:tcBorders>
              <w:top w:val="nil"/>
              <w:left w:val="nil"/>
              <w:bottom w:val="single" w:sz="4" w:space="0" w:color="auto"/>
              <w:right w:val="nil"/>
            </w:tcBorders>
          </w:tcPr>
          <w:p w:rsidR="00487174" w:rsidRDefault="00487174">
            <w:pPr>
              <w:pStyle w:val="ConsPlusNormal"/>
            </w:pPr>
            <w:r>
              <w:t>Контрольное событие 7.2.</w:t>
            </w:r>
          </w:p>
          <w:p w:rsidR="00487174" w:rsidRDefault="00487174">
            <w:pPr>
              <w:pStyle w:val="ConsPlusNormal"/>
            </w:pPr>
            <w:r>
              <w:t xml:space="preserve">Запущена в промышленную эксплуатацию государственная </w:t>
            </w:r>
            <w:r>
              <w:lastRenderedPageBreak/>
              <w:t>информационная система топливно-энергетического комплекса</w:t>
            </w:r>
          </w:p>
        </w:tc>
        <w:tc>
          <w:tcPr>
            <w:tcW w:w="868" w:type="dxa"/>
            <w:tcBorders>
              <w:top w:val="nil"/>
              <w:left w:val="nil"/>
              <w:bottom w:val="single" w:sz="4" w:space="0" w:color="auto"/>
              <w:right w:val="nil"/>
            </w:tcBorders>
          </w:tcPr>
          <w:p w:rsidR="00487174" w:rsidRDefault="00487174">
            <w:pPr>
              <w:pStyle w:val="ConsPlusNormal"/>
              <w:jc w:val="center"/>
            </w:pPr>
            <w:r>
              <w:lastRenderedPageBreak/>
              <w:t>1</w:t>
            </w:r>
          </w:p>
        </w:tc>
        <w:tc>
          <w:tcPr>
            <w:tcW w:w="1304" w:type="dxa"/>
            <w:tcBorders>
              <w:top w:val="nil"/>
              <w:left w:val="nil"/>
              <w:bottom w:val="single" w:sz="4" w:space="0" w:color="auto"/>
              <w:right w:val="nil"/>
            </w:tcBorders>
          </w:tcPr>
          <w:p w:rsidR="00487174" w:rsidRDefault="00487174">
            <w:pPr>
              <w:pStyle w:val="ConsPlusNormal"/>
              <w:jc w:val="center"/>
            </w:pPr>
            <w:r>
              <w:t>Минэнерго России</w:t>
            </w:r>
          </w:p>
        </w:tc>
        <w:tc>
          <w:tcPr>
            <w:tcW w:w="936" w:type="dxa"/>
            <w:tcBorders>
              <w:top w:val="nil"/>
              <w:left w:val="nil"/>
              <w:bottom w:val="single" w:sz="4" w:space="0" w:color="auto"/>
              <w:right w:val="nil"/>
            </w:tcBorders>
          </w:tcPr>
          <w:p w:rsidR="00487174" w:rsidRDefault="00487174">
            <w:pPr>
              <w:pStyle w:val="ConsPlusNormal"/>
              <w:jc w:val="center"/>
            </w:pPr>
            <w:r>
              <w:t>-</w:t>
            </w:r>
          </w:p>
        </w:tc>
        <w:tc>
          <w:tcPr>
            <w:tcW w:w="936" w:type="dxa"/>
            <w:tcBorders>
              <w:top w:val="nil"/>
              <w:left w:val="nil"/>
              <w:bottom w:val="single" w:sz="4" w:space="0" w:color="auto"/>
              <w:right w:val="nil"/>
            </w:tcBorders>
          </w:tcPr>
          <w:p w:rsidR="00487174" w:rsidRDefault="00487174">
            <w:pPr>
              <w:pStyle w:val="ConsPlusNormal"/>
              <w:jc w:val="center"/>
            </w:pPr>
            <w:r>
              <w:t>-</w:t>
            </w:r>
          </w:p>
        </w:tc>
        <w:tc>
          <w:tcPr>
            <w:tcW w:w="936" w:type="dxa"/>
            <w:tcBorders>
              <w:top w:val="nil"/>
              <w:left w:val="nil"/>
              <w:bottom w:val="single" w:sz="4" w:space="0" w:color="auto"/>
              <w:right w:val="nil"/>
            </w:tcBorders>
          </w:tcPr>
          <w:p w:rsidR="00487174" w:rsidRDefault="00487174">
            <w:pPr>
              <w:pStyle w:val="ConsPlusNormal"/>
              <w:jc w:val="center"/>
            </w:pPr>
            <w:r>
              <w:t>-</w:t>
            </w:r>
          </w:p>
        </w:tc>
        <w:tc>
          <w:tcPr>
            <w:tcW w:w="936" w:type="dxa"/>
            <w:tcBorders>
              <w:top w:val="nil"/>
              <w:left w:val="nil"/>
              <w:bottom w:val="single" w:sz="4" w:space="0" w:color="auto"/>
              <w:right w:val="nil"/>
            </w:tcBorders>
          </w:tcPr>
          <w:p w:rsidR="00487174" w:rsidRDefault="00487174">
            <w:pPr>
              <w:pStyle w:val="ConsPlusNormal"/>
              <w:jc w:val="center"/>
            </w:pPr>
            <w:r>
              <w:t>-</w:t>
            </w:r>
          </w:p>
        </w:tc>
        <w:tc>
          <w:tcPr>
            <w:tcW w:w="936" w:type="dxa"/>
            <w:tcBorders>
              <w:top w:val="nil"/>
              <w:left w:val="nil"/>
              <w:bottom w:val="single" w:sz="4" w:space="0" w:color="auto"/>
              <w:right w:val="nil"/>
            </w:tcBorders>
          </w:tcPr>
          <w:p w:rsidR="00487174" w:rsidRDefault="00487174">
            <w:pPr>
              <w:pStyle w:val="ConsPlusNormal"/>
              <w:jc w:val="center"/>
            </w:pPr>
            <w:r>
              <w:t>-</w:t>
            </w:r>
          </w:p>
        </w:tc>
        <w:tc>
          <w:tcPr>
            <w:tcW w:w="936" w:type="dxa"/>
            <w:tcBorders>
              <w:top w:val="nil"/>
              <w:left w:val="nil"/>
              <w:bottom w:val="single" w:sz="4" w:space="0" w:color="auto"/>
              <w:right w:val="nil"/>
            </w:tcBorders>
          </w:tcPr>
          <w:p w:rsidR="00487174" w:rsidRDefault="00487174">
            <w:pPr>
              <w:pStyle w:val="ConsPlusNormal"/>
              <w:jc w:val="center"/>
            </w:pPr>
            <w:r>
              <w:t>-</w:t>
            </w:r>
          </w:p>
        </w:tc>
        <w:tc>
          <w:tcPr>
            <w:tcW w:w="936" w:type="dxa"/>
            <w:tcBorders>
              <w:top w:val="nil"/>
              <w:left w:val="nil"/>
              <w:bottom w:val="single" w:sz="4" w:space="0" w:color="auto"/>
              <w:right w:val="nil"/>
            </w:tcBorders>
          </w:tcPr>
          <w:p w:rsidR="00487174" w:rsidRDefault="00487174">
            <w:pPr>
              <w:pStyle w:val="ConsPlusNormal"/>
              <w:jc w:val="center"/>
            </w:pPr>
            <w:r>
              <w:t>-</w:t>
            </w:r>
          </w:p>
        </w:tc>
        <w:tc>
          <w:tcPr>
            <w:tcW w:w="936" w:type="dxa"/>
            <w:tcBorders>
              <w:top w:val="nil"/>
              <w:left w:val="nil"/>
              <w:bottom w:val="single" w:sz="4" w:space="0" w:color="auto"/>
              <w:right w:val="nil"/>
            </w:tcBorders>
          </w:tcPr>
          <w:p w:rsidR="00487174" w:rsidRDefault="00487174">
            <w:pPr>
              <w:pStyle w:val="ConsPlusNormal"/>
              <w:jc w:val="center"/>
            </w:pPr>
            <w:r>
              <w:t>31 декабря</w:t>
            </w:r>
          </w:p>
        </w:tc>
        <w:tc>
          <w:tcPr>
            <w:tcW w:w="936" w:type="dxa"/>
            <w:tcBorders>
              <w:top w:val="nil"/>
              <w:left w:val="nil"/>
              <w:bottom w:val="single" w:sz="4" w:space="0" w:color="auto"/>
              <w:right w:val="nil"/>
            </w:tcBorders>
          </w:tcPr>
          <w:p w:rsidR="00487174" w:rsidRDefault="00487174">
            <w:pPr>
              <w:pStyle w:val="ConsPlusNormal"/>
              <w:jc w:val="center"/>
            </w:pPr>
            <w:r>
              <w:t>-</w:t>
            </w:r>
          </w:p>
        </w:tc>
        <w:tc>
          <w:tcPr>
            <w:tcW w:w="936" w:type="dxa"/>
            <w:tcBorders>
              <w:top w:val="nil"/>
              <w:left w:val="nil"/>
              <w:bottom w:val="single" w:sz="4" w:space="0" w:color="auto"/>
              <w:right w:val="nil"/>
            </w:tcBorders>
          </w:tcPr>
          <w:p w:rsidR="00487174" w:rsidRDefault="00487174">
            <w:pPr>
              <w:pStyle w:val="ConsPlusNormal"/>
              <w:jc w:val="center"/>
            </w:pPr>
            <w:r>
              <w:t>-</w:t>
            </w:r>
          </w:p>
        </w:tc>
        <w:tc>
          <w:tcPr>
            <w:tcW w:w="936" w:type="dxa"/>
            <w:tcBorders>
              <w:top w:val="nil"/>
              <w:left w:val="nil"/>
              <w:bottom w:val="single" w:sz="4" w:space="0" w:color="auto"/>
              <w:right w:val="nil"/>
            </w:tcBorders>
          </w:tcPr>
          <w:p w:rsidR="00487174" w:rsidRDefault="00487174">
            <w:pPr>
              <w:pStyle w:val="ConsPlusNormal"/>
              <w:jc w:val="center"/>
            </w:pPr>
            <w:r>
              <w:t>-</w:t>
            </w:r>
          </w:p>
        </w:tc>
        <w:tc>
          <w:tcPr>
            <w:tcW w:w="939" w:type="dxa"/>
            <w:tcBorders>
              <w:top w:val="nil"/>
              <w:left w:val="nil"/>
              <w:bottom w:val="single" w:sz="4" w:space="0" w:color="auto"/>
              <w:right w:val="nil"/>
            </w:tcBorders>
          </w:tcPr>
          <w:p w:rsidR="00487174" w:rsidRDefault="00487174">
            <w:pPr>
              <w:pStyle w:val="ConsPlusNormal"/>
              <w:jc w:val="center"/>
            </w:pPr>
            <w:r>
              <w:t>-</w:t>
            </w:r>
          </w:p>
        </w:tc>
      </w:tr>
    </w:tbl>
    <w:p w:rsidR="00487174" w:rsidRDefault="00487174">
      <w:pPr>
        <w:pStyle w:val="ConsPlusNormal"/>
        <w:jc w:val="both"/>
      </w:pPr>
    </w:p>
    <w:p w:rsidR="00487174" w:rsidRDefault="00487174">
      <w:pPr>
        <w:pStyle w:val="ConsPlusNormal"/>
        <w:ind w:firstLine="540"/>
        <w:jc w:val="both"/>
      </w:pPr>
      <w:r>
        <w:t>--------------------------------</w:t>
      </w:r>
    </w:p>
    <w:p w:rsidR="00487174" w:rsidRDefault="00487174">
      <w:pPr>
        <w:pStyle w:val="ConsPlusNormal"/>
        <w:ind w:firstLine="540"/>
        <w:jc w:val="both"/>
      </w:pPr>
      <w:bookmarkStart w:id="22" w:name="P6435"/>
      <w:bookmarkEnd w:id="22"/>
      <w:r>
        <w:t>&lt;*&gt; Статус "1" присвоен контрольным событиям, включенным в план реализации государственной программы Российской Федерации "Энергоэффективность и развитие энергетики". Статус "2" присвоен контрольным событиям, включенным в ведомственный план. Статус "3" присвоен контрольным событиям, включенным в поэтапный план выполнения мероприятий, содержащий ежегодные индикаторы, обеспечивающий достижение установленных Указами Президента Российской Федерации от 7 мая 2012 г. N 596 - 606 важнейших целевых показателей.</w:t>
      </w:r>
    </w:p>
    <w:p w:rsidR="00487174" w:rsidRDefault="00487174">
      <w:pPr>
        <w:pStyle w:val="ConsPlusNormal"/>
        <w:ind w:firstLine="540"/>
        <w:jc w:val="both"/>
      </w:pPr>
    </w:p>
    <w:p w:rsidR="00487174" w:rsidRDefault="00487174">
      <w:pPr>
        <w:pStyle w:val="ConsPlusNormal"/>
        <w:jc w:val="both"/>
      </w:pPr>
    </w:p>
    <w:p w:rsidR="00487174" w:rsidRDefault="00487174">
      <w:pPr>
        <w:pStyle w:val="ConsPlusNormal"/>
        <w:pBdr>
          <w:top w:val="single" w:sz="6" w:space="0" w:color="auto"/>
        </w:pBdr>
        <w:spacing w:before="100" w:after="100"/>
        <w:jc w:val="both"/>
        <w:rPr>
          <w:sz w:val="2"/>
          <w:szCs w:val="2"/>
        </w:rPr>
      </w:pPr>
    </w:p>
    <w:p w:rsidR="00A5708E" w:rsidRDefault="00A5708E"/>
    <w:sectPr w:rsidR="00A5708E" w:rsidSect="00EA4DD0">
      <w:pgSz w:w="16838" w:h="11905"/>
      <w:pgMar w:top="1701" w:right="1134" w:bottom="850" w:left="1134" w:header="0" w:footer="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08"/>
  <w:characterSpacingControl w:val="doNotCompress"/>
  <w:compat/>
  <w:rsids>
    <w:rsidRoot w:val="00487174"/>
    <w:rsid w:val="00000158"/>
    <w:rsid w:val="000006E2"/>
    <w:rsid w:val="00001E6F"/>
    <w:rsid w:val="00002387"/>
    <w:rsid w:val="00003755"/>
    <w:rsid w:val="00003978"/>
    <w:rsid w:val="000040A4"/>
    <w:rsid w:val="0000477E"/>
    <w:rsid w:val="00005283"/>
    <w:rsid w:val="00005835"/>
    <w:rsid w:val="00005A4D"/>
    <w:rsid w:val="00005BCB"/>
    <w:rsid w:val="00006474"/>
    <w:rsid w:val="00007016"/>
    <w:rsid w:val="0000703A"/>
    <w:rsid w:val="0000707A"/>
    <w:rsid w:val="0000713E"/>
    <w:rsid w:val="00010191"/>
    <w:rsid w:val="00010FCA"/>
    <w:rsid w:val="000116F5"/>
    <w:rsid w:val="000120BC"/>
    <w:rsid w:val="0001246C"/>
    <w:rsid w:val="0001252C"/>
    <w:rsid w:val="0001286F"/>
    <w:rsid w:val="00012BD3"/>
    <w:rsid w:val="00012D79"/>
    <w:rsid w:val="00013307"/>
    <w:rsid w:val="000136D7"/>
    <w:rsid w:val="000137D9"/>
    <w:rsid w:val="00013CBF"/>
    <w:rsid w:val="00013CDA"/>
    <w:rsid w:val="00013CE8"/>
    <w:rsid w:val="00014561"/>
    <w:rsid w:val="000158F6"/>
    <w:rsid w:val="00015B6C"/>
    <w:rsid w:val="000163AE"/>
    <w:rsid w:val="000169BA"/>
    <w:rsid w:val="000169DF"/>
    <w:rsid w:val="00016B3C"/>
    <w:rsid w:val="00017111"/>
    <w:rsid w:val="00017206"/>
    <w:rsid w:val="00017D8A"/>
    <w:rsid w:val="00020E12"/>
    <w:rsid w:val="00024B84"/>
    <w:rsid w:val="0002530B"/>
    <w:rsid w:val="000263E9"/>
    <w:rsid w:val="00026517"/>
    <w:rsid w:val="000267DE"/>
    <w:rsid w:val="00026AA1"/>
    <w:rsid w:val="00026F40"/>
    <w:rsid w:val="0002732B"/>
    <w:rsid w:val="00027828"/>
    <w:rsid w:val="00030441"/>
    <w:rsid w:val="00030528"/>
    <w:rsid w:val="000306EC"/>
    <w:rsid w:val="00030A7B"/>
    <w:rsid w:val="00030E7D"/>
    <w:rsid w:val="00031F3D"/>
    <w:rsid w:val="00032E6D"/>
    <w:rsid w:val="0003320C"/>
    <w:rsid w:val="0003332D"/>
    <w:rsid w:val="00033793"/>
    <w:rsid w:val="0003430D"/>
    <w:rsid w:val="0003512A"/>
    <w:rsid w:val="00035223"/>
    <w:rsid w:val="00035356"/>
    <w:rsid w:val="00035842"/>
    <w:rsid w:val="000359AB"/>
    <w:rsid w:val="00036B3C"/>
    <w:rsid w:val="000374F9"/>
    <w:rsid w:val="0004102D"/>
    <w:rsid w:val="000413FC"/>
    <w:rsid w:val="00041829"/>
    <w:rsid w:val="00041882"/>
    <w:rsid w:val="0004189E"/>
    <w:rsid w:val="00041E0C"/>
    <w:rsid w:val="00042011"/>
    <w:rsid w:val="0004249F"/>
    <w:rsid w:val="00042A33"/>
    <w:rsid w:val="00043B65"/>
    <w:rsid w:val="00044891"/>
    <w:rsid w:val="00044B32"/>
    <w:rsid w:val="00045B05"/>
    <w:rsid w:val="00046D47"/>
    <w:rsid w:val="00047B34"/>
    <w:rsid w:val="00047BEB"/>
    <w:rsid w:val="00050F62"/>
    <w:rsid w:val="00051C7F"/>
    <w:rsid w:val="00051DC6"/>
    <w:rsid w:val="00052F6F"/>
    <w:rsid w:val="00053328"/>
    <w:rsid w:val="0005333C"/>
    <w:rsid w:val="00053479"/>
    <w:rsid w:val="00053D4F"/>
    <w:rsid w:val="00053E6C"/>
    <w:rsid w:val="00055013"/>
    <w:rsid w:val="000555C4"/>
    <w:rsid w:val="00055617"/>
    <w:rsid w:val="00055A45"/>
    <w:rsid w:val="00055B8C"/>
    <w:rsid w:val="00056101"/>
    <w:rsid w:val="000561D8"/>
    <w:rsid w:val="000568AF"/>
    <w:rsid w:val="00056F37"/>
    <w:rsid w:val="00057849"/>
    <w:rsid w:val="00057DEC"/>
    <w:rsid w:val="000601DC"/>
    <w:rsid w:val="00060CD0"/>
    <w:rsid w:val="00061692"/>
    <w:rsid w:val="000619D2"/>
    <w:rsid w:val="00061A0D"/>
    <w:rsid w:val="00061DEF"/>
    <w:rsid w:val="00061F8F"/>
    <w:rsid w:val="00063EEC"/>
    <w:rsid w:val="00063FCD"/>
    <w:rsid w:val="00064102"/>
    <w:rsid w:val="00064270"/>
    <w:rsid w:val="000644B5"/>
    <w:rsid w:val="00065361"/>
    <w:rsid w:val="00065848"/>
    <w:rsid w:val="0006622C"/>
    <w:rsid w:val="000662E2"/>
    <w:rsid w:val="00066CC3"/>
    <w:rsid w:val="00067134"/>
    <w:rsid w:val="000675C3"/>
    <w:rsid w:val="00067743"/>
    <w:rsid w:val="00070312"/>
    <w:rsid w:val="00070753"/>
    <w:rsid w:val="000711E6"/>
    <w:rsid w:val="000712E3"/>
    <w:rsid w:val="000715F8"/>
    <w:rsid w:val="0007167C"/>
    <w:rsid w:val="00071720"/>
    <w:rsid w:val="00071B34"/>
    <w:rsid w:val="00071BD0"/>
    <w:rsid w:val="00072173"/>
    <w:rsid w:val="00072A78"/>
    <w:rsid w:val="00073183"/>
    <w:rsid w:val="00073A98"/>
    <w:rsid w:val="00073B17"/>
    <w:rsid w:val="00073D4A"/>
    <w:rsid w:val="00074468"/>
    <w:rsid w:val="00074F27"/>
    <w:rsid w:val="00075C77"/>
    <w:rsid w:val="00075FB6"/>
    <w:rsid w:val="000760CF"/>
    <w:rsid w:val="0007650C"/>
    <w:rsid w:val="0007686E"/>
    <w:rsid w:val="00076A0A"/>
    <w:rsid w:val="00076DFF"/>
    <w:rsid w:val="00076E47"/>
    <w:rsid w:val="000776F4"/>
    <w:rsid w:val="00077B14"/>
    <w:rsid w:val="00077F03"/>
    <w:rsid w:val="0008086B"/>
    <w:rsid w:val="00080F94"/>
    <w:rsid w:val="000810CE"/>
    <w:rsid w:val="000810E3"/>
    <w:rsid w:val="00081708"/>
    <w:rsid w:val="00081B7A"/>
    <w:rsid w:val="00081CB3"/>
    <w:rsid w:val="00081EED"/>
    <w:rsid w:val="00081F87"/>
    <w:rsid w:val="000824A6"/>
    <w:rsid w:val="00082842"/>
    <w:rsid w:val="00082867"/>
    <w:rsid w:val="00082E84"/>
    <w:rsid w:val="000830A8"/>
    <w:rsid w:val="00083156"/>
    <w:rsid w:val="0008415A"/>
    <w:rsid w:val="00085052"/>
    <w:rsid w:val="000851CF"/>
    <w:rsid w:val="0008544D"/>
    <w:rsid w:val="00085538"/>
    <w:rsid w:val="00085706"/>
    <w:rsid w:val="00085B5F"/>
    <w:rsid w:val="00085B80"/>
    <w:rsid w:val="00085C83"/>
    <w:rsid w:val="00085F86"/>
    <w:rsid w:val="00086C66"/>
    <w:rsid w:val="00087206"/>
    <w:rsid w:val="00087F5D"/>
    <w:rsid w:val="000903AF"/>
    <w:rsid w:val="00090982"/>
    <w:rsid w:val="00090A60"/>
    <w:rsid w:val="000910D7"/>
    <w:rsid w:val="00092894"/>
    <w:rsid w:val="00092B92"/>
    <w:rsid w:val="00092E66"/>
    <w:rsid w:val="000934EE"/>
    <w:rsid w:val="00093905"/>
    <w:rsid w:val="00094869"/>
    <w:rsid w:val="00095951"/>
    <w:rsid w:val="000965A3"/>
    <w:rsid w:val="000971AA"/>
    <w:rsid w:val="000978DB"/>
    <w:rsid w:val="00097B04"/>
    <w:rsid w:val="00097CC9"/>
    <w:rsid w:val="00097F50"/>
    <w:rsid w:val="000A04AE"/>
    <w:rsid w:val="000A0A95"/>
    <w:rsid w:val="000A1395"/>
    <w:rsid w:val="000A35AC"/>
    <w:rsid w:val="000A38B4"/>
    <w:rsid w:val="000A3B21"/>
    <w:rsid w:val="000A3B63"/>
    <w:rsid w:val="000A4224"/>
    <w:rsid w:val="000A4A5D"/>
    <w:rsid w:val="000A4B92"/>
    <w:rsid w:val="000A4BE7"/>
    <w:rsid w:val="000A4F4A"/>
    <w:rsid w:val="000A586C"/>
    <w:rsid w:val="000A5EE2"/>
    <w:rsid w:val="000A6358"/>
    <w:rsid w:val="000A6410"/>
    <w:rsid w:val="000A717B"/>
    <w:rsid w:val="000A7EBA"/>
    <w:rsid w:val="000B2A63"/>
    <w:rsid w:val="000B3CA3"/>
    <w:rsid w:val="000B3FBA"/>
    <w:rsid w:val="000B4295"/>
    <w:rsid w:val="000B4A6F"/>
    <w:rsid w:val="000B4B0B"/>
    <w:rsid w:val="000B4C9B"/>
    <w:rsid w:val="000B5B20"/>
    <w:rsid w:val="000B6541"/>
    <w:rsid w:val="000B7225"/>
    <w:rsid w:val="000B7353"/>
    <w:rsid w:val="000B73B0"/>
    <w:rsid w:val="000C048E"/>
    <w:rsid w:val="000C129F"/>
    <w:rsid w:val="000C135A"/>
    <w:rsid w:val="000C21D0"/>
    <w:rsid w:val="000C3D6E"/>
    <w:rsid w:val="000C3F16"/>
    <w:rsid w:val="000C4877"/>
    <w:rsid w:val="000C499A"/>
    <w:rsid w:val="000C4CFE"/>
    <w:rsid w:val="000C50EB"/>
    <w:rsid w:val="000C5F44"/>
    <w:rsid w:val="000C6288"/>
    <w:rsid w:val="000C6890"/>
    <w:rsid w:val="000C6B7E"/>
    <w:rsid w:val="000C6D38"/>
    <w:rsid w:val="000C6DAE"/>
    <w:rsid w:val="000C734A"/>
    <w:rsid w:val="000C74E9"/>
    <w:rsid w:val="000C77C0"/>
    <w:rsid w:val="000C7C3B"/>
    <w:rsid w:val="000D1363"/>
    <w:rsid w:val="000D1890"/>
    <w:rsid w:val="000D1ECB"/>
    <w:rsid w:val="000D2632"/>
    <w:rsid w:val="000D287F"/>
    <w:rsid w:val="000D36D6"/>
    <w:rsid w:val="000D3D3C"/>
    <w:rsid w:val="000D42F0"/>
    <w:rsid w:val="000D49F7"/>
    <w:rsid w:val="000D5DC5"/>
    <w:rsid w:val="000D6766"/>
    <w:rsid w:val="000D6863"/>
    <w:rsid w:val="000D764A"/>
    <w:rsid w:val="000D79E2"/>
    <w:rsid w:val="000D7D56"/>
    <w:rsid w:val="000E0B34"/>
    <w:rsid w:val="000E0F70"/>
    <w:rsid w:val="000E1009"/>
    <w:rsid w:val="000E11FA"/>
    <w:rsid w:val="000E1E91"/>
    <w:rsid w:val="000E2EFA"/>
    <w:rsid w:val="000E3176"/>
    <w:rsid w:val="000E332B"/>
    <w:rsid w:val="000E333F"/>
    <w:rsid w:val="000E39B6"/>
    <w:rsid w:val="000E4413"/>
    <w:rsid w:val="000E4B5D"/>
    <w:rsid w:val="000E4B60"/>
    <w:rsid w:val="000E50B3"/>
    <w:rsid w:val="000E56FB"/>
    <w:rsid w:val="000E5866"/>
    <w:rsid w:val="000E64DA"/>
    <w:rsid w:val="000E679B"/>
    <w:rsid w:val="000E6CB6"/>
    <w:rsid w:val="000E7850"/>
    <w:rsid w:val="000E798D"/>
    <w:rsid w:val="000E7CD7"/>
    <w:rsid w:val="000E7EA7"/>
    <w:rsid w:val="000E7F8A"/>
    <w:rsid w:val="000F0650"/>
    <w:rsid w:val="000F0DA6"/>
    <w:rsid w:val="000F16F8"/>
    <w:rsid w:val="000F19D8"/>
    <w:rsid w:val="000F2C87"/>
    <w:rsid w:val="000F38A2"/>
    <w:rsid w:val="000F47CE"/>
    <w:rsid w:val="000F4A3A"/>
    <w:rsid w:val="000F5009"/>
    <w:rsid w:val="000F548F"/>
    <w:rsid w:val="000F6559"/>
    <w:rsid w:val="000F6613"/>
    <w:rsid w:val="00100BD0"/>
    <w:rsid w:val="00100FE8"/>
    <w:rsid w:val="00102537"/>
    <w:rsid w:val="00102DF3"/>
    <w:rsid w:val="00103211"/>
    <w:rsid w:val="00103909"/>
    <w:rsid w:val="00103A60"/>
    <w:rsid w:val="0010448C"/>
    <w:rsid w:val="0010459A"/>
    <w:rsid w:val="00104D98"/>
    <w:rsid w:val="00104FF0"/>
    <w:rsid w:val="001054A2"/>
    <w:rsid w:val="001057AC"/>
    <w:rsid w:val="001057C9"/>
    <w:rsid w:val="00105D7C"/>
    <w:rsid w:val="0010639C"/>
    <w:rsid w:val="001066B7"/>
    <w:rsid w:val="00106BEC"/>
    <w:rsid w:val="0010711E"/>
    <w:rsid w:val="0010736F"/>
    <w:rsid w:val="0010747F"/>
    <w:rsid w:val="00107C58"/>
    <w:rsid w:val="00110A5E"/>
    <w:rsid w:val="00110E43"/>
    <w:rsid w:val="00110F70"/>
    <w:rsid w:val="00111447"/>
    <w:rsid w:val="00111C1D"/>
    <w:rsid w:val="00111DE8"/>
    <w:rsid w:val="001122B7"/>
    <w:rsid w:val="00113C85"/>
    <w:rsid w:val="00113F5B"/>
    <w:rsid w:val="001148DA"/>
    <w:rsid w:val="00114A47"/>
    <w:rsid w:val="00114B7A"/>
    <w:rsid w:val="00114F67"/>
    <w:rsid w:val="001151A7"/>
    <w:rsid w:val="0011526E"/>
    <w:rsid w:val="00116327"/>
    <w:rsid w:val="00116D77"/>
    <w:rsid w:val="00117068"/>
    <w:rsid w:val="00117234"/>
    <w:rsid w:val="001176B8"/>
    <w:rsid w:val="001202B7"/>
    <w:rsid w:val="0012071C"/>
    <w:rsid w:val="001209F4"/>
    <w:rsid w:val="00120A98"/>
    <w:rsid w:val="00121541"/>
    <w:rsid w:val="00121A9E"/>
    <w:rsid w:val="00121BBD"/>
    <w:rsid w:val="00121D37"/>
    <w:rsid w:val="00121DBF"/>
    <w:rsid w:val="00122592"/>
    <w:rsid w:val="001233F9"/>
    <w:rsid w:val="00123E1A"/>
    <w:rsid w:val="00125097"/>
    <w:rsid w:val="001255B2"/>
    <w:rsid w:val="0012584C"/>
    <w:rsid w:val="00125A94"/>
    <w:rsid w:val="00125FB2"/>
    <w:rsid w:val="001260E8"/>
    <w:rsid w:val="00126438"/>
    <w:rsid w:val="00126DB3"/>
    <w:rsid w:val="00127474"/>
    <w:rsid w:val="00127F15"/>
    <w:rsid w:val="0013276A"/>
    <w:rsid w:val="00133772"/>
    <w:rsid w:val="00134B90"/>
    <w:rsid w:val="00135063"/>
    <w:rsid w:val="00135AA2"/>
    <w:rsid w:val="00135F93"/>
    <w:rsid w:val="001363BE"/>
    <w:rsid w:val="00136554"/>
    <w:rsid w:val="0013741E"/>
    <w:rsid w:val="00137F27"/>
    <w:rsid w:val="0014100C"/>
    <w:rsid w:val="001410B7"/>
    <w:rsid w:val="00141147"/>
    <w:rsid w:val="00141626"/>
    <w:rsid w:val="00143836"/>
    <w:rsid w:val="00144303"/>
    <w:rsid w:val="001444DC"/>
    <w:rsid w:val="001457CE"/>
    <w:rsid w:val="001457E7"/>
    <w:rsid w:val="00145C8D"/>
    <w:rsid w:val="00145D2F"/>
    <w:rsid w:val="00146483"/>
    <w:rsid w:val="00146513"/>
    <w:rsid w:val="00147A0E"/>
    <w:rsid w:val="00147CAB"/>
    <w:rsid w:val="0015072F"/>
    <w:rsid w:val="001507CD"/>
    <w:rsid w:val="0015174D"/>
    <w:rsid w:val="001518C5"/>
    <w:rsid w:val="00151D27"/>
    <w:rsid w:val="00151F77"/>
    <w:rsid w:val="001525D3"/>
    <w:rsid w:val="00154F9B"/>
    <w:rsid w:val="00156080"/>
    <w:rsid w:val="0015615E"/>
    <w:rsid w:val="00156780"/>
    <w:rsid w:val="001567C7"/>
    <w:rsid w:val="0015682E"/>
    <w:rsid w:val="00156A2D"/>
    <w:rsid w:val="00157103"/>
    <w:rsid w:val="00157303"/>
    <w:rsid w:val="00157695"/>
    <w:rsid w:val="00157C2B"/>
    <w:rsid w:val="001604A4"/>
    <w:rsid w:val="00160680"/>
    <w:rsid w:val="00162089"/>
    <w:rsid w:val="00162232"/>
    <w:rsid w:val="00162354"/>
    <w:rsid w:val="0016248C"/>
    <w:rsid w:val="001634B6"/>
    <w:rsid w:val="00164270"/>
    <w:rsid w:val="0016482C"/>
    <w:rsid w:val="00165173"/>
    <w:rsid w:val="0016600B"/>
    <w:rsid w:val="001663BF"/>
    <w:rsid w:val="0016687F"/>
    <w:rsid w:val="00167635"/>
    <w:rsid w:val="00167ACA"/>
    <w:rsid w:val="00167AF7"/>
    <w:rsid w:val="0017025A"/>
    <w:rsid w:val="00170662"/>
    <w:rsid w:val="00172C01"/>
    <w:rsid w:val="001738BF"/>
    <w:rsid w:val="00173BF6"/>
    <w:rsid w:val="001741A7"/>
    <w:rsid w:val="001748C0"/>
    <w:rsid w:val="00174BD6"/>
    <w:rsid w:val="0017563E"/>
    <w:rsid w:val="00175902"/>
    <w:rsid w:val="00175A51"/>
    <w:rsid w:val="00175BCB"/>
    <w:rsid w:val="0017717B"/>
    <w:rsid w:val="00177372"/>
    <w:rsid w:val="00177381"/>
    <w:rsid w:val="0017767E"/>
    <w:rsid w:val="001778B0"/>
    <w:rsid w:val="001778FB"/>
    <w:rsid w:val="00180947"/>
    <w:rsid w:val="00180E27"/>
    <w:rsid w:val="00181083"/>
    <w:rsid w:val="00181549"/>
    <w:rsid w:val="00181C05"/>
    <w:rsid w:val="00181F81"/>
    <w:rsid w:val="00182AED"/>
    <w:rsid w:val="00184016"/>
    <w:rsid w:val="00184018"/>
    <w:rsid w:val="001842E3"/>
    <w:rsid w:val="00184692"/>
    <w:rsid w:val="001848B7"/>
    <w:rsid w:val="00186A53"/>
    <w:rsid w:val="00187ACB"/>
    <w:rsid w:val="00187AD3"/>
    <w:rsid w:val="00190634"/>
    <w:rsid w:val="00190CDB"/>
    <w:rsid w:val="001917EF"/>
    <w:rsid w:val="00191D23"/>
    <w:rsid w:val="00192863"/>
    <w:rsid w:val="001928B0"/>
    <w:rsid w:val="00192951"/>
    <w:rsid w:val="00192EC2"/>
    <w:rsid w:val="00192F14"/>
    <w:rsid w:val="00193586"/>
    <w:rsid w:val="00193B95"/>
    <w:rsid w:val="0019411C"/>
    <w:rsid w:val="00194689"/>
    <w:rsid w:val="001947AF"/>
    <w:rsid w:val="00194932"/>
    <w:rsid w:val="00194D67"/>
    <w:rsid w:val="00196D7B"/>
    <w:rsid w:val="001972F4"/>
    <w:rsid w:val="001978C8"/>
    <w:rsid w:val="00197ABD"/>
    <w:rsid w:val="00197AD0"/>
    <w:rsid w:val="001A030D"/>
    <w:rsid w:val="001A0610"/>
    <w:rsid w:val="001A178E"/>
    <w:rsid w:val="001A18F8"/>
    <w:rsid w:val="001A1A72"/>
    <w:rsid w:val="001A1C4D"/>
    <w:rsid w:val="001A3777"/>
    <w:rsid w:val="001A396D"/>
    <w:rsid w:val="001A3994"/>
    <w:rsid w:val="001A3E87"/>
    <w:rsid w:val="001A463F"/>
    <w:rsid w:val="001A4673"/>
    <w:rsid w:val="001A47DD"/>
    <w:rsid w:val="001A4D23"/>
    <w:rsid w:val="001A505A"/>
    <w:rsid w:val="001A545B"/>
    <w:rsid w:val="001A5988"/>
    <w:rsid w:val="001A5D0B"/>
    <w:rsid w:val="001A5E2D"/>
    <w:rsid w:val="001A663E"/>
    <w:rsid w:val="001A69EA"/>
    <w:rsid w:val="001A6D2A"/>
    <w:rsid w:val="001A7C12"/>
    <w:rsid w:val="001A7D7A"/>
    <w:rsid w:val="001B00C7"/>
    <w:rsid w:val="001B0279"/>
    <w:rsid w:val="001B0A83"/>
    <w:rsid w:val="001B11F4"/>
    <w:rsid w:val="001B14A3"/>
    <w:rsid w:val="001B1556"/>
    <w:rsid w:val="001B2A3C"/>
    <w:rsid w:val="001B315D"/>
    <w:rsid w:val="001B37B9"/>
    <w:rsid w:val="001B3B3A"/>
    <w:rsid w:val="001B3E7E"/>
    <w:rsid w:val="001B3F7B"/>
    <w:rsid w:val="001B41BC"/>
    <w:rsid w:val="001B524A"/>
    <w:rsid w:val="001B5609"/>
    <w:rsid w:val="001B6647"/>
    <w:rsid w:val="001C0518"/>
    <w:rsid w:val="001C05D0"/>
    <w:rsid w:val="001C0FE8"/>
    <w:rsid w:val="001C103F"/>
    <w:rsid w:val="001C1569"/>
    <w:rsid w:val="001C16F1"/>
    <w:rsid w:val="001C1A56"/>
    <w:rsid w:val="001C1EE3"/>
    <w:rsid w:val="001C2346"/>
    <w:rsid w:val="001C2B05"/>
    <w:rsid w:val="001C3116"/>
    <w:rsid w:val="001C3B7D"/>
    <w:rsid w:val="001C3F6A"/>
    <w:rsid w:val="001C4034"/>
    <w:rsid w:val="001C416E"/>
    <w:rsid w:val="001C4490"/>
    <w:rsid w:val="001C4548"/>
    <w:rsid w:val="001C4FA3"/>
    <w:rsid w:val="001C58CF"/>
    <w:rsid w:val="001C5A2E"/>
    <w:rsid w:val="001C5A84"/>
    <w:rsid w:val="001C5CAB"/>
    <w:rsid w:val="001C5FBB"/>
    <w:rsid w:val="001C70B9"/>
    <w:rsid w:val="001C71B8"/>
    <w:rsid w:val="001C7C7C"/>
    <w:rsid w:val="001C7CBF"/>
    <w:rsid w:val="001C7CE3"/>
    <w:rsid w:val="001D056E"/>
    <w:rsid w:val="001D119C"/>
    <w:rsid w:val="001D1594"/>
    <w:rsid w:val="001D3132"/>
    <w:rsid w:val="001D42E1"/>
    <w:rsid w:val="001D51CD"/>
    <w:rsid w:val="001D5BA8"/>
    <w:rsid w:val="001D5E98"/>
    <w:rsid w:val="001D660F"/>
    <w:rsid w:val="001D6A7A"/>
    <w:rsid w:val="001D70E9"/>
    <w:rsid w:val="001D7621"/>
    <w:rsid w:val="001D7B6C"/>
    <w:rsid w:val="001D7F1C"/>
    <w:rsid w:val="001E090D"/>
    <w:rsid w:val="001E26F3"/>
    <w:rsid w:val="001E2A0F"/>
    <w:rsid w:val="001E2B02"/>
    <w:rsid w:val="001E2BCC"/>
    <w:rsid w:val="001E300A"/>
    <w:rsid w:val="001E309B"/>
    <w:rsid w:val="001E32B1"/>
    <w:rsid w:val="001E3AE5"/>
    <w:rsid w:val="001E3C3C"/>
    <w:rsid w:val="001E4772"/>
    <w:rsid w:val="001E557F"/>
    <w:rsid w:val="001E6027"/>
    <w:rsid w:val="001E654D"/>
    <w:rsid w:val="001E6B23"/>
    <w:rsid w:val="001E70F0"/>
    <w:rsid w:val="001E7D1D"/>
    <w:rsid w:val="001F04B2"/>
    <w:rsid w:val="001F124C"/>
    <w:rsid w:val="001F126A"/>
    <w:rsid w:val="001F141B"/>
    <w:rsid w:val="001F191C"/>
    <w:rsid w:val="001F1A3E"/>
    <w:rsid w:val="001F28EE"/>
    <w:rsid w:val="001F2A17"/>
    <w:rsid w:val="001F2BF3"/>
    <w:rsid w:val="001F342D"/>
    <w:rsid w:val="001F394C"/>
    <w:rsid w:val="001F3D56"/>
    <w:rsid w:val="001F3F48"/>
    <w:rsid w:val="001F4360"/>
    <w:rsid w:val="001F4E8A"/>
    <w:rsid w:val="001F547D"/>
    <w:rsid w:val="001F57F7"/>
    <w:rsid w:val="001F5F93"/>
    <w:rsid w:val="001F6248"/>
    <w:rsid w:val="001F6469"/>
    <w:rsid w:val="00200524"/>
    <w:rsid w:val="00201A05"/>
    <w:rsid w:val="00201CF4"/>
    <w:rsid w:val="00201F17"/>
    <w:rsid w:val="00202856"/>
    <w:rsid w:val="00202A16"/>
    <w:rsid w:val="002036EE"/>
    <w:rsid w:val="002036F5"/>
    <w:rsid w:val="00204572"/>
    <w:rsid w:val="002046FE"/>
    <w:rsid w:val="00204AB7"/>
    <w:rsid w:val="00204BE2"/>
    <w:rsid w:val="002050DB"/>
    <w:rsid w:val="00205717"/>
    <w:rsid w:val="00205F36"/>
    <w:rsid w:val="00206120"/>
    <w:rsid w:val="00206713"/>
    <w:rsid w:val="002068A7"/>
    <w:rsid w:val="0020703B"/>
    <w:rsid w:val="0020714E"/>
    <w:rsid w:val="0020734D"/>
    <w:rsid w:val="002100AF"/>
    <w:rsid w:val="0021048F"/>
    <w:rsid w:val="0021060F"/>
    <w:rsid w:val="002108FE"/>
    <w:rsid w:val="00210D0D"/>
    <w:rsid w:val="00210E08"/>
    <w:rsid w:val="00210FF3"/>
    <w:rsid w:val="00211816"/>
    <w:rsid w:val="00211AFF"/>
    <w:rsid w:val="00211ED7"/>
    <w:rsid w:val="00211FBB"/>
    <w:rsid w:val="00212D2F"/>
    <w:rsid w:val="0021311A"/>
    <w:rsid w:val="00213B74"/>
    <w:rsid w:val="00213E36"/>
    <w:rsid w:val="00214B4C"/>
    <w:rsid w:val="00214B83"/>
    <w:rsid w:val="002154BA"/>
    <w:rsid w:val="00215762"/>
    <w:rsid w:val="00215C75"/>
    <w:rsid w:val="0021672B"/>
    <w:rsid w:val="002167F0"/>
    <w:rsid w:val="00217ADA"/>
    <w:rsid w:val="002204C4"/>
    <w:rsid w:val="00220F59"/>
    <w:rsid w:val="00221099"/>
    <w:rsid w:val="00221A10"/>
    <w:rsid w:val="002220FC"/>
    <w:rsid w:val="00222306"/>
    <w:rsid w:val="0022271D"/>
    <w:rsid w:val="00222795"/>
    <w:rsid w:val="002227C4"/>
    <w:rsid w:val="002231D3"/>
    <w:rsid w:val="00223869"/>
    <w:rsid w:val="0022397C"/>
    <w:rsid w:val="00223F61"/>
    <w:rsid w:val="0022411B"/>
    <w:rsid w:val="002244A8"/>
    <w:rsid w:val="002249A5"/>
    <w:rsid w:val="00224D75"/>
    <w:rsid w:val="00224E55"/>
    <w:rsid w:val="002250AA"/>
    <w:rsid w:val="002257B3"/>
    <w:rsid w:val="00225D2F"/>
    <w:rsid w:val="00226EE9"/>
    <w:rsid w:val="00226EF6"/>
    <w:rsid w:val="00227BB9"/>
    <w:rsid w:val="00227C73"/>
    <w:rsid w:val="002307C9"/>
    <w:rsid w:val="00230902"/>
    <w:rsid w:val="00230F07"/>
    <w:rsid w:val="00231ACD"/>
    <w:rsid w:val="00232242"/>
    <w:rsid w:val="002327E1"/>
    <w:rsid w:val="00233061"/>
    <w:rsid w:val="00233A63"/>
    <w:rsid w:val="002341DC"/>
    <w:rsid w:val="002350DC"/>
    <w:rsid w:val="00235B34"/>
    <w:rsid w:val="00235FB4"/>
    <w:rsid w:val="0023618C"/>
    <w:rsid w:val="00236F01"/>
    <w:rsid w:val="00240079"/>
    <w:rsid w:val="0024009E"/>
    <w:rsid w:val="00240217"/>
    <w:rsid w:val="00240376"/>
    <w:rsid w:val="00240650"/>
    <w:rsid w:val="00240B37"/>
    <w:rsid w:val="0024219D"/>
    <w:rsid w:val="00242C9D"/>
    <w:rsid w:val="00243661"/>
    <w:rsid w:val="00243731"/>
    <w:rsid w:val="00243AEA"/>
    <w:rsid w:val="00244335"/>
    <w:rsid w:val="00244DD8"/>
    <w:rsid w:val="00244F57"/>
    <w:rsid w:val="002452A1"/>
    <w:rsid w:val="002453CF"/>
    <w:rsid w:val="002454AA"/>
    <w:rsid w:val="00245758"/>
    <w:rsid w:val="00245A31"/>
    <w:rsid w:val="002464DC"/>
    <w:rsid w:val="00246574"/>
    <w:rsid w:val="00247257"/>
    <w:rsid w:val="002472CC"/>
    <w:rsid w:val="00247322"/>
    <w:rsid w:val="00247C71"/>
    <w:rsid w:val="00250687"/>
    <w:rsid w:val="00250E42"/>
    <w:rsid w:val="00250E9A"/>
    <w:rsid w:val="002519A3"/>
    <w:rsid w:val="00251A13"/>
    <w:rsid w:val="0025206E"/>
    <w:rsid w:val="002524F4"/>
    <w:rsid w:val="0025250D"/>
    <w:rsid w:val="002527E6"/>
    <w:rsid w:val="00254453"/>
    <w:rsid w:val="002547F6"/>
    <w:rsid w:val="00254C94"/>
    <w:rsid w:val="00255321"/>
    <w:rsid w:val="0025634B"/>
    <w:rsid w:val="0025692E"/>
    <w:rsid w:val="00256F3A"/>
    <w:rsid w:val="0025711E"/>
    <w:rsid w:val="002574A0"/>
    <w:rsid w:val="00257CA4"/>
    <w:rsid w:val="00257D52"/>
    <w:rsid w:val="00257E56"/>
    <w:rsid w:val="002601FD"/>
    <w:rsid w:val="0026054C"/>
    <w:rsid w:val="00262A0A"/>
    <w:rsid w:val="00264173"/>
    <w:rsid w:val="002644DF"/>
    <w:rsid w:val="002648D4"/>
    <w:rsid w:val="0026569D"/>
    <w:rsid w:val="00265700"/>
    <w:rsid w:val="00265FFA"/>
    <w:rsid w:val="00266A04"/>
    <w:rsid w:val="00266AB0"/>
    <w:rsid w:val="00266EB2"/>
    <w:rsid w:val="00267355"/>
    <w:rsid w:val="00267585"/>
    <w:rsid w:val="00267903"/>
    <w:rsid w:val="00267B73"/>
    <w:rsid w:val="00267F60"/>
    <w:rsid w:val="0027041D"/>
    <w:rsid w:val="0027044D"/>
    <w:rsid w:val="00270455"/>
    <w:rsid w:val="00270759"/>
    <w:rsid w:val="00270F58"/>
    <w:rsid w:val="00271EBC"/>
    <w:rsid w:val="00271F0F"/>
    <w:rsid w:val="002735DD"/>
    <w:rsid w:val="0027398A"/>
    <w:rsid w:val="00274066"/>
    <w:rsid w:val="002740B6"/>
    <w:rsid w:val="00274463"/>
    <w:rsid w:val="00274688"/>
    <w:rsid w:val="00274AAB"/>
    <w:rsid w:val="00274B03"/>
    <w:rsid w:val="00274F78"/>
    <w:rsid w:val="00275EDE"/>
    <w:rsid w:val="002765E5"/>
    <w:rsid w:val="0027693C"/>
    <w:rsid w:val="00276951"/>
    <w:rsid w:val="002769F2"/>
    <w:rsid w:val="00277197"/>
    <w:rsid w:val="00277570"/>
    <w:rsid w:val="00280913"/>
    <w:rsid w:val="00280ACF"/>
    <w:rsid w:val="002818BC"/>
    <w:rsid w:val="00281914"/>
    <w:rsid w:val="002824D7"/>
    <w:rsid w:val="00282679"/>
    <w:rsid w:val="002827C9"/>
    <w:rsid w:val="00283478"/>
    <w:rsid w:val="00283A86"/>
    <w:rsid w:val="00283D5E"/>
    <w:rsid w:val="00283F76"/>
    <w:rsid w:val="00284C42"/>
    <w:rsid w:val="00284D64"/>
    <w:rsid w:val="00284DAE"/>
    <w:rsid w:val="00284E15"/>
    <w:rsid w:val="00284F3E"/>
    <w:rsid w:val="002858CA"/>
    <w:rsid w:val="00285BF5"/>
    <w:rsid w:val="002861F0"/>
    <w:rsid w:val="00286A37"/>
    <w:rsid w:val="00287020"/>
    <w:rsid w:val="00290BCB"/>
    <w:rsid w:val="00290F79"/>
    <w:rsid w:val="0029149D"/>
    <w:rsid w:val="002915A6"/>
    <w:rsid w:val="002917AA"/>
    <w:rsid w:val="00291AA1"/>
    <w:rsid w:val="00291DDE"/>
    <w:rsid w:val="00291DF8"/>
    <w:rsid w:val="00292A2E"/>
    <w:rsid w:val="00293FC9"/>
    <w:rsid w:val="0029402A"/>
    <w:rsid w:val="002944AE"/>
    <w:rsid w:val="0029468D"/>
    <w:rsid w:val="00294A87"/>
    <w:rsid w:val="00294CD6"/>
    <w:rsid w:val="002950FB"/>
    <w:rsid w:val="0029583A"/>
    <w:rsid w:val="0029696B"/>
    <w:rsid w:val="002970AB"/>
    <w:rsid w:val="00297A66"/>
    <w:rsid w:val="002A07E9"/>
    <w:rsid w:val="002A146A"/>
    <w:rsid w:val="002A1A49"/>
    <w:rsid w:val="002A22D3"/>
    <w:rsid w:val="002A25FF"/>
    <w:rsid w:val="002A3769"/>
    <w:rsid w:val="002A3983"/>
    <w:rsid w:val="002A3E59"/>
    <w:rsid w:val="002A4013"/>
    <w:rsid w:val="002A5895"/>
    <w:rsid w:val="002A62B2"/>
    <w:rsid w:val="002A6B99"/>
    <w:rsid w:val="002A7B95"/>
    <w:rsid w:val="002A7F4B"/>
    <w:rsid w:val="002B1250"/>
    <w:rsid w:val="002B22FA"/>
    <w:rsid w:val="002B2714"/>
    <w:rsid w:val="002B3792"/>
    <w:rsid w:val="002B3F01"/>
    <w:rsid w:val="002B44B8"/>
    <w:rsid w:val="002B4A58"/>
    <w:rsid w:val="002B4A81"/>
    <w:rsid w:val="002B4C0C"/>
    <w:rsid w:val="002B4E10"/>
    <w:rsid w:val="002B542E"/>
    <w:rsid w:val="002B5B4E"/>
    <w:rsid w:val="002B5E69"/>
    <w:rsid w:val="002B611B"/>
    <w:rsid w:val="002B6653"/>
    <w:rsid w:val="002B6DBD"/>
    <w:rsid w:val="002B7241"/>
    <w:rsid w:val="002B781C"/>
    <w:rsid w:val="002C03EE"/>
    <w:rsid w:val="002C0C81"/>
    <w:rsid w:val="002C0F9C"/>
    <w:rsid w:val="002C127C"/>
    <w:rsid w:val="002C1DFE"/>
    <w:rsid w:val="002C2483"/>
    <w:rsid w:val="002C2C6E"/>
    <w:rsid w:val="002C32E8"/>
    <w:rsid w:val="002C3545"/>
    <w:rsid w:val="002C4150"/>
    <w:rsid w:val="002C476D"/>
    <w:rsid w:val="002C4BB8"/>
    <w:rsid w:val="002C517F"/>
    <w:rsid w:val="002C5225"/>
    <w:rsid w:val="002C5A53"/>
    <w:rsid w:val="002C5AB0"/>
    <w:rsid w:val="002C652D"/>
    <w:rsid w:val="002C69FC"/>
    <w:rsid w:val="002C6A26"/>
    <w:rsid w:val="002D0D10"/>
    <w:rsid w:val="002D1048"/>
    <w:rsid w:val="002D10C6"/>
    <w:rsid w:val="002D2B43"/>
    <w:rsid w:val="002D360C"/>
    <w:rsid w:val="002D3F57"/>
    <w:rsid w:val="002D3FA6"/>
    <w:rsid w:val="002D5113"/>
    <w:rsid w:val="002D6208"/>
    <w:rsid w:val="002D62A0"/>
    <w:rsid w:val="002D6302"/>
    <w:rsid w:val="002D6EF5"/>
    <w:rsid w:val="002D737D"/>
    <w:rsid w:val="002D758B"/>
    <w:rsid w:val="002D76A0"/>
    <w:rsid w:val="002D7BDA"/>
    <w:rsid w:val="002D7E60"/>
    <w:rsid w:val="002E100F"/>
    <w:rsid w:val="002E1361"/>
    <w:rsid w:val="002E1576"/>
    <w:rsid w:val="002E1CB0"/>
    <w:rsid w:val="002E21E2"/>
    <w:rsid w:val="002E244A"/>
    <w:rsid w:val="002E2708"/>
    <w:rsid w:val="002E4C5C"/>
    <w:rsid w:val="002E4DCA"/>
    <w:rsid w:val="002E4EC8"/>
    <w:rsid w:val="002E638D"/>
    <w:rsid w:val="002E6909"/>
    <w:rsid w:val="002E6A90"/>
    <w:rsid w:val="002E7C19"/>
    <w:rsid w:val="002E7E25"/>
    <w:rsid w:val="002F0287"/>
    <w:rsid w:val="002F05B9"/>
    <w:rsid w:val="002F0E0A"/>
    <w:rsid w:val="002F1D08"/>
    <w:rsid w:val="002F267E"/>
    <w:rsid w:val="002F2989"/>
    <w:rsid w:val="002F2C75"/>
    <w:rsid w:val="002F3D5B"/>
    <w:rsid w:val="002F419D"/>
    <w:rsid w:val="002F4B98"/>
    <w:rsid w:val="002F5DE9"/>
    <w:rsid w:val="002F5E7F"/>
    <w:rsid w:val="002F6034"/>
    <w:rsid w:val="002F6421"/>
    <w:rsid w:val="002F6C4B"/>
    <w:rsid w:val="002F6FA2"/>
    <w:rsid w:val="002F7664"/>
    <w:rsid w:val="002F774B"/>
    <w:rsid w:val="00300127"/>
    <w:rsid w:val="00300479"/>
    <w:rsid w:val="00300BBF"/>
    <w:rsid w:val="00301E73"/>
    <w:rsid w:val="00301EE1"/>
    <w:rsid w:val="0030280D"/>
    <w:rsid w:val="00302CDD"/>
    <w:rsid w:val="00302E71"/>
    <w:rsid w:val="00303304"/>
    <w:rsid w:val="00303A64"/>
    <w:rsid w:val="0030463F"/>
    <w:rsid w:val="00304649"/>
    <w:rsid w:val="0030465C"/>
    <w:rsid w:val="003050FC"/>
    <w:rsid w:val="003051E5"/>
    <w:rsid w:val="00305581"/>
    <w:rsid w:val="003056D4"/>
    <w:rsid w:val="003058EF"/>
    <w:rsid w:val="00305B43"/>
    <w:rsid w:val="00305CF1"/>
    <w:rsid w:val="00305DA1"/>
    <w:rsid w:val="00306044"/>
    <w:rsid w:val="003064B9"/>
    <w:rsid w:val="00306BCE"/>
    <w:rsid w:val="00306CBE"/>
    <w:rsid w:val="00307AA1"/>
    <w:rsid w:val="003108CF"/>
    <w:rsid w:val="00310CDD"/>
    <w:rsid w:val="00311CAC"/>
    <w:rsid w:val="0031212F"/>
    <w:rsid w:val="00312A85"/>
    <w:rsid w:val="00312D18"/>
    <w:rsid w:val="003133B5"/>
    <w:rsid w:val="0031352F"/>
    <w:rsid w:val="0031389D"/>
    <w:rsid w:val="00313994"/>
    <w:rsid w:val="00314819"/>
    <w:rsid w:val="00314A5A"/>
    <w:rsid w:val="00315BAF"/>
    <w:rsid w:val="00315E9C"/>
    <w:rsid w:val="00316029"/>
    <w:rsid w:val="003160B5"/>
    <w:rsid w:val="003177A2"/>
    <w:rsid w:val="003207D1"/>
    <w:rsid w:val="00320B4E"/>
    <w:rsid w:val="00321567"/>
    <w:rsid w:val="003215D2"/>
    <w:rsid w:val="00321836"/>
    <w:rsid w:val="00321BD7"/>
    <w:rsid w:val="003221A3"/>
    <w:rsid w:val="00322BC5"/>
    <w:rsid w:val="00323359"/>
    <w:rsid w:val="00323BDC"/>
    <w:rsid w:val="00323C3D"/>
    <w:rsid w:val="00324056"/>
    <w:rsid w:val="003242F8"/>
    <w:rsid w:val="003248D7"/>
    <w:rsid w:val="00324FBE"/>
    <w:rsid w:val="00325373"/>
    <w:rsid w:val="0032569C"/>
    <w:rsid w:val="00325BA3"/>
    <w:rsid w:val="003262D4"/>
    <w:rsid w:val="003265BF"/>
    <w:rsid w:val="003267B2"/>
    <w:rsid w:val="0032783D"/>
    <w:rsid w:val="00327C9E"/>
    <w:rsid w:val="0033060C"/>
    <w:rsid w:val="00330A17"/>
    <w:rsid w:val="00330ADE"/>
    <w:rsid w:val="00330CC8"/>
    <w:rsid w:val="00330F1A"/>
    <w:rsid w:val="00331B41"/>
    <w:rsid w:val="00331C0C"/>
    <w:rsid w:val="00331CDF"/>
    <w:rsid w:val="00331E2C"/>
    <w:rsid w:val="00331F16"/>
    <w:rsid w:val="00332143"/>
    <w:rsid w:val="00333D22"/>
    <w:rsid w:val="003344EB"/>
    <w:rsid w:val="0033498F"/>
    <w:rsid w:val="00334DEB"/>
    <w:rsid w:val="00334E3E"/>
    <w:rsid w:val="00335845"/>
    <w:rsid w:val="003359F2"/>
    <w:rsid w:val="00336A6A"/>
    <w:rsid w:val="00336BE1"/>
    <w:rsid w:val="00336C8B"/>
    <w:rsid w:val="00336E5F"/>
    <w:rsid w:val="0033723F"/>
    <w:rsid w:val="00337502"/>
    <w:rsid w:val="00337CBA"/>
    <w:rsid w:val="00340370"/>
    <w:rsid w:val="00340C31"/>
    <w:rsid w:val="0034118F"/>
    <w:rsid w:val="0034153C"/>
    <w:rsid w:val="0034160C"/>
    <w:rsid w:val="00341687"/>
    <w:rsid w:val="00341BCD"/>
    <w:rsid w:val="00341BE6"/>
    <w:rsid w:val="00341E79"/>
    <w:rsid w:val="00341E99"/>
    <w:rsid w:val="00342072"/>
    <w:rsid w:val="0034221E"/>
    <w:rsid w:val="00342382"/>
    <w:rsid w:val="00342459"/>
    <w:rsid w:val="003440F9"/>
    <w:rsid w:val="00344D16"/>
    <w:rsid w:val="003452D8"/>
    <w:rsid w:val="00345563"/>
    <w:rsid w:val="00345730"/>
    <w:rsid w:val="003458C6"/>
    <w:rsid w:val="0034601D"/>
    <w:rsid w:val="00346394"/>
    <w:rsid w:val="00350639"/>
    <w:rsid w:val="0035082A"/>
    <w:rsid w:val="00351C23"/>
    <w:rsid w:val="00351F6F"/>
    <w:rsid w:val="003521C1"/>
    <w:rsid w:val="003522FF"/>
    <w:rsid w:val="0035279D"/>
    <w:rsid w:val="003530E0"/>
    <w:rsid w:val="0035310D"/>
    <w:rsid w:val="0035327E"/>
    <w:rsid w:val="0035357C"/>
    <w:rsid w:val="00353936"/>
    <w:rsid w:val="00353C7B"/>
    <w:rsid w:val="00354CEB"/>
    <w:rsid w:val="003555AE"/>
    <w:rsid w:val="00356599"/>
    <w:rsid w:val="003570B4"/>
    <w:rsid w:val="00360D56"/>
    <w:rsid w:val="003614E7"/>
    <w:rsid w:val="00361A83"/>
    <w:rsid w:val="00362C73"/>
    <w:rsid w:val="0036357C"/>
    <w:rsid w:val="003636CF"/>
    <w:rsid w:val="00363AF8"/>
    <w:rsid w:val="003640F2"/>
    <w:rsid w:val="0036417F"/>
    <w:rsid w:val="00364C27"/>
    <w:rsid w:val="00364DA0"/>
    <w:rsid w:val="0036518A"/>
    <w:rsid w:val="00365306"/>
    <w:rsid w:val="003653D0"/>
    <w:rsid w:val="00365E56"/>
    <w:rsid w:val="00366812"/>
    <w:rsid w:val="003679C4"/>
    <w:rsid w:val="00367DEE"/>
    <w:rsid w:val="00370121"/>
    <w:rsid w:val="00370374"/>
    <w:rsid w:val="003708C6"/>
    <w:rsid w:val="00370CE0"/>
    <w:rsid w:val="003712FB"/>
    <w:rsid w:val="003718E0"/>
    <w:rsid w:val="003718F6"/>
    <w:rsid w:val="00371922"/>
    <w:rsid w:val="00371B8E"/>
    <w:rsid w:val="003722C7"/>
    <w:rsid w:val="00372313"/>
    <w:rsid w:val="00372770"/>
    <w:rsid w:val="00372A4D"/>
    <w:rsid w:val="00372FBD"/>
    <w:rsid w:val="00373ED8"/>
    <w:rsid w:val="00374497"/>
    <w:rsid w:val="00374737"/>
    <w:rsid w:val="00375609"/>
    <w:rsid w:val="00375B6E"/>
    <w:rsid w:val="00375E4D"/>
    <w:rsid w:val="00376042"/>
    <w:rsid w:val="0037624A"/>
    <w:rsid w:val="003765D4"/>
    <w:rsid w:val="003767F5"/>
    <w:rsid w:val="0037720F"/>
    <w:rsid w:val="003774C2"/>
    <w:rsid w:val="003779E2"/>
    <w:rsid w:val="00377D1B"/>
    <w:rsid w:val="0038043B"/>
    <w:rsid w:val="0038081B"/>
    <w:rsid w:val="003808F3"/>
    <w:rsid w:val="0038196F"/>
    <w:rsid w:val="00381DC0"/>
    <w:rsid w:val="00382139"/>
    <w:rsid w:val="00382153"/>
    <w:rsid w:val="0038237C"/>
    <w:rsid w:val="00382746"/>
    <w:rsid w:val="00384460"/>
    <w:rsid w:val="0038557D"/>
    <w:rsid w:val="0038560C"/>
    <w:rsid w:val="00385FB8"/>
    <w:rsid w:val="00387725"/>
    <w:rsid w:val="003906BF"/>
    <w:rsid w:val="003907E3"/>
    <w:rsid w:val="00391ECF"/>
    <w:rsid w:val="00392F7B"/>
    <w:rsid w:val="00393C65"/>
    <w:rsid w:val="00393D67"/>
    <w:rsid w:val="00393DE3"/>
    <w:rsid w:val="00393E04"/>
    <w:rsid w:val="00393F33"/>
    <w:rsid w:val="00394464"/>
    <w:rsid w:val="0039495E"/>
    <w:rsid w:val="00394AB7"/>
    <w:rsid w:val="00394D7E"/>
    <w:rsid w:val="003957F1"/>
    <w:rsid w:val="00396247"/>
    <w:rsid w:val="00396249"/>
    <w:rsid w:val="003969BA"/>
    <w:rsid w:val="00396F0B"/>
    <w:rsid w:val="00397138"/>
    <w:rsid w:val="00397590"/>
    <w:rsid w:val="003A01BC"/>
    <w:rsid w:val="003A01DE"/>
    <w:rsid w:val="003A06EA"/>
    <w:rsid w:val="003A0B89"/>
    <w:rsid w:val="003A1B2B"/>
    <w:rsid w:val="003A25C4"/>
    <w:rsid w:val="003A2C89"/>
    <w:rsid w:val="003A2CF3"/>
    <w:rsid w:val="003A2D06"/>
    <w:rsid w:val="003A332D"/>
    <w:rsid w:val="003A3D8F"/>
    <w:rsid w:val="003A42BF"/>
    <w:rsid w:val="003A4D65"/>
    <w:rsid w:val="003A5D44"/>
    <w:rsid w:val="003A6EC2"/>
    <w:rsid w:val="003A7056"/>
    <w:rsid w:val="003A7297"/>
    <w:rsid w:val="003A7AA5"/>
    <w:rsid w:val="003B06FC"/>
    <w:rsid w:val="003B0D9E"/>
    <w:rsid w:val="003B181A"/>
    <w:rsid w:val="003B195B"/>
    <w:rsid w:val="003B1B81"/>
    <w:rsid w:val="003B1B8E"/>
    <w:rsid w:val="003B1D1E"/>
    <w:rsid w:val="003B2032"/>
    <w:rsid w:val="003B227A"/>
    <w:rsid w:val="003B2653"/>
    <w:rsid w:val="003B26DB"/>
    <w:rsid w:val="003B2734"/>
    <w:rsid w:val="003B273B"/>
    <w:rsid w:val="003B3339"/>
    <w:rsid w:val="003B337D"/>
    <w:rsid w:val="003B368B"/>
    <w:rsid w:val="003B472B"/>
    <w:rsid w:val="003B4E90"/>
    <w:rsid w:val="003B4FB3"/>
    <w:rsid w:val="003B5E5E"/>
    <w:rsid w:val="003B5EFB"/>
    <w:rsid w:val="003B6F55"/>
    <w:rsid w:val="003B7180"/>
    <w:rsid w:val="003B7C82"/>
    <w:rsid w:val="003B7EBF"/>
    <w:rsid w:val="003C02F5"/>
    <w:rsid w:val="003C160E"/>
    <w:rsid w:val="003C1C2C"/>
    <w:rsid w:val="003C1F82"/>
    <w:rsid w:val="003C2500"/>
    <w:rsid w:val="003C25F6"/>
    <w:rsid w:val="003C2925"/>
    <w:rsid w:val="003C2BCC"/>
    <w:rsid w:val="003C325B"/>
    <w:rsid w:val="003C33B9"/>
    <w:rsid w:val="003C38B0"/>
    <w:rsid w:val="003C47B9"/>
    <w:rsid w:val="003C48BB"/>
    <w:rsid w:val="003C4C7B"/>
    <w:rsid w:val="003C5754"/>
    <w:rsid w:val="003C5B16"/>
    <w:rsid w:val="003C615B"/>
    <w:rsid w:val="003C647E"/>
    <w:rsid w:val="003C6920"/>
    <w:rsid w:val="003C6D7A"/>
    <w:rsid w:val="003C6E1C"/>
    <w:rsid w:val="003C708B"/>
    <w:rsid w:val="003C7474"/>
    <w:rsid w:val="003C76CC"/>
    <w:rsid w:val="003C7CD5"/>
    <w:rsid w:val="003C7E2F"/>
    <w:rsid w:val="003D02A2"/>
    <w:rsid w:val="003D05FD"/>
    <w:rsid w:val="003D10E6"/>
    <w:rsid w:val="003D1A15"/>
    <w:rsid w:val="003D20F8"/>
    <w:rsid w:val="003D26AF"/>
    <w:rsid w:val="003D319A"/>
    <w:rsid w:val="003D3E49"/>
    <w:rsid w:val="003D4972"/>
    <w:rsid w:val="003D4B2C"/>
    <w:rsid w:val="003D4BDD"/>
    <w:rsid w:val="003D4D67"/>
    <w:rsid w:val="003D518A"/>
    <w:rsid w:val="003D5839"/>
    <w:rsid w:val="003D5863"/>
    <w:rsid w:val="003D711F"/>
    <w:rsid w:val="003D7469"/>
    <w:rsid w:val="003D7740"/>
    <w:rsid w:val="003E0377"/>
    <w:rsid w:val="003E0541"/>
    <w:rsid w:val="003E0F92"/>
    <w:rsid w:val="003E0F94"/>
    <w:rsid w:val="003E1640"/>
    <w:rsid w:val="003E204A"/>
    <w:rsid w:val="003E427A"/>
    <w:rsid w:val="003E4484"/>
    <w:rsid w:val="003E4C0C"/>
    <w:rsid w:val="003E536A"/>
    <w:rsid w:val="003E6714"/>
    <w:rsid w:val="003E724B"/>
    <w:rsid w:val="003E72D9"/>
    <w:rsid w:val="003E79C5"/>
    <w:rsid w:val="003E7C0C"/>
    <w:rsid w:val="003F01F1"/>
    <w:rsid w:val="003F0433"/>
    <w:rsid w:val="003F05E9"/>
    <w:rsid w:val="003F071B"/>
    <w:rsid w:val="003F0831"/>
    <w:rsid w:val="003F2FA5"/>
    <w:rsid w:val="003F3193"/>
    <w:rsid w:val="003F420A"/>
    <w:rsid w:val="003F4467"/>
    <w:rsid w:val="003F6356"/>
    <w:rsid w:val="003F63B8"/>
    <w:rsid w:val="003F65A3"/>
    <w:rsid w:val="003F65AF"/>
    <w:rsid w:val="003F6B40"/>
    <w:rsid w:val="003F797D"/>
    <w:rsid w:val="003F7DDA"/>
    <w:rsid w:val="0040017E"/>
    <w:rsid w:val="004003AB"/>
    <w:rsid w:val="00400976"/>
    <w:rsid w:val="00400A8E"/>
    <w:rsid w:val="00400B10"/>
    <w:rsid w:val="00400D7F"/>
    <w:rsid w:val="00401077"/>
    <w:rsid w:val="0040130F"/>
    <w:rsid w:val="004016E7"/>
    <w:rsid w:val="00402391"/>
    <w:rsid w:val="004026F8"/>
    <w:rsid w:val="00402971"/>
    <w:rsid w:val="00402EA4"/>
    <w:rsid w:val="004034D9"/>
    <w:rsid w:val="00404157"/>
    <w:rsid w:val="0040427C"/>
    <w:rsid w:val="00404521"/>
    <w:rsid w:val="00404711"/>
    <w:rsid w:val="00405080"/>
    <w:rsid w:val="00405A39"/>
    <w:rsid w:val="00406E7B"/>
    <w:rsid w:val="004079AF"/>
    <w:rsid w:val="00407DB5"/>
    <w:rsid w:val="004100DA"/>
    <w:rsid w:val="004107B0"/>
    <w:rsid w:val="004110A8"/>
    <w:rsid w:val="004114B4"/>
    <w:rsid w:val="004118FB"/>
    <w:rsid w:val="004120F2"/>
    <w:rsid w:val="00413243"/>
    <w:rsid w:val="004136DA"/>
    <w:rsid w:val="004136F6"/>
    <w:rsid w:val="004138AF"/>
    <w:rsid w:val="00413B33"/>
    <w:rsid w:val="00414075"/>
    <w:rsid w:val="004140B4"/>
    <w:rsid w:val="00416622"/>
    <w:rsid w:val="00416B41"/>
    <w:rsid w:val="00416CA2"/>
    <w:rsid w:val="0041734D"/>
    <w:rsid w:val="004177DC"/>
    <w:rsid w:val="004178B6"/>
    <w:rsid w:val="004203D7"/>
    <w:rsid w:val="00420BC0"/>
    <w:rsid w:val="00420DD6"/>
    <w:rsid w:val="00421B14"/>
    <w:rsid w:val="00421FD2"/>
    <w:rsid w:val="004221E6"/>
    <w:rsid w:val="00423E5B"/>
    <w:rsid w:val="0042401C"/>
    <w:rsid w:val="0042503E"/>
    <w:rsid w:val="00425308"/>
    <w:rsid w:val="00426181"/>
    <w:rsid w:val="0042652F"/>
    <w:rsid w:val="00430118"/>
    <w:rsid w:val="00430BC4"/>
    <w:rsid w:val="00430DD9"/>
    <w:rsid w:val="004317D3"/>
    <w:rsid w:val="004320B7"/>
    <w:rsid w:val="004331B5"/>
    <w:rsid w:val="0043350C"/>
    <w:rsid w:val="00433556"/>
    <w:rsid w:val="00433747"/>
    <w:rsid w:val="004340D7"/>
    <w:rsid w:val="00434BFC"/>
    <w:rsid w:val="00434E75"/>
    <w:rsid w:val="004350D3"/>
    <w:rsid w:val="00435CEA"/>
    <w:rsid w:val="004365E7"/>
    <w:rsid w:val="00436648"/>
    <w:rsid w:val="00436740"/>
    <w:rsid w:val="004368D1"/>
    <w:rsid w:val="00440A63"/>
    <w:rsid w:val="00440DBB"/>
    <w:rsid w:val="00442309"/>
    <w:rsid w:val="00442372"/>
    <w:rsid w:val="00442885"/>
    <w:rsid w:val="004428AB"/>
    <w:rsid w:val="00442B38"/>
    <w:rsid w:val="0044389F"/>
    <w:rsid w:val="0044394A"/>
    <w:rsid w:val="00444222"/>
    <w:rsid w:val="0044476F"/>
    <w:rsid w:val="004448AB"/>
    <w:rsid w:val="00444FA1"/>
    <w:rsid w:val="004456FD"/>
    <w:rsid w:val="00445ED7"/>
    <w:rsid w:val="00446908"/>
    <w:rsid w:val="00446B9E"/>
    <w:rsid w:val="00446E7D"/>
    <w:rsid w:val="00447800"/>
    <w:rsid w:val="004500BB"/>
    <w:rsid w:val="00450552"/>
    <w:rsid w:val="004516E7"/>
    <w:rsid w:val="004516F8"/>
    <w:rsid w:val="00451BF0"/>
    <w:rsid w:val="004522CE"/>
    <w:rsid w:val="0045310A"/>
    <w:rsid w:val="00453184"/>
    <w:rsid w:val="004539FB"/>
    <w:rsid w:val="00453DFB"/>
    <w:rsid w:val="004546BC"/>
    <w:rsid w:val="00454836"/>
    <w:rsid w:val="00455EBC"/>
    <w:rsid w:val="00456284"/>
    <w:rsid w:val="0045671E"/>
    <w:rsid w:val="00456B80"/>
    <w:rsid w:val="004572DA"/>
    <w:rsid w:val="004572F3"/>
    <w:rsid w:val="00457623"/>
    <w:rsid w:val="00460310"/>
    <w:rsid w:val="004603E0"/>
    <w:rsid w:val="00460522"/>
    <w:rsid w:val="0046124D"/>
    <w:rsid w:val="00461362"/>
    <w:rsid w:val="00461F0D"/>
    <w:rsid w:val="0046259D"/>
    <w:rsid w:val="004626A2"/>
    <w:rsid w:val="004633F8"/>
    <w:rsid w:val="00463BAC"/>
    <w:rsid w:val="00463CFC"/>
    <w:rsid w:val="00464DDE"/>
    <w:rsid w:val="00464E09"/>
    <w:rsid w:val="004662FA"/>
    <w:rsid w:val="0046688A"/>
    <w:rsid w:val="00467834"/>
    <w:rsid w:val="00467A1D"/>
    <w:rsid w:val="004700C4"/>
    <w:rsid w:val="0047079D"/>
    <w:rsid w:val="004707AE"/>
    <w:rsid w:val="004710A1"/>
    <w:rsid w:val="00471294"/>
    <w:rsid w:val="00471CD9"/>
    <w:rsid w:val="00473DC0"/>
    <w:rsid w:val="00473ED9"/>
    <w:rsid w:val="00474247"/>
    <w:rsid w:val="00474E0C"/>
    <w:rsid w:val="00475003"/>
    <w:rsid w:val="004754A4"/>
    <w:rsid w:val="00475663"/>
    <w:rsid w:val="00475A68"/>
    <w:rsid w:val="00475D99"/>
    <w:rsid w:val="00476041"/>
    <w:rsid w:val="00477279"/>
    <w:rsid w:val="0047780D"/>
    <w:rsid w:val="00477C3E"/>
    <w:rsid w:val="00477FD2"/>
    <w:rsid w:val="00480237"/>
    <w:rsid w:val="00480E6B"/>
    <w:rsid w:val="00481448"/>
    <w:rsid w:val="00481564"/>
    <w:rsid w:val="0048199D"/>
    <w:rsid w:val="00481ACF"/>
    <w:rsid w:val="00481E44"/>
    <w:rsid w:val="00481E81"/>
    <w:rsid w:val="00482729"/>
    <w:rsid w:val="00483BEF"/>
    <w:rsid w:val="004843A1"/>
    <w:rsid w:val="004843FC"/>
    <w:rsid w:val="004847AE"/>
    <w:rsid w:val="00485CD8"/>
    <w:rsid w:val="0048655F"/>
    <w:rsid w:val="00486622"/>
    <w:rsid w:val="004868DF"/>
    <w:rsid w:val="00487174"/>
    <w:rsid w:val="004906FC"/>
    <w:rsid w:val="00490E14"/>
    <w:rsid w:val="00491562"/>
    <w:rsid w:val="00491D39"/>
    <w:rsid w:val="00492551"/>
    <w:rsid w:val="004926AC"/>
    <w:rsid w:val="00493207"/>
    <w:rsid w:val="004936E6"/>
    <w:rsid w:val="00493AFA"/>
    <w:rsid w:val="00493ED3"/>
    <w:rsid w:val="004942A3"/>
    <w:rsid w:val="00494D51"/>
    <w:rsid w:val="0049519F"/>
    <w:rsid w:val="00495A72"/>
    <w:rsid w:val="00495BD0"/>
    <w:rsid w:val="0049667C"/>
    <w:rsid w:val="00496A09"/>
    <w:rsid w:val="00496AF6"/>
    <w:rsid w:val="00497309"/>
    <w:rsid w:val="00497CEC"/>
    <w:rsid w:val="004A010F"/>
    <w:rsid w:val="004A05FB"/>
    <w:rsid w:val="004A10FD"/>
    <w:rsid w:val="004A1480"/>
    <w:rsid w:val="004A1960"/>
    <w:rsid w:val="004A2803"/>
    <w:rsid w:val="004A2E8F"/>
    <w:rsid w:val="004A3D12"/>
    <w:rsid w:val="004A3E18"/>
    <w:rsid w:val="004A42D9"/>
    <w:rsid w:val="004A4477"/>
    <w:rsid w:val="004A561D"/>
    <w:rsid w:val="004A5697"/>
    <w:rsid w:val="004A5A68"/>
    <w:rsid w:val="004A5E56"/>
    <w:rsid w:val="004A62C3"/>
    <w:rsid w:val="004A6530"/>
    <w:rsid w:val="004A776C"/>
    <w:rsid w:val="004A77E3"/>
    <w:rsid w:val="004A7A34"/>
    <w:rsid w:val="004A7E89"/>
    <w:rsid w:val="004B010B"/>
    <w:rsid w:val="004B066A"/>
    <w:rsid w:val="004B07E7"/>
    <w:rsid w:val="004B1173"/>
    <w:rsid w:val="004B1372"/>
    <w:rsid w:val="004B177D"/>
    <w:rsid w:val="004B201B"/>
    <w:rsid w:val="004B20ED"/>
    <w:rsid w:val="004B2E6B"/>
    <w:rsid w:val="004B3040"/>
    <w:rsid w:val="004B3B7C"/>
    <w:rsid w:val="004B4816"/>
    <w:rsid w:val="004B4DFF"/>
    <w:rsid w:val="004B5CE8"/>
    <w:rsid w:val="004B5DB7"/>
    <w:rsid w:val="004B612B"/>
    <w:rsid w:val="004B6928"/>
    <w:rsid w:val="004B774C"/>
    <w:rsid w:val="004B79EA"/>
    <w:rsid w:val="004C1140"/>
    <w:rsid w:val="004C1F34"/>
    <w:rsid w:val="004C34ED"/>
    <w:rsid w:val="004C4577"/>
    <w:rsid w:val="004C47CA"/>
    <w:rsid w:val="004C4D5B"/>
    <w:rsid w:val="004C5003"/>
    <w:rsid w:val="004C510B"/>
    <w:rsid w:val="004C5779"/>
    <w:rsid w:val="004C5799"/>
    <w:rsid w:val="004C5DBC"/>
    <w:rsid w:val="004D0CFE"/>
    <w:rsid w:val="004D0E72"/>
    <w:rsid w:val="004D0F18"/>
    <w:rsid w:val="004D233C"/>
    <w:rsid w:val="004D2558"/>
    <w:rsid w:val="004D28CF"/>
    <w:rsid w:val="004D3068"/>
    <w:rsid w:val="004D3556"/>
    <w:rsid w:val="004D3FB7"/>
    <w:rsid w:val="004D4838"/>
    <w:rsid w:val="004D4B2E"/>
    <w:rsid w:val="004D4FB4"/>
    <w:rsid w:val="004D5B1B"/>
    <w:rsid w:val="004D684F"/>
    <w:rsid w:val="004D68FF"/>
    <w:rsid w:val="004D6923"/>
    <w:rsid w:val="004D6BC1"/>
    <w:rsid w:val="004D727D"/>
    <w:rsid w:val="004D7ED9"/>
    <w:rsid w:val="004E1423"/>
    <w:rsid w:val="004E180B"/>
    <w:rsid w:val="004E1989"/>
    <w:rsid w:val="004E2758"/>
    <w:rsid w:val="004E2C1A"/>
    <w:rsid w:val="004E3687"/>
    <w:rsid w:val="004E4245"/>
    <w:rsid w:val="004E4249"/>
    <w:rsid w:val="004E4416"/>
    <w:rsid w:val="004E4671"/>
    <w:rsid w:val="004E4F18"/>
    <w:rsid w:val="004E5CB6"/>
    <w:rsid w:val="004E6657"/>
    <w:rsid w:val="004E6E14"/>
    <w:rsid w:val="004F034D"/>
    <w:rsid w:val="004F0E9C"/>
    <w:rsid w:val="004F0FB2"/>
    <w:rsid w:val="004F1179"/>
    <w:rsid w:val="004F1471"/>
    <w:rsid w:val="004F1807"/>
    <w:rsid w:val="004F1DF0"/>
    <w:rsid w:val="004F2017"/>
    <w:rsid w:val="004F208C"/>
    <w:rsid w:val="004F29A2"/>
    <w:rsid w:val="004F2E6A"/>
    <w:rsid w:val="004F2FD3"/>
    <w:rsid w:val="004F399F"/>
    <w:rsid w:val="004F3A21"/>
    <w:rsid w:val="004F3B8F"/>
    <w:rsid w:val="004F3E81"/>
    <w:rsid w:val="004F429D"/>
    <w:rsid w:val="004F42A6"/>
    <w:rsid w:val="004F463E"/>
    <w:rsid w:val="004F4CAC"/>
    <w:rsid w:val="004F6576"/>
    <w:rsid w:val="004F6A0C"/>
    <w:rsid w:val="004F74CA"/>
    <w:rsid w:val="00501181"/>
    <w:rsid w:val="00501A84"/>
    <w:rsid w:val="005022C3"/>
    <w:rsid w:val="00502B19"/>
    <w:rsid w:val="00503A23"/>
    <w:rsid w:val="005040BC"/>
    <w:rsid w:val="005041EA"/>
    <w:rsid w:val="00504598"/>
    <w:rsid w:val="00504ADA"/>
    <w:rsid w:val="0050547A"/>
    <w:rsid w:val="00505A6A"/>
    <w:rsid w:val="0050624D"/>
    <w:rsid w:val="0050658A"/>
    <w:rsid w:val="005067A5"/>
    <w:rsid w:val="005068E8"/>
    <w:rsid w:val="00506940"/>
    <w:rsid w:val="00506D2D"/>
    <w:rsid w:val="00506D36"/>
    <w:rsid w:val="00506E52"/>
    <w:rsid w:val="005078F8"/>
    <w:rsid w:val="00507F43"/>
    <w:rsid w:val="005104E6"/>
    <w:rsid w:val="00510C38"/>
    <w:rsid w:val="00510D24"/>
    <w:rsid w:val="005110D4"/>
    <w:rsid w:val="00511A05"/>
    <w:rsid w:val="00511F78"/>
    <w:rsid w:val="005125E3"/>
    <w:rsid w:val="00512BEF"/>
    <w:rsid w:val="00513025"/>
    <w:rsid w:val="00513027"/>
    <w:rsid w:val="00513998"/>
    <w:rsid w:val="00513BD5"/>
    <w:rsid w:val="00513D0F"/>
    <w:rsid w:val="00513D79"/>
    <w:rsid w:val="005140BF"/>
    <w:rsid w:val="00516607"/>
    <w:rsid w:val="00516726"/>
    <w:rsid w:val="0051687A"/>
    <w:rsid w:val="0051716E"/>
    <w:rsid w:val="00517584"/>
    <w:rsid w:val="00517695"/>
    <w:rsid w:val="005176BE"/>
    <w:rsid w:val="00520106"/>
    <w:rsid w:val="0052019F"/>
    <w:rsid w:val="00520D06"/>
    <w:rsid w:val="00520D38"/>
    <w:rsid w:val="00521E26"/>
    <w:rsid w:val="005222A4"/>
    <w:rsid w:val="00522933"/>
    <w:rsid w:val="0052405B"/>
    <w:rsid w:val="005240E3"/>
    <w:rsid w:val="00524891"/>
    <w:rsid w:val="00525115"/>
    <w:rsid w:val="005256B1"/>
    <w:rsid w:val="005256C3"/>
    <w:rsid w:val="005258C5"/>
    <w:rsid w:val="00526677"/>
    <w:rsid w:val="00526750"/>
    <w:rsid w:val="00526BD4"/>
    <w:rsid w:val="00526F09"/>
    <w:rsid w:val="00526FAC"/>
    <w:rsid w:val="00527497"/>
    <w:rsid w:val="005278DB"/>
    <w:rsid w:val="00527F45"/>
    <w:rsid w:val="0053010A"/>
    <w:rsid w:val="0053098C"/>
    <w:rsid w:val="00530BFC"/>
    <w:rsid w:val="00531B99"/>
    <w:rsid w:val="00531CFE"/>
    <w:rsid w:val="00531F8D"/>
    <w:rsid w:val="00531FE2"/>
    <w:rsid w:val="00532210"/>
    <w:rsid w:val="00532B10"/>
    <w:rsid w:val="00532C88"/>
    <w:rsid w:val="00532CB9"/>
    <w:rsid w:val="00532E75"/>
    <w:rsid w:val="00532F31"/>
    <w:rsid w:val="005333E9"/>
    <w:rsid w:val="00533605"/>
    <w:rsid w:val="005339A7"/>
    <w:rsid w:val="005340DA"/>
    <w:rsid w:val="00534934"/>
    <w:rsid w:val="00535285"/>
    <w:rsid w:val="005355C2"/>
    <w:rsid w:val="00535608"/>
    <w:rsid w:val="005358C8"/>
    <w:rsid w:val="00535972"/>
    <w:rsid w:val="00535B4B"/>
    <w:rsid w:val="00536026"/>
    <w:rsid w:val="0053650D"/>
    <w:rsid w:val="00537CD8"/>
    <w:rsid w:val="00537DC9"/>
    <w:rsid w:val="0054170C"/>
    <w:rsid w:val="00541794"/>
    <w:rsid w:val="00541B67"/>
    <w:rsid w:val="00541EA9"/>
    <w:rsid w:val="005424C4"/>
    <w:rsid w:val="005426D5"/>
    <w:rsid w:val="00543B3A"/>
    <w:rsid w:val="00543E15"/>
    <w:rsid w:val="005445D8"/>
    <w:rsid w:val="00544600"/>
    <w:rsid w:val="005456DF"/>
    <w:rsid w:val="005459BD"/>
    <w:rsid w:val="00545EAC"/>
    <w:rsid w:val="005464A5"/>
    <w:rsid w:val="005464CF"/>
    <w:rsid w:val="00546B9D"/>
    <w:rsid w:val="00546FA1"/>
    <w:rsid w:val="0055042C"/>
    <w:rsid w:val="0055044F"/>
    <w:rsid w:val="00552215"/>
    <w:rsid w:val="005523E6"/>
    <w:rsid w:val="00553C9A"/>
    <w:rsid w:val="00555520"/>
    <w:rsid w:val="00556102"/>
    <w:rsid w:val="005571B5"/>
    <w:rsid w:val="00557452"/>
    <w:rsid w:val="00557AB3"/>
    <w:rsid w:val="005603A0"/>
    <w:rsid w:val="00560737"/>
    <w:rsid w:val="00560B78"/>
    <w:rsid w:val="005610FE"/>
    <w:rsid w:val="0056167A"/>
    <w:rsid w:val="005618A5"/>
    <w:rsid w:val="00563116"/>
    <w:rsid w:val="00563475"/>
    <w:rsid w:val="00563A51"/>
    <w:rsid w:val="00563AC6"/>
    <w:rsid w:val="00563E7B"/>
    <w:rsid w:val="00564F87"/>
    <w:rsid w:val="0056508F"/>
    <w:rsid w:val="005661A7"/>
    <w:rsid w:val="0056673F"/>
    <w:rsid w:val="00566965"/>
    <w:rsid w:val="00567D9B"/>
    <w:rsid w:val="00570450"/>
    <w:rsid w:val="00570C4D"/>
    <w:rsid w:val="0057168C"/>
    <w:rsid w:val="00572670"/>
    <w:rsid w:val="00572954"/>
    <w:rsid w:val="0057418A"/>
    <w:rsid w:val="00574447"/>
    <w:rsid w:val="00574A8B"/>
    <w:rsid w:val="00574C0F"/>
    <w:rsid w:val="00574E0C"/>
    <w:rsid w:val="005763DA"/>
    <w:rsid w:val="005767A2"/>
    <w:rsid w:val="00576931"/>
    <w:rsid w:val="00576C16"/>
    <w:rsid w:val="005770D6"/>
    <w:rsid w:val="005773CE"/>
    <w:rsid w:val="00577849"/>
    <w:rsid w:val="00577B83"/>
    <w:rsid w:val="00577F64"/>
    <w:rsid w:val="0058082F"/>
    <w:rsid w:val="00580931"/>
    <w:rsid w:val="00580ECF"/>
    <w:rsid w:val="0058113C"/>
    <w:rsid w:val="0058216F"/>
    <w:rsid w:val="005826FA"/>
    <w:rsid w:val="00582B94"/>
    <w:rsid w:val="0058316C"/>
    <w:rsid w:val="005840B5"/>
    <w:rsid w:val="00584C69"/>
    <w:rsid w:val="00585C50"/>
    <w:rsid w:val="00585E2B"/>
    <w:rsid w:val="00585E30"/>
    <w:rsid w:val="00586705"/>
    <w:rsid w:val="005867D9"/>
    <w:rsid w:val="005869CF"/>
    <w:rsid w:val="00586C16"/>
    <w:rsid w:val="00586E9C"/>
    <w:rsid w:val="00587028"/>
    <w:rsid w:val="00587B30"/>
    <w:rsid w:val="0059098A"/>
    <w:rsid w:val="00590E22"/>
    <w:rsid w:val="005914DF"/>
    <w:rsid w:val="00591D10"/>
    <w:rsid w:val="00592258"/>
    <w:rsid w:val="0059273A"/>
    <w:rsid w:val="00592903"/>
    <w:rsid w:val="00592A67"/>
    <w:rsid w:val="00593197"/>
    <w:rsid w:val="0059322C"/>
    <w:rsid w:val="005933AD"/>
    <w:rsid w:val="005933B5"/>
    <w:rsid w:val="00593584"/>
    <w:rsid w:val="00593D80"/>
    <w:rsid w:val="005948EA"/>
    <w:rsid w:val="005957C0"/>
    <w:rsid w:val="005961E8"/>
    <w:rsid w:val="00596C8C"/>
    <w:rsid w:val="005972DD"/>
    <w:rsid w:val="005974D5"/>
    <w:rsid w:val="005978DD"/>
    <w:rsid w:val="00597C2A"/>
    <w:rsid w:val="00597C37"/>
    <w:rsid w:val="005A02CF"/>
    <w:rsid w:val="005A07A8"/>
    <w:rsid w:val="005A1081"/>
    <w:rsid w:val="005A1264"/>
    <w:rsid w:val="005A16D8"/>
    <w:rsid w:val="005A18CF"/>
    <w:rsid w:val="005A305F"/>
    <w:rsid w:val="005A32D0"/>
    <w:rsid w:val="005A3319"/>
    <w:rsid w:val="005A3797"/>
    <w:rsid w:val="005A383C"/>
    <w:rsid w:val="005A3A82"/>
    <w:rsid w:val="005A3B66"/>
    <w:rsid w:val="005A4149"/>
    <w:rsid w:val="005A46AE"/>
    <w:rsid w:val="005A4B07"/>
    <w:rsid w:val="005A54AD"/>
    <w:rsid w:val="005A54AF"/>
    <w:rsid w:val="005A56A1"/>
    <w:rsid w:val="005A6496"/>
    <w:rsid w:val="005A67F9"/>
    <w:rsid w:val="005A6891"/>
    <w:rsid w:val="005A6A77"/>
    <w:rsid w:val="005A6D48"/>
    <w:rsid w:val="005A747A"/>
    <w:rsid w:val="005A77F2"/>
    <w:rsid w:val="005A7F52"/>
    <w:rsid w:val="005B03AB"/>
    <w:rsid w:val="005B0EA5"/>
    <w:rsid w:val="005B151A"/>
    <w:rsid w:val="005B2476"/>
    <w:rsid w:val="005B2CC8"/>
    <w:rsid w:val="005B38D0"/>
    <w:rsid w:val="005B38DC"/>
    <w:rsid w:val="005B3D3E"/>
    <w:rsid w:val="005B3FF0"/>
    <w:rsid w:val="005B5509"/>
    <w:rsid w:val="005B5931"/>
    <w:rsid w:val="005B5B30"/>
    <w:rsid w:val="005B7B51"/>
    <w:rsid w:val="005C052A"/>
    <w:rsid w:val="005C12E4"/>
    <w:rsid w:val="005C1F2B"/>
    <w:rsid w:val="005C23DE"/>
    <w:rsid w:val="005C243B"/>
    <w:rsid w:val="005C32CB"/>
    <w:rsid w:val="005C39CE"/>
    <w:rsid w:val="005C4187"/>
    <w:rsid w:val="005C4B59"/>
    <w:rsid w:val="005C4EB4"/>
    <w:rsid w:val="005C5052"/>
    <w:rsid w:val="005C5DAB"/>
    <w:rsid w:val="005C6012"/>
    <w:rsid w:val="005C6060"/>
    <w:rsid w:val="005C67B4"/>
    <w:rsid w:val="005C6A01"/>
    <w:rsid w:val="005C6D1E"/>
    <w:rsid w:val="005C7815"/>
    <w:rsid w:val="005C7A29"/>
    <w:rsid w:val="005C7DDF"/>
    <w:rsid w:val="005D0115"/>
    <w:rsid w:val="005D0862"/>
    <w:rsid w:val="005D105F"/>
    <w:rsid w:val="005D14FD"/>
    <w:rsid w:val="005D182C"/>
    <w:rsid w:val="005D184D"/>
    <w:rsid w:val="005D1B72"/>
    <w:rsid w:val="005D2BBC"/>
    <w:rsid w:val="005D2EF8"/>
    <w:rsid w:val="005D434C"/>
    <w:rsid w:val="005D48CA"/>
    <w:rsid w:val="005D5391"/>
    <w:rsid w:val="005D5481"/>
    <w:rsid w:val="005D6A19"/>
    <w:rsid w:val="005D6BED"/>
    <w:rsid w:val="005D7656"/>
    <w:rsid w:val="005E05FB"/>
    <w:rsid w:val="005E0D45"/>
    <w:rsid w:val="005E0F94"/>
    <w:rsid w:val="005E1FAC"/>
    <w:rsid w:val="005E35CD"/>
    <w:rsid w:val="005E3996"/>
    <w:rsid w:val="005E40E5"/>
    <w:rsid w:val="005E4932"/>
    <w:rsid w:val="005E4ABB"/>
    <w:rsid w:val="005E4AF0"/>
    <w:rsid w:val="005E557F"/>
    <w:rsid w:val="005E5CB1"/>
    <w:rsid w:val="005E69D5"/>
    <w:rsid w:val="005E7DCF"/>
    <w:rsid w:val="005F0229"/>
    <w:rsid w:val="005F035C"/>
    <w:rsid w:val="005F043C"/>
    <w:rsid w:val="005F0DF7"/>
    <w:rsid w:val="005F0F06"/>
    <w:rsid w:val="005F167F"/>
    <w:rsid w:val="005F1A50"/>
    <w:rsid w:val="005F1CEB"/>
    <w:rsid w:val="005F1E34"/>
    <w:rsid w:val="005F2DD2"/>
    <w:rsid w:val="005F2EDE"/>
    <w:rsid w:val="005F47CF"/>
    <w:rsid w:val="005F480D"/>
    <w:rsid w:val="005F4A36"/>
    <w:rsid w:val="005F4B4D"/>
    <w:rsid w:val="005F4B59"/>
    <w:rsid w:val="005F4BD7"/>
    <w:rsid w:val="005F50F7"/>
    <w:rsid w:val="005F575E"/>
    <w:rsid w:val="005F5FAA"/>
    <w:rsid w:val="005F645C"/>
    <w:rsid w:val="005F6C9C"/>
    <w:rsid w:val="005F72F1"/>
    <w:rsid w:val="005F74D1"/>
    <w:rsid w:val="005F756B"/>
    <w:rsid w:val="005F7A6D"/>
    <w:rsid w:val="0060041F"/>
    <w:rsid w:val="0060081C"/>
    <w:rsid w:val="0060101F"/>
    <w:rsid w:val="00601C07"/>
    <w:rsid w:val="0060305A"/>
    <w:rsid w:val="006035CC"/>
    <w:rsid w:val="00603B92"/>
    <w:rsid w:val="00603E61"/>
    <w:rsid w:val="006041E9"/>
    <w:rsid w:val="00604F2B"/>
    <w:rsid w:val="00604F35"/>
    <w:rsid w:val="00605252"/>
    <w:rsid w:val="006052B1"/>
    <w:rsid w:val="006053F1"/>
    <w:rsid w:val="00605601"/>
    <w:rsid w:val="00605AF6"/>
    <w:rsid w:val="00605DEE"/>
    <w:rsid w:val="00605E82"/>
    <w:rsid w:val="006063C4"/>
    <w:rsid w:val="00607712"/>
    <w:rsid w:val="00607C13"/>
    <w:rsid w:val="006102CA"/>
    <w:rsid w:val="006109D0"/>
    <w:rsid w:val="00611C1F"/>
    <w:rsid w:val="00611CA7"/>
    <w:rsid w:val="00611CE7"/>
    <w:rsid w:val="0061237E"/>
    <w:rsid w:val="00612A03"/>
    <w:rsid w:val="00612AF0"/>
    <w:rsid w:val="00613256"/>
    <w:rsid w:val="00613F89"/>
    <w:rsid w:val="006147ED"/>
    <w:rsid w:val="0061492F"/>
    <w:rsid w:val="00615C6D"/>
    <w:rsid w:val="006163F8"/>
    <w:rsid w:val="00616438"/>
    <w:rsid w:val="00616A64"/>
    <w:rsid w:val="00616E3F"/>
    <w:rsid w:val="0061758E"/>
    <w:rsid w:val="00620029"/>
    <w:rsid w:val="0062171F"/>
    <w:rsid w:val="006218F6"/>
    <w:rsid w:val="00621A1C"/>
    <w:rsid w:val="00621D50"/>
    <w:rsid w:val="006226A7"/>
    <w:rsid w:val="00623741"/>
    <w:rsid w:val="00624391"/>
    <w:rsid w:val="00624B94"/>
    <w:rsid w:val="00624CB0"/>
    <w:rsid w:val="00624FCC"/>
    <w:rsid w:val="0062647A"/>
    <w:rsid w:val="00626FE4"/>
    <w:rsid w:val="006270D7"/>
    <w:rsid w:val="00627806"/>
    <w:rsid w:val="00627EAB"/>
    <w:rsid w:val="006300D7"/>
    <w:rsid w:val="006314CF"/>
    <w:rsid w:val="00631DA4"/>
    <w:rsid w:val="006324EA"/>
    <w:rsid w:val="006327D6"/>
    <w:rsid w:val="006339B8"/>
    <w:rsid w:val="00633A3A"/>
    <w:rsid w:val="00635671"/>
    <w:rsid w:val="006359D7"/>
    <w:rsid w:val="00635D4B"/>
    <w:rsid w:val="0063609E"/>
    <w:rsid w:val="006360B1"/>
    <w:rsid w:val="006368E7"/>
    <w:rsid w:val="00636C17"/>
    <w:rsid w:val="00636FC4"/>
    <w:rsid w:val="00637E5F"/>
    <w:rsid w:val="00641236"/>
    <w:rsid w:val="00641BEC"/>
    <w:rsid w:val="00641E51"/>
    <w:rsid w:val="0064215E"/>
    <w:rsid w:val="00643F40"/>
    <w:rsid w:val="00644C48"/>
    <w:rsid w:val="006452F8"/>
    <w:rsid w:val="0064591D"/>
    <w:rsid w:val="00645F5E"/>
    <w:rsid w:val="00646148"/>
    <w:rsid w:val="00646203"/>
    <w:rsid w:val="006462D6"/>
    <w:rsid w:val="00646545"/>
    <w:rsid w:val="006504DD"/>
    <w:rsid w:val="0065096D"/>
    <w:rsid w:val="0065097B"/>
    <w:rsid w:val="006510B0"/>
    <w:rsid w:val="00651212"/>
    <w:rsid w:val="00651990"/>
    <w:rsid w:val="0065279A"/>
    <w:rsid w:val="00652B01"/>
    <w:rsid w:val="00653B5D"/>
    <w:rsid w:val="006543EF"/>
    <w:rsid w:val="006550C2"/>
    <w:rsid w:val="0065639F"/>
    <w:rsid w:val="00656581"/>
    <w:rsid w:val="00656D86"/>
    <w:rsid w:val="00656F57"/>
    <w:rsid w:val="00660222"/>
    <w:rsid w:val="00661C29"/>
    <w:rsid w:val="00663E83"/>
    <w:rsid w:val="0066434C"/>
    <w:rsid w:val="006643A7"/>
    <w:rsid w:val="0066449A"/>
    <w:rsid w:val="006644D0"/>
    <w:rsid w:val="00664D4B"/>
    <w:rsid w:val="006651EF"/>
    <w:rsid w:val="0066602F"/>
    <w:rsid w:val="006665C4"/>
    <w:rsid w:val="00666A6B"/>
    <w:rsid w:val="00666D33"/>
    <w:rsid w:val="00666D6E"/>
    <w:rsid w:val="00670634"/>
    <w:rsid w:val="006706E4"/>
    <w:rsid w:val="0067094D"/>
    <w:rsid w:val="00670EFB"/>
    <w:rsid w:val="006711D9"/>
    <w:rsid w:val="00671B24"/>
    <w:rsid w:val="00671DA7"/>
    <w:rsid w:val="00672D4C"/>
    <w:rsid w:val="006732FD"/>
    <w:rsid w:val="00673622"/>
    <w:rsid w:val="00673648"/>
    <w:rsid w:val="00673BCE"/>
    <w:rsid w:val="00673DB7"/>
    <w:rsid w:val="00674015"/>
    <w:rsid w:val="00674642"/>
    <w:rsid w:val="00674897"/>
    <w:rsid w:val="00674A94"/>
    <w:rsid w:val="00675F33"/>
    <w:rsid w:val="0067666A"/>
    <w:rsid w:val="00676FC6"/>
    <w:rsid w:val="006770A0"/>
    <w:rsid w:val="00677208"/>
    <w:rsid w:val="00680166"/>
    <w:rsid w:val="00680188"/>
    <w:rsid w:val="006805D7"/>
    <w:rsid w:val="00680807"/>
    <w:rsid w:val="00680913"/>
    <w:rsid w:val="00680B2B"/>
    <w:rsid w:val="00681033"/>
    <w:rsid w:val="00681BDE"/>
    <w:rsid w:val="00681E51"/>
    <w:rsid w:val="00682541"/>
    <w:rsid w:val="00682658"/>
    <w:rsid w:val="006829A6"/>
    <w:rsid w:val="006829F8"/>
    <w:rsid w:val="00683366"/>
    <w:rsid w:val="00683A79"/>
    <w:rsid w:val="0068443A"/>
    <w:rsid w:val="00684AF3"/>
    <w:rsid w:val="006850FD"/>
    <w:rsid w:val="006854CA"/>
    <w:rsid w:val="00685CA3"/>
    <w:rsid w:val="00686661"/>
    <w:rsid w:val="00686768"/>
    <w:rsid w:val="006867C2"/>
    <w:rsid w:val="00686C9F"/>
    <w:rsid w:val="00687191"/>
    <w:rsid w:val="00687540"/>
    <w:rsid w:val="0068772C"/>
    <w:rsid w:val="00687AF0"/>
    <w:rsid w:val="00687EC3"/>
    <w:rsid w:val="00690067"/>
    <w:rsid w:val="00690167"/>
    <w:rsid w:val="00690359"/>
    <w:rsid w:val="006908D8"/>
    <w:rsid w:val="00691CE6"/>
    <w:rsid w:val="0069203D"/>
    <w:rsid w:val="0069289E"/>
    <w:rsid w:val="00692FDB"/>
    <w:rsid w:val="0069368F"/>
    <w:rsid w:val="00693DD2"/>
    <w:rsid w:val="00693E83"/>
    <w:rsid w:val="00694542"/>
    <w:rsid w:val="00694BB0"/>
    <w:rsid w:val="0069514C"/>
    <w:rsid w:val="0069537E"/>
    <w:rsid w:val="0069590A"/>
    <w:rsid w:val="00695E1A"/>
    <w:rsid w:val="00696054"/>
    <w:rsid w:val="0069716A"/>
    <w:rsid w:val="006A00D5"/>
    <w:rsid w:val="006A01A7"/>
    <w:rsid w:val="006A17EA"/>
    <w:rsid w:val="006A1D74"/>
    <w:rsid w:val="006A20BD"/>
    <w:rsid w:val="006A32FA"/>
    <w:rsid w:val="006A4589"/>
    <w:rsid w:val="006A4C5F"/>
    <w:rsid w:val="006A4EF0"/>
    <w:rsid w:val="006A6233"/>
    <w:rsid w:val="006A6FCB"/>
    <w:rsid w:val="006A7C6D"/>
    <w:rsid w:val="006B01A7"/>
    <w:rsid w:val="006B0F18"/>
    <w:rsid w:val="006B1657"/>
    <w:rsid w:val="006B1BD9"/>
    <w:rsid w:val="006B2458"/>
    <w:rsid w:val="006B2E33"/>
    <w:rsid w:val="006B30DD"/>
    <w:rsid w:val="006B3B5D"/>
    <w:rsid w:val="006B4241"/>
    <w:rsid w:val="006B4646"/>
    <w:rsid w:val="006B4755"/>
    <w:rsid w:val="006B48FD"/>
    <w:rsid w:val="006B50EB"/>
    <w:rsid w:val="006B6920"/>
    <w:rsid w:val="006B696D"/>
    <w:rsid w:val="006B69EA"/>
    <w:rsid w:val="006B6E09"/>
    <w:rsid w:val="006B6F41"/>
    <w:rsid w:val="006B7061"/>
    <w:rsid w:val="006B797A"/>
    <w:rsid w:val="006C05EA"/>
    <w:rsid w:val="006C0C16"/>
    <w:rsid w:val="006C165A"/>
    <w:rsid w:val="006C167E"/>
    <w:rsid w:val="006C1893"/>
    <w:rsid w:val="006C2011"/>
    <w:rsid w:val="006C287F"/>
    <w:rsid w:val="006C32CC"/>
    <w:rsid w:val="006C3B81"/>
    <w:rsid w:val="006C3BA4"/>
    <w:rsid w:val="006C3F2A"/>
    <w:rsid w:val="006C447D"/>
    <w:rsid w:val="006C4615"/>
    <w:rsid w:val="006C462A"/>
    <w:rsid w:val="006C4D7F"/>
    <w:rsid w:val="006C4E1E"/>
    <w:rsid w:val="006C5171"/>
    <w:rsid w:val="006C534A"/>
    <w:rsid w:val="006C53C9"/>
    <w:rsid w:val="006C5572"/>
    <w:rsid w:val="006C57DC"/>
    <w:rsid w:val="006C5F91"/>
    <w:rsid w:val="006C621E"/>
    <w:rsid w:val="006C674A"/>
    <w:rsid w:val="006C6904"/>
    <w:rsid w:val="006C6AC2"/>
    <w:rsid w:val="006C73A6"/>
    <w:rsid w:val="006C7885"/>
    <w:rsid w:val="006D0A0C"/>
    <w:rsid w:val="006D0E84"/>
    <w:rsid w:val="006D1278"/>
    <w:rsid w:val="006D17C5"/>
    <w:rsid w:val="006D1F85"/>
    <w:rsid w:val="006D23D8"/>
    <w:rsid w:val="006D2A67"/>
    <w:rsid w:val="006D2BCC"/>
    <w:rsid w:val="006D2CE0"/>
    <w:rsid w:val="006D2F2F"/>
    <w:rsid w:val="006D36B0"/>
    <w:rsid w:val="006D37CD"/>
    <w:rsid w:val="006D3ADC"/>
    <w:rsid w:val="006D3FCB"/>
    <w:rsid w:val="006D54A2"/>
    <w:rsid w:val="006D5600"/>
    <w:rsid w:val="006D5F4E"/>
    <w:rsid w:val="006D6630"/>
    <w:rsid w:val="006D70D8"/>
    <w:rsid w:val="006D7938"/>
    <w:rsid w:val="006D79CE"/>
    <w:rsid w:val="006D7C43"/>
    <w:rsid w:val="006E061F"/>
    <w:rsid w:val="006E12FA"/>
    <w:rsid w:val="006E13C2"/>
    <w:rsid w:val="006E1846"/>
    <w:rsid w:val="006E1AF5"/>
    <w:rsid w:val="006E27DB"/>
    <w:rsid w:val="006E3650"/>
    <w:rsid w:val="006E3F5D"/>
    <w:rsid w:val="006E4457"/>
    <w:rsid w:val="006E44A3"/>
    <w:rsid w:val="006E4FA8"/>
    <w:rsid w:val="006E53F1"/>
    <w:rsid w:val="006E5A55"/>
    <w:rsid w:val="006E5EF8"/>
    <w:rsid w:val="006E7B25"/>
    <w:rsid w:val="006E7DB4"/>
    <w:rsid w:val="006F0020"/>
    <w:rsid w:val="006F07E0"/>
    <w:rsid w:val="006F0875"/>
    <w:rsid w:val="006F11E6"/>
    <w:rsid w:val="006F130A"/>
    <w:rsid w:val="006F1A3A"/>
    <w:rsid w:val="006F1CD6"/>
    <w:rsid w:val="006F2228"/>
    <w:rsid w:val="006F22F3"/>
    <w:rsid w:val="006F2D04"/>
    <w:rsid w:val="006F348F"/>
    <w:rsid w:val="006F4B99"/>
    <w:rsid w:val="006F5195"/>
    <w:rsid w:val="006F532E"/>
    <w:rsid w:val="006F6C91"/>
    <w:rsid w:val="006F7C3C"/>
    <w:rsid w:val="007025DF"/>
    <w:rsid w:val="00704F17"/>
    <w:rsid w:val="00706FF4"/>
    <w:rsid w:val="00707BEA"/>
    <w:rsid w:val="00710291"/>
    <w:rsid w:val="007106B9"/>
    <w:rsid w:val="00710801"/>
    <w:rsid w:val="00711900"/>
    <w:rsid w:val="00711C51"/>
    <w:rsid w:val="0071242B"/>
    <w:rsid w:val="00712D53"/>
    <w:rsid w:val="007132BD"/>
    <w:rsid w:val="007133BE"/>
    <w:rsid w:val="00714C63"/>
    <w:rsid w:val="00715A71"/>
    <w:rsid w:val="007160C4"/>
    <w:rsid w:val="007161E7"/>
    <w:rsid w:val="007162AD"/>
    <w:rsid w:val="007165D4"/>
    <w:rsid w:val="00716957"/>
    <w:rsid w:val="007169EA"/>
    <w:rsid w:val="00716AA2"/>
    <w:rsid w:val="00717574"/>
    <w:rsid w:val="00717DBC"/>
    <w:rsid w:val="00717FCA"/>
    <w:rsid w:val="007200DD"/>
    <w:rsid w:val="0072031E"/>
    <w:rsid w:val="007203EA"/>
    <w:rsid w:val="0072122F"/>
    <w:rsid w:val="0072157C"/>
    <w:rsid w:val="00721A67"/>
    <w:rsid w:val="00721B96"/>
    <w:rsid w:val="00722A87"/>
    <w:rsid w:val="007234C3"/>
    <w:rsid w:val="007241A1"/>
    <w:rsid w:val="0072487B"/>
    <w:rsid w:val="00725C0F"/>
    <w:rsid w:val="0072629C"/>
    <w:rsid w:val="007264DB"/>
    <w:rsid w:val="00726D0D"/>
    <w:rsid w:val="00726F15"/>
    <w:rsid w:val="007270D5"/>
    <w:rsid w:val="007271C6"/>
    <w:rsid w:val="00727D5B"/>
    <w:rsid w:val="00730234"/>
    <w:rsid w:val="007306C2"/>
    <w:rsid w:val="0073092C"/>
    <w:rsid w:val="00730951"/>
    <w:rsid w:val="00730AE5"/>
    <w:rsid w:val="00731386"/>
    <w:rsid w:val="0073221D"/>
    <w:rsid w:val="00732284"/>
    <w:rsid w:val="00732750"/>
    <w:rsid w:val="00732B6C"/>
    <w:rsid w:val="00733B73"/>
    <w:rsid w:val="00735121"/>
    <w:rsid w:val="00735154"/>
    <w:rsid w:val="00735F06"/>
    <w:rsid w:val="007363D9"/>
    <w:rsid w:val="00736511"/>
    <w:rsid w:val="00737295"/>
    <w:rsid w:val="00737339"/>
    <w:rsid w:val="00737C16"/>
    <w:rsid w:val="00737C9F"/>
    <w:rsid w:val="00740198"/>
    <w:rsid w:val="0074022C"/>
    <w:rsid w:val="0074050F"/>
    <w:rsid w:val="0074183F"/>
    <w:rsid w:val="00741A6A"/>
    <w:rsid w:val="007425DD"/>
    <w:rsid w:val="00742A6D"/>
    <w:rsid w:val="00742B4A"/>
    <w:rsid w:val="00742DF1"/>
    <w:rsid w:val="007431C4"/>
    <w:rsid w:val="007435A1"/>
    <w:rsid w:val="007435F3"/>
    <w:rsid w:val="00743614"/>
    <w:rsid w:val="00743DF7"/>
    <w:rsid w:val="00743FF6"/>
    <w:rsid w:val="007444AC"/>
    <w:rsid w:val="00744C3A"/>
    <w:rsid w:val="0074579E"/>
    <w:rsid w:val="00745B6C"/>
    <w:rsid w:val="00745F97"/>
    <w:rsid w:val="00747CAE"/>
    <w:rsid w:val="007508DC"/>
    <w:rsid w:val="00750E94"/>
    <w:rsid w:val="00751128"/>
    <w:rsid w:val="0075280C"/>
    <w:rsid w:val="00754C2D"/>
    <w:rsid w:val="007553FD"/>
    <w:rsid w:val="00755B26"/>
    <w:rsid w:val="00756CE7"/>
    <w:rsid w:val="0075718E"/>
    <w:rsid w:val="007579F5"/>
    <w:rsid w:val="00757A7F"/>
    <w:rsid w:val="0076017A"/>
    <w:rsid w:val="007606BF"/>
    <w:rsid w:val="00760A33"/>
    <w:rsid w:val="00760C70"/>
    <w:rsid w:val="0076107D"/>
    <w:rsid w:val="00761F8F"/>
    <w:rsid w:val="007621D6"/>
    <w:rsid w:val="0076247C"/>
    <w:rsid w:val="00762505"/>
    <w:rsid w:val="00762E12"/>
    <w:rsid w:val="0076352B"/>
    <w:rsid w:val="0076385C"/>
    <w:rsid w:val="00763A2B"/>
    <w:rsid w:val="00764637"/>
    <w:rsid w:val="007648DF"/>
    <w:rsid w:val="00764B60"/>
    <w:rsid w:val="007653EC"/>
    <w:rsid w:val="0076640C"/>
    <w:rsid w:val="00766C99"/>
    <w:rsid w:val="007678FD"/>
    <w:rsid w:val="0077008D"/>
    <w:rsid w:val="007706EF"/>
    <w:rsid w:val="00771795"/>
    <w:rsid w:val="00771F3E"/>
    <w:rsid w:val="0077226D"/>
    <w:rsid w:val="00772B7D"/>
    <w:rsid w:val="00773152"/>
    <w:rsid w:val="00773C4C"/>
    <w:rsid w:val="0077430A"/>
    <w:rsid w:val="007748CE"/>
    <w:rsid w:val="007748DD"/>
    <w:rsid w:val="00774B1D"/>
    <w:rsid w:val="00774FE9"/>
    <w:rsid w:val="00775F49"/>
    <w:rsid w:val="00777184"/>
    <w:rsid w:val="0077722A"/>
    <w:rsid w:val="007775BB"/>
    <w:rsid w:val="00777BBB"/>
    <w:rsid w:val="007801AC"/>
    <w:rsid w:val="00780287"/>
    <w:rsid w:val="007808DB"/>
    <w:rsid w:val="00781E91"/>
    <w:rsid w:val="007822CB"/>
    <w:rsid w:val="007824C6"/>
    <w:rsid w:val="0078285D"/>
    <w:rsid w:val="00784032"/>
    <w:rsid w:val="007851B2"/>
    <w:rsid w:val="00785543"/>
    <w:rsid w:val="007859B8"/>
    <w:rsid w:val="00786176"/>
    <w:rsid w:val="0078645B"/>
    <w:rsid w:val="00790996"/>
    <w:rsid w:val="0079124D"/>
    <w:rsid w:val="0079135F"/>
    <w:rsid w:val="00791700"/>
    <w:rsid w:val="0079207F"/>
    <w:rsid w:val="007922BA"/>
    <w:rsid w:val="007924DF"/>
    <w:rsid w:val="0079250A"/>
    <w:rsid w:val="00792D96"/>
    <w:rsid w:val="00792E5B"/>
    <w:rsid w:val="007931A2"/>
    <w:rsid w:val="007932BB"/>
    <w:rsid w:val="00793314"/>
    <w:rsid w:val="00793564"/>
    <w:rsid w:val="0079358D"/>
    <w:rsid w:val="00793937"/>
    <w:rsid w:val="00793DD6"/>
    <w:rsid w:val="00794098"/>
    <w:rsid w:val="00794634"/>
    <w:rsid w:val="0079469C"/>
    <w:rsid w:val="007946EE"/>
    <w:rsid w:val="0079479F"/>
    <w:rsid w:val="007948D1"/>
    <w:rsid w:val="007948FF"/>
    <w:rsid w:val="00794B3E"/>
    <w:rsid w:val="00794DD0"/>
    <w:rsid w:val="00794F56"/>
    <w:rsid w:val="00794F5C"/>
    <w:rsid w:val="00795529"/>
    <w:rsid w:val="00796266"/>
    <w:rsid w:val="00796B92"/>
    <w:rsid w:val="007975C7"/>
    <w:rsid w:val="007A0E9F"/>
    <w:rsid w:val="007A157F"/>
    <w:rsid w:val="007A1686"/>
    <w:rsid w:val="007A185E"/>
    <w:rsid w:val="007A1F09"/>
    <w:rsid w:val="007A2251"/>
    <w:rsid w:val="007A23CA"/>
    <w:rsid w:val="007A249F"/>
    <w:rsid w:val="007A30E1"/>
    <w:rsid w:val="007A3537"/>
    <w:rsid w:val="007A357A"/>
    <w:rsid w:val="007A39F6"/>
    <w:rsid w:val="007A3B99"/>
    <w:rsid w:val="007A4158"/>
    <w:rsid w:val="007A53F7"/>
    <w:rsid w:val="007A7110"/>
    <w:rsid w:val="007A7371"/>
    <w:rsid w:val="007A7906"/>
    <w:rsid w:val="007A7C54"/>
    <w:rsid w:val="007A7CF1"/>
    <w:rsid w:val="007B0210"/>
    <w:rsid w:val="007B0410"/>
    <w:rsid w:val="007B23DE"/>
    <w:rsid w:val="007B25D2"/>
    <w:rsid w:val="007B2953"/>
    <w:rsid w:val="007B3688"/>
    <w:rsid w:val="007B36D8"/>
    <w:rsid w:val="007B3998"/>
    <w:rsid w:val="007B3F07"/>
    <w:rsid w:val="007B4458"/>
    <w:rsid w:val="007B46A0"/>
    <w:rsid w:val="007B4D47"/>
    <w:rsid w:val="007B50FA"/>
    <w:rsid w:val="007B55F2"/>
    <w:rsid w:val="007B5DB3"/>
    <w:rsid w:val="007B6449"/>
    <w:rsid w:val="007B675C"/>
    <w:rsid w:val="007B7909"/>
    <w:rsid w:val="007C0469"/>
    <w:rsid w:val="007C062F"/>
    <w:rsid w:val="007C070D"/>
    <w:rsid w:val="007C0905"/>
    <w:rsid w:val="007C0B02"/>
    <w:rsid w:val="007C154B"/>
    <w:rsid w:val="007C1963"/>
    <w:rsid w:val="007C1F6E"/>
    <w:rsid w:val="007C2EC0"/>
    <w:rsid w:val="007C3177"/>
    <w:rsid w:val="007C3B38"/>
    <w:rsid w:val="007C4703"/>
    <w:rsid w:val="007C478D"/>
    <w:rsid w:val="007C4E76"/>
    <w:rsid w:val="007C50D9"/>
    <w:rsid w:val="007C5508"/>
    <w:rsid w:val="007C552C"/>
    <w:rsid w:val="007C5670"/>
    <w:rsid w:val="007C5A89"/>
    <w:rsid w:val="007C5E5D"/>
    <w:rsid w:val="007C5FA8"/>
    <w:rsid w:val="007C70DE"/>
    <w:rsid w:val="007C71DC"/>
    <w:rsid w:val="007D00DF"/>
    <w:rsid w:val="007D074F"/>
    <w:rsid w:val="007D0B2C"/>
    <w:rsid w:val="007D0D79"/>
    <w:rsid w:val="007D13C1"/>
    <w:rsid w:val="007D3254"/>
    <w:rsid w:val="007D41EC"/>
    <w:rsid w:val="007D426F"/>
    <w:rsid w:val="007D5637"/>
    <w:rsid w:val="007D56FA"/>
    <w:rsid w:val="007D59B8"/>
    <w:rsid w:val="007D5ECF"/>
    <w:rsid w:val="007D6054"/>
    <w:rsid w:val="007D6769"/>
    <w:rsid w:val="007D6A83"/>
    <w:rsid w:val="007D6BDF"/>
    <w:rsid w:val="007D7579"/>
    <w:rsid w:val="007D7F3E"/>
    <w:rsid w:val="007E0141"/>
    <w:rsid w:val="007E0FBF"/>
    <w:rsid w:val="007E11AF"/>
    <w:rsid w:val="007E1237"/>
    <w:rsid w:val="007E1AD5"/>
    <w:rsid w:val="007E23CC"/>
    <w:rsid w:val="007E2DB6"/>
    <w:rsid w:val="007E309B"/>
    <w:rsid w:val="007E4C94"/>
    <w:rsid w:val="007E56F0"/>
    <w:rsid w:val="007E5D92"/>
    <w:rsid w:val="007E75D6"/>
    <w:rsid w:val="007F0933"/>
    <w:rsid w:val="007F10C0"/>
    <w:rsid w:val="007F135B"/>
    <w:rsid w:val="007F14B7"/>
    <w:rsid w:val="007F1738"/>
    <w:rsid w:val="007F1C15"/>
    <w:rsid w:val="007F1DE1"/>
    <w:rsid w:val="007F26EE"/>
    <w:rsid w:val="007F272A"/>
    <w:rsid w:val="007F2E5A"/>
    <w:rsid w:val="007F34D7"/>
    <w:rsid w:val="007F387F"/>
    <w:rsid w:val="007F46E1"/>
    <w:rsid w:val="007F47CE"/>
    <w:rsid w:val="007F4D6A"/>
    <w:rsid w:val="007F5086"/>
    <w:rsid w:val="007F568F"/>
    <w:rsid w:val="007F5FCF"/>
    <w:rsid w:val="007F63E5"/>
    <w:rsid w:val="007F6F7E"/>
    <w:rsid w:val="007F76EB"/>
    <w:rsid w:val="007F79EE"/>
    <w:rsid w:val="00800572"/>
    <w:rsid w:val="00800C6E"/>
    <w:rsid w:val="00800EDB"/>
    <w:rsid w:val="00801053"/>
    <w:rsid w:val="0080198F"/>
    <w:rsid w:val="00801EC5"/>
    <w:rsid w:val="0080223F"/>
    <w:rsid w:val="008022D9"/>
    <w:rsid w:val="0080291C"/>
    <w:rsid w:val="00803407"/>
    <w:rsid w:val="0080363A"/>
    <w:rsid w:val="008039E6"/>
    <w:rsid w:val="00803AE2"/>
    <w:rsid w:val="008047D5"/>
    <w:rsid w:val="00804D6D"/>
    <w:rsid w:val="008051DB"/>
    <w:rsid w:val="008058C2"/>
    <w:rsid w:val="00806264"/>
    <w:rsid w:val="00806F5A"/>
    <w:rsid w:val="00807C2B"/>
    <w:rsid w:val="008104E4"/>
    <w:rsid w:val="008104E8"/>
    <w:rsid w:val="008106BC"/>
    <w:rsid w:val="008108F1"/>
    <w:rsid w:val="00810ECB"/>
    <w:rsid w:val="00810FA1"/>
    <w:rsid w:val="0081128C"/>
    <w:rsid w:val="0081188B"/>
    <w:rsid w:val="008118AF"/>
    <w:rsid w:val="008119DD"/>
    <w:rsid w:val="00811E71"/>
    <w:rsid w:val="00811EAF"/>
    <w:rsid w:val="00812491"/>
    <w:rsid w:val="008136D4"/>
    <w:rsid w:val="008137A9"/>
    <w:rsid w:val="008139E2"/>
    <w:rsid w:val="00814D91"/>
    <w:rsid w:val="00815644"/>
    <w:rsid w:val="00815ED1"/>
    <w:rsid w:val="008161D9"/>
    <w:rsid w:val="0081648F"/>
    <w:rsid w:val="00816702"/>
    <w:rsid w:val="00816E6F"/>
    <w:rsid w:val="00817A42"/>
    <w:rsid w:val="00820B61"/>
    <w:rsid w:val="00821AEC"/>
    <w:rsid w:val="00821DF9"/>
    <w:rsid w:val="00822F58"/>
    <w:rsid w:val="00823485"/>
    <w:rsid w:val="008235AA"/>
    <w:rsid w:val="0082371F"/>
    <w:rsid w:val="00823DF7"/>
    <w:rsid w:val="00824490"/>
    <w:rsid w:val="00824C1E"/>
    <w:rsid w:val="0082503E"/>
    <w:rsid w:val="00825282"/>
    <w:rsid w:val="00826517"/>
    <w:rsid w:val="0082674E"/>
    <w:rsid w:val="00826BAB"/>
    <w:rsid w:val="00827084"/>
    <w:rsid w:val="008272CF"/>
    <w:rsid w:val="00827A36"/>
    <w:rsid w:val="00830BB0"/>
    <w:rsid w:val="00830C68"/>
    <w:rsid w:val="0083106D"/>
    <w:rsid w:val="008314CF"/>
    <w:rsid w:val="00831742"/>
    <w:rsid w:val="00833296"/>
    <w:rsid w:val="008336A1"/>
    <w:rsid w:val="0083421C"/>
    <w:rsid w:val="00834FC7"/>
    <w:rsid w:val="0083588A"/>
    <w:rsid w:val="008359E4"/>
    <w:rsid w:val="00835C7D"/>
    <w:rsid w:val="008361D0"/>
    <w:rsid w:val="00836256"/>
    <w:rsid w:val="00836450"/>
    <w:rsid w:val="00836749"/>
    <w:rsid w:val="008375AF"/>
    <w:rsid w:val="0083799D"/>
    <w:rsid w:val="00837C44"/>
    <w:rsid w:val="00837FFB"/>
    <w:rsid w:val="00840A1C"/>
    <w:rsid w:val="00840FA9"/>
    <w:rsid w:val="00841053"/>
    <w:rsid w:val="008410F2"/>
    <w:rsid w:val="00841156"/>
    <w:rsid w:val="008411C2"/>
    <w:rsid w:val="0084170F"/>
    <w:rsid w:val="0084176E"/>
    <w:rsid w:val="00842328"/>
    <w:rsid w:val="00842425"/>
    <w:rsid w:val="00842556"/>
    <w:rsid w:val="008425FD"/>
    <w:rsid w:val="008427AD"/>
    <w:rsid w:val="0084308B"/>
    <w:rsid w:val="008445C3"/>
    <w:rsid w:val="00845ECD"/>
    <w:rsid w:val="00846E8E"/>
    <w:rsid w:val="0084726D"/>
    <w:rsid w:val="00847D28"/>
    <w:rsid w:val="00847E94"/>
    <w:rsid w:val="00847FCE"/>
    <w:rsid w:val="00850ABE"/>
    <w:rsid w:val="00851245"/>
    <w:rsid w:val="00851A8A"/>
    <w:rsid w:val="0085225F"/>
    <w:rsid w:val="00852625"/>
    <w:rsid w:val="00852B5E"/>
    <w:rsid w:val="00853037"/>
    <w:rsid w:val="0085337D"/>
    <w:rsid w:val="0085430C"/>
    <w:rsid w:val="008544D2"/>
    <w:rsid w:val="00854664"/>
    <w:rsid w:val="00854ABF"/>
    <w:rsid w:val="00854BCF"/>
    <w:rsid w:val="00855565"/>
    <w:rsid w:val="0085597C"/>
    <w:rsid w:val="008561F7"/>
    <w:rsid w:val="008562D0"/>
    <w:rsid w:val="00856C43"/>
    <w:rsid w:val="008570C9"/>
    <w:rsid w:val="00857D1C"/>
    <w:rsid w:val="008607B4"/>
    <w:rsid w:val="00860944"/>
    <w:rsid w:val="00860C87"/>
    <w:rsid w:val="00860E20"/>
    <w:rsid w:val="00860E27"/>
    <w:rsid w:val="00861881"/>
    <w:rsid w:val="0086240B"/>
    <w:rsid w:val="008624A8"/>
    <w:rsid w:val="008627B3"/>
    <w:rsid w:val="008630EE"/>
    <w:rsid w:val="00863510"/>
    <w:rsid w:val="008639E1"/>
    <w:rsid w:val="00864033"/>
    <w:rsid w:val="00864252"/>
    <w:rsid w:val="008653D2"/>
    <w:rsid w:val="00865649"/>
    <w:rsid w:val="0086586D"/>
    <w:rsid w:val="00866023"/>
    <w:rsid w:val="0086642A"/>
    <w:rsid w:val="008666A5"/>
    <w:rsid w:val="008667A4"/>
    <w:rsid w:val="00866BDF"/>
    <w:rsid w:val="00867A7F"/>
    <w:rsid w:val="00867E19"/>
    <w:rsid w:val="00867FAF"/>
    <w:rsid w:val="008700B5"/>
    <w:rsid w:val="008708C8"/>
    <w:rsid w:val="0087091D"/>
    <w:rsid w:val="00871129"/>
    <w:rsid w:val="00871BA8"/>
    <w:rsid w:val="00871C0C"/>
    <w:rsid w:val="00871FD6"/>
    <w:rsid w:val="0087221D"/>
    <w:rsid w:val="00873A5F"/>
    <w:rsid w:val="00873B14"/>
    <w:rsid w:val="00873D12"/>
    <w:rsid w:val="008749C2"/>
    <w:rsid w:val="00874C27"/>
    <w:rsid w:val="0087563F"/>
    <w:rsid w:val="00875697"/>
    <w:rsid w:val="008756F9"/>
    <w:rsid w:val="0087652D"/>
    <w:rsid w:val="008765DC"/>
    <w:rsid w:val="00877C66"/>
    <w:rsid w:val="00877FEE"/>
    <w:rsid w:val="00877FF3"/>
    <w:rsid w:val="008808E0"/>
    <w:rsid w:val="008817BA"/>
    <w:rsid w:val="00882BFE"/>
    <w:rsid w:val="0088411A"/>
    <w:rsid w:val="00884C23"/>
    <w:rsid w:val="00885264"/>
    <w:rsid w:val="00885817"/>
    <w:rsid w:val="00886A0E"/>
    <w:rsid w:val="00886A6A"/>
    <w:rsid w:val="00887250"/>
    <w:rsid w:val="008877D6"/>
    <w:rsid w:val="00887DD8"/>
    <w:rsid w:val="00887DE3"/>
    <w:rsid w:val="008901E4"/>
    <w:rsid w:val="008916E9"/>
    <w:rsid w:val="00891735"/>
    <w:rsid w:val="00893860"/>
    <w:rsid w:val="00893C5F"/>
    <w:rsid w:val="00893F37"/>
    <w:rsid w:val="00894804"/>
    <w:rsid w:val="00894BA4"/>
    <w:rsid w:val="00894BF6"/>
    <w:rsid w:val="00894D3B"/>
    <w:rsid w:val="008951FF"/>
    <w:rsid w:val="0089555E"/>
    <w:rsid w:val="00895573"/>
    <w:rsid w:val="00895574"/>
    <w:rsid w:val="00895A95"/>
    <w:rsid w:val="00895FE5"/>
    <w:rsid w:val="00896C7F"/>
    <w:rsid w:val="008971B8"/>
    <w:rsid w:val="00897218"/>
    <w:rsid w:val="00897311"/>
    <w:rsid w:val="008A0402"/>
    <w:rsid w:val="008A046C"/>
    <w:rsid w:val="008A07A1"/>
    <w:rsid w:val="008A0C5A"/>
    <w:rsid w:val="008A0EAE"/>
    <w:rsid w:val="008A1189"/>
    <w:rsid w:val="008A1DB7"/>
    <w:rsid w:val="008A1F77"/>
    <w:rsid w:val="008A2B29"/>
    <w:rsid w:val="008A2CE1"/>
    <w:rsid w:val="008A30E0"/>
    <w:rsid w:val="008A3857"/>
    <w:rsid w:val="008A3F51"/>
    <w:rsid w:val="008A405B"/>
    <w:rsid w:val="008A5147"/>
    <w:rsid w:val="008A5E7C"/>
    <w:rsid w:val="008A70DC"/>
    <w:rsid w:val="008A750F"/>
    <w:rsid w:val="008B064B"/>
    <w:rsid w:val="008B06D0"/>
    <w:rsid w:val="008B08AB"/>
    <w:rsid w:val="008B1020"/>
    <w:rsid w:val="008B134E"/>
    <w:rsid w:val="008B172B"/>
    <w:rsid w:val="008B177E"/>
    <w:rsid w:val="008B1974"/>
    <w:rsid w:val="008B1A93"/>
    <w:rsid w:val="008B2B31"/>
    <w:rsid w:val="008B2B70"/>
    <w:rsid w:val="008B3322"/>
    <w:rsid w:val="008B34C8"/>
    <w:rsid w:val="008B3D1D"/>
    <w:rsid w:val="008B4108"/>
    <w:rsid w:val="008B53E4"/>
    <w:rsid w:val="008B569C"/>
    <w:rsid w:val="008B56ED"/>
    <w:rsid w:val="008B5996"/>
    <w:rsid w:val="008B5F91"/>
    <w:rsid w:val="008B6638"/>
    <w:rsid w:val="008B6762"/>
    <w:rsid w:val="008B6C6C"/>
    <w:rsid w:val="008B7DA3"/>
    <w:rsid w:val="008C0A23"/>
    <w:rsid w:val="008C0F10"/>
    <w:rsid w:val="008C10A8"/>
    <w:rsid w:val="008C10F2"/>
    <w:rsid w:val="008C1451"/>
    <w:rsid w:val="008C1486"/>
    <w:rsid w:val="008C15CF"/>
    <w:rsid w:val="008C2062"/>
    <w:rsid w:val="008C2228"/>
    <w:rsid w:val="008C2B8B"/>
    <w:rsid w:val="008C3823"/>
    <w:rsid w:val="008C47F1"/>
    <w:rsid w:val="008C4A53"/>
    <w:rsid w:val="008C52DA"/>
    <w:rsid w:val="008C52DB"/>
    <w:rsid w:val="008C563B"/>
    <w:rsid w:val="008C59A8"/>
    <w:rsid w:val="008C6314"/>
    <w:rsid w:val="008C63F4"/>
    <w:rsid w:val="008C6438"/>
    <w:rsid w:val="008C6EC8"/>
    <w:rsid w:val="008C7935"/>
    <w:rsid w:val="008C7980"/>
    <w:rsid w:val="008D0564"/>
    <w:rsid w:val="008D0727"/>
    <w:rsid w:val="008D1364"/>
    <w:rsid w:val="008D180F"/>
    <w:rsid w:val="008D1993"/>
    <w:rsid w:val="008D1ABB"/>
    <w:rsid w:val="008D1F76"/>
    <w:rsid w:val="008D24C2"/>
    <w:rsid w:val="008D2830"/>
    <w:rsid w:val="008D35DD"/>
    <w:rsid w:val="008D3847"/>
    <w:rsid w:val="008D3EC4"/>
    <w:rsid w:val="008D6696"/>
    <w:rsid w:val="008D69C0"/>
    <w:rsid w:val="008D6FEE"/>
    <w:rsid w:val="008D7401"/>
    <w:rsid w:val="008D7BC4"/>
    <w:rsid w:val="008D7EB5"/>
    <w:rsid w:val="008D7EE3"/>
    <w:rsid w:val="008E089E"/>
    <w:rsid w:val="008E123E"/>
    <w:rsid w:val="008E1349"/>
    <w:rsid w:val="008E149E"/>
    <w:rsid w:val="008E158E"/>
    <w:rsid w:val="008E15C7"/>
    <w:rsid w:val="008E185C"/>
    <w:rsid w:val="008E1BF0"/>
    <w:rsid w:val="008E1CC5"/>
    <w:rsid w:val="008E2610"/>
    <w:rsid w:val="008E2F2E"/>
    <w:rsid w:val="008E2F38"/>
    <w:rsid w:val="008E3177"/>
    <w:rsid w:val="008E3BE8"/>
    <w:rsid w:val="008E42C2"/>
    <w:rsid w:val="008E4A28"/>
    <w:rsid w:val="008E6206"/>
    <w:rsid w:val="008E7411"/>
    <w:rsid w:val="008E7A34"/>
    <w:rsid w:val="008F0621"/>
    <w:rsid w:val="008F097F"/>
    <w:rsid w:val="008F0DBE"/>
    <w:rsid w:val="008F0F0A"/>
    <w:rsid w:val="008F10F7"/>
    <w:rsid w:val="008F1101"/>
    <w:rsid w:val="008F1851"/>
    <w:rsid w:val="008F2069"/>
    <w:rsid w:val="008F20BC"/>
    <w:rsid w:val="008F213A"/>
    <w:rsid w:val="008F30A9"/>
    <w:rsid w:val="008F35C1"/>
    <w:rsid w:val="008F3CB9"/>
    <w:rsid w:val="008F4529"/>
    <w:rsid w:val="008F4770"/>
    <w:rsid w:val="008F5E5E"/>
    <w:rsid w:val="008F6070"/>
    <w:rsid w:val="008F60F1"/>
    <w:rsid w:val="008F6166"/>
    <w:rsid w:val="008F61C3"/>
    <w:rsid w:val="008F68A1"/>
    <w:rsid w:val="008F698D"/>
    <w:rsid w:val="008F6BF5"/>
    <w:rsid w:val="008F71FE"/>
    <w:rsid w:val="008F73C5"/>
    <w:rsid w:val="008F7B81"/>
    <w:rsid w:val="008F7C91"/>
    <w:rsid w:val="008F7DA8"/>
    <w:rsid w:val="009005DC"/>
    <w:rsid w:val="0090064C"/>
    <w:rsid w:val="00900671"/>
    <w:rsid w:val="00900A3E"/>
    <w:rsid w:val="00900AAE"/>
    <w:rsid w:val="00900E90"/>
    <w:rsid w:val="0090133B"/>
    <w:rsid w:val="00901ECB"/>
    <w:rsid w:val="00901F21"/>
    <w:rsid w:val="0090210B"/>
    <w:rsid w:val="00902624"/>
    <w:rsid w:val="00902AE9"/>
    <w:rsid w:val="00902CD8"/>
    <w:rsid w:val="00902F0E"/>
    <w:rsid w:val="00903954"/>
    <w:rsid w:val="00903A89"/>
    <w:rsid w:val="0090412B"/>
    <w:rsid w:val="00904824"/>
    <w:rsid w:val="00904D1E"/>
    <w:rsid w:val="00905104"/>
    <w:rsid w:val="00905614"/>
    <w:rsid w:val="009059B9"/>
    <w:rsid w:val="00905D47"/>
    <w:rsid w:val="00906026"/>
    <w:rsid w:val="009061A5"/>
    <w:rsid w:val="009065A5"/>
    <w:rsid w:val="00906F62"/>
    <w:rsid w:val="00907449"/>
    <w:rsid w:val="00910728"/>
    <w:rsid w:val="009112D3"/>
    <w:rsid w:val="0091187D"/>
    <w:rsid w:val="00911C69"/>
    <w:rsid w:val="00912635"/>
    <w:rsid w:val="00912ACE"/>
    <w:rsid w:val="00913E50"/>
    <w:rsid w:val="00914FA1"/>
    <w:rsid w:val="00915242"/>
    <w:rsid w:val="009152EC"/>
    <w:rsid w:val="00915424"/>
    <w:rsid w:val="009158C6"/>
    <w:rsid w:val="00915A92"/>
    <w:rsid w:val="00915E1B"/>
    <w:rsid w:val="00916862"/>
    <w:rsid w:val="00916EF0"/>
    <w:rsid w:val="00917094"/>
    <w:rsid w:val="0091741A"/>
    <w:rsid w:val="00917C30"/>
    <w:rsid w:val="00920F8C"/>
    <w:rsid w:val="00921210"/>
    <w:rsid w:val="0092146B"/>
    <w:rsid w:val="00921492"/>
    <w:rsid w:val="009220B6"/>
    <w:rsid w:val="009221CF"/>
    <w:rsid w:val="009229F8"/>
    <w:rsid w:val="00922E66"/>
    <w:rsid w:val="00922EB9"/>
    <w:rsid w:val="00923550"/>
    <w:rsid w:val="00923AFB"/>
    <w:rsid w:val="0092451F"/>
    <w:rsid w:val="009249C5"/>
    <w:rsid w:val="00924B1D"/>
    <w:rsid w:val="00924C20"/>
    <w:rsid w:val="00924E7B"/>
    <w:rsid w:val="00925862"/>
    <w:rsid w:val="00925891"/>
    <w:rsid w:val="00925BB8"/>
    <w:rsid w:val="00925E48"/>
    <w:rsid w:val="00926223"/>
    <w:rsid w:val="00926A5F"/>
    <w:rsid w:val="00926E6B"/>
    <w:rsid w:val="00926E85"/>
    <w:rsid w:val="00926EB2"/>
    <w:rsid w:val="009304DC"/>
    <w:rsid w:val="00930A07"/>
    <w:rsid w:val="00930BE7"/>
    <w:rsid w:val="00930DA0"/>
    <w:rsid w:val="00931C0C"/>
    <w:rsid w:val="00931DA1"/>
    <w:rsid w:val="00931DB9"/>
    <w:rsid w:val="0093248F"/>
    <w:rsid w:val="00932679"/>
    <w:rsid w:val="009331DA"/>
    <w:rsid w:val="00933427"/>
    <w:rsid w:val="0093519A"/>
    <w:rsid w:val="0093523F"/>
    <w:rsid w:val="00935247"/>
    <w:rsid w:val="00935CD4"/>
    <w:rsid w:val="00936513"/>
    <w:rsid w:val="009374E8"/>
    <w:rsid w:val="00937781"/>
    <w:rsid w:val="00937ADF"/>
    <w:rsid w:val="00937D7C"/>
    <w:rsid w:val="00940064"/>
    <w:rsid w:val="0094220E"/>
    <w:rsid w:val="0094235F"/>
    <w:rsid w:val="00943319"/>
    <w:rsid w:val="009437B0"/>
    <w:rsid w:val="00943839"/>
    <w:rsid w:val="00943912"/>
    <w:rsid w:val="00943975"/>
    <w:rsid w:val="00943C0F"/>
    <w:rsid w:val="00943DC4"/>
    <w:rsid w:val="00944326"/>
    <w:rsid w:val="00944CF9"/>
    <w:rsid w:val="00945321"/>
    <w:rsid w:val="00945A6B"/>
    <w:rsid w:val="00945E2A"/>
    <w:rsid w:val="00946693"/>
    <w:rsid w:val="00946CB9"/>
    <w:rsid w:val="009509CC"/>
    <w:rsid w:val="00950A7D"/>
    <w:rsid w:val="00950FD3"/>
    <w:rsid w:val="00952460"/>
    <w:rsid w:val="00952AF8"/>
    <w:rsid w:val="0095453D"/>
    <w:rsid w:val="00954828"/>
    <w:rsid w:val="00954EAF"/>
    <w:rsid w:val="00955C98"/>
    <w:rsid w:val="0095630C"/>
    <w:rsid w:val="00956630"/>
    <w:rsid w:val="009576DB"/>
    <w:rsid w:val="00957D60"/>
    <w:rsid w:val="00957EC6"/>
    <w:rsid w:val="00960B3C"/>
    <w:rsid w:val="00960D98"/>
    <w:rsid w:val="009611E7"/>
    <w:rsid w:val="0096130A"/>
    <w:rsid w:val="00961BCB"/>
    <w:rsid w:val="00961F99"/>
    <w:rsid w:val="009620B2"/>
    <w:rsid w:val="00962CFF"/>
    <w:rsid w:val="00962FD2"/>
    <w:rsid w:val="0096300B"/>
    <w:rsid w:val="009634D3"/>
    <w:rsid w:val="00963517"/>
    <w:rsid w:val="009637D1"/>
    <w:rsid w:val="00963A5D"/>
    <w:rsid w:val="00963F6D"/>
    <w:rsid w:val="009643E0"/>
    <w:rsid w:val="00964CFA"/>
    <w:rsid w:val="00965CAD"/>
    <w:rsid w:val="009671FD"/>
    <w:rsid w:val="00967E24"/>
    <w:rsid w:val="0097006B"/>
    <w:rsid w:val="00970E64"/>
    <w:rsid w:val="00970EDE"/>
    <w:rsid w:val="009716D9"/>
    <w:rsid w:val="00971727"/>
    <w:rsid w:val="00971D7D"/>
    <w:rsid w:val="00971F05"/>
    <w:rsid w:val="0097265A"/>
    <w:rsid w:val="00972800"/>
    <w:rsid w:val="00972848"/>
    <w:rsid w:val="00972C67"/>
    <w:rsid w:val="00973EC5"/>
    <w:rsid w:val="009745FC"/>
    <w:rsid w:val="009751B0"/>
    <w:rsid w:val="00975CE1"/>
    <w:rsid w:val="009765F6"/>
    <w:rsid w:val="00976CC2"/>
    <w:rsid w:val="009774C4"/>
    <w:rsid w:val="009775CC"/>
    <w:rsid w:val="00977BE7"/>
    <w:rsid w:val="009807B7"/>
    <w:rsid w:val="00980B49"/>
    <w:rsid w:val="00980BF5"/>
    <w:rsid w:val="0098298B"/>
    <w:rsid w:val="00983348"/>
    <w:rsid w:val="0098367F"/>
    <w:rsid w:val="00983DB7"/>
    <w:rsid w:val="00984270"/>
    <w:rsid w:val="009848C5"/>
    <w:rsid w:val="009856D4"/>
    <w:rsid w:val="009859AB"/>
    <w:rsid w:val="00985C55"/>
    <w:rsid w:val="0098663C"/>
    <w:rsid w:val="00986DF9"/>
    <w:rsid w:val="0098734A"/>
    <w:rsid w:val="009876EA"/>
    <w:rsid w:val="00987CCE"/>
    <w:rsid w:val="009900A9"/>
    <w:rsid w:val="00990962"/>
    <w:rsid w:val="009911CA"/>
    <w:rsid w:val="00991788"/>
    <w:rsid w:val="00991A38"/>
    <w:rsid w:val="00992525"/>
    <w:rsid w:val="00992615"/>
    <w:rsid w:val="009926A8"/>
    <w:rsid w:val="00992C95"/>
    <w:rsid w:val="00993234"/>
    <w:rsid w:val="00993331"/>
    <w:rsid w:val="00993603"/>
    <w:rsid w:val="00993DD3"/>
    <w:rsid w:val="00994FE5"/>
    <w:rsid w:val="00995CA9"/>
    <w:rsid w:val="009971D5"/>
    <w:rsid w:val="0099780A"/>
    <w:rsid w:val="009A1DEA"/>
    <w:rsid w:val="009A246C"/>
    <w:rsid w:val="009A25C2"/>
    <w:rsid w:val="009A285E"/>
    <w:rsid w:val="009A2F7B"/>
    <w:rsid w:val="009A311D"/>
    <w:rsid w:val="009A33D0"/>
    <w:rsid w:val="009A33F4"/>
    <w:rsid w:val="009A351C"/>
    <w:rsid w:val="009A39B0"/>
    <w:rsid w:val="009A4DB4"/>
    <w:rsid w:val="009A5498"/>
    <w:rsid w:val="009A5704"/>
    <w:rsid w:val="009A57D2"/>
    <w:rsid w:val="009A5E1B"/>
    <w:rsid w:val="009A6783"/>
    <w:rsid w:val="009A7841"/>
    <w:rsid w:val="009A7FB3"/>
    <w:rsid w:val="009B001C"/>
    <w:rsid w:val="009B06ED"/>
    <w:rsid w:val="009B091D"/>
    <w:rsid w:val="009B0954"/>
    <w:rsid w:val="009B09C5"/>
    <w:rsid w:val="009B0C18"/>
    <w:rsid w:val="009B0CAC"/>
    <w:rsid w:val="009B0EA5"/>
    <w:rsid w:val="009B20E6"/>
    <w:rsid w:val="009B2B5E"/>
    <w:rsid w:val="009B2DC0"/>
    <w:rsid w:val="009B2F22"/>
    <w:rsid w:val="009B34C2"/>
    <w:rsid w:val="009B377F"/>
    <w:rsid w:val="009B38B1"/>
    <w:rsid w:val="009B38D8"/>
    <w:rsid w:val="009B3DC3"/>
    <w:rsid w:val="009B3DC6"/>
    <w:rsid w:val="009B4C50"/>
    <w:rsid w:val="009B4E1D"/>
    <w:rsid w:val="009B5007"/>
    <w:rsid w:val="009B5400"/>
    <w:rsid w:val="009B605A"/>
    <w:rsid w:val="009B6075"/>
    <w:rsid w:val="009B63DD"/>
    <w:rsid w:val="009B74C2"/>
    <w:rsid w:val="009C016B"/>
    <w:rsid w:val="009C0938"/>
    <w:rsid w:val="009C0F3D"/>
    <w:rsid w:val="009C128D"/>
    <w:rsid w:val="009C1BAA"/>
    <w:rsid w:val="009C2455"/>
    <w:rsid w:val="009C2A9C"/>
    <w:rsid w:val="009C300B"/>
    <w:rsid w:val="009C3400"/>
    <w:rsid w:val="009C3EB6"/>
    <w:rsid w:val="009C4478"/>
    <w:rsid w:val="009C4872"/>
    <w:rsid w:val="009C48C7"/>
    <w:rsid w:val="009C522A"/>
    <w:rsid w:val="009C55F7"/>
    <w:rsid w:val="009C5611"/>
    <w:rsid w:val="009C575F"/>
    <w:rsid w:val="009C5E13"/>
    <w:rsid w:val="009C6082"/>
    <w:rsid w:val="009C6710"/>
    <w:rsid w:val="009C673C"/>
    <w:rsid w:val="009C7192"/>
    <w:rsid w:val="009D051E"/>
    <w:rsid w:val="009D09F0"/>
    <w:rsid w:val="009D1F38"/>
    <w:rsid w:val="009D2665"/>
    <w:rsid w:val="009D2B7B"/>
    <w:rsid w:val="009D2C25"/>
    <w:rsid w:val="009D2C99"/>
    <w:rsid w:val="009D3255"/>
    <w:rsid w:val="009D399F"/>
    <w:rsid w:val="009D3E4E"/>
    <w:rsid w:val="009D5646"/>
    <w:rsid w:val="009D600C"/>
    <w:rsid w:val="009D6103"/>
    <w:rsid w:val="009D681E"/>
    <w:rsid w:val="009D6855"/>
    <w:rsid w:val="009D688C"/>
    <w:rsid w:val="009D697F"/>
    <w:rsid w:val="009D718A"/>
    <w:rsid w:val="009D7E26"/>
    <w:rsid w:val="009E06DC"/>
    <w:rsid w:val="009E127A"/>
    <w:rsid w:val="009E1AC8"/>
    <w:rsid w:val="009E1E09"/>
    <w:rsid w:val="009E3CE6"/>
    <w:rsid w:val="009E4A24"/>
    <w:rsid w:val="009E52F2"/>
    <w:rsid w:val="009E5361"/>
    <w:rsid w:val="009E53B6"/>
    <w:rsid w:val="009E5692"/>
    <w:rsid w:val="009E71A2"/>
    <w:rsid w:val="009E72D9"/>
    <w:rsid w:val="009E759F"/>
    <w:rsid w:val="009E7807"/>
    <w:rsid w:val="009E7E4F"/>
    <w:rsid w:val="009F04A4"/>
    <w:rsid w:val="009F09C3"/>
    <w:rsid w:val="009F0E08"/>
    <w:rsid w:val="009F124B"/>
    <w:rsid w:val="009F1271"/>
    <w:rsid w:val="009F1949"/>
    <w:rsid w:val="009F2146"/>
    <w:rsid w:val="009F262C"/>
    <w:rsid w:val="009F295A"/>
    <w:rsid w:val="009F2BF8"/>
    <w:rsid w:val="009F2D33"/>
    <w:rsid w:val="009F307E"/>
    <w:rsid w:val="009F3348"/>
    <w:rsid w:val="009F3A1A"/>
    <w:rsid w:val="009F3B3A"/>
    <w:rsid w:val="009F40F7"/>
    <w:rsid w:val="009F4F5A"/>
    <w:rsid w:val="009F5CB5"/>
    <w:rsid w:val="009F674C"/>
    <w:rsid w:val="009F77BC"/>
    <w:rsid w:val="009F7A86"/>
    <w:rsid w:val="00A001E8"/>
    <w:rsid w:val="00A0051E"/>
    <w:rsid w:val="00A00AB5"/>
    <w:rsid w:val="00A0146E"/>
    <w:rsid w:val="00A0163C"/>
    <w:rsid w:val="00A016AB"/>
    <w:rsid w:val="00A0186B"/>
    <w:rsid w:val="00A018C5"/>
    <w:rsid w:val="00A01A15"/>
    <w:rsid w:val="00A01B4C"/>
    <w:rsid w:val="00A02777"/>
    <w:rsid w:val="00A02C71"/>
    <w:rsid w:val="00A02CE8"/>
    <w:rsid w:val="00A03870"/>
    <w:rsid w:val="00A03D09"/>
    <w:rsid w:val="00A04142"/>
    <w:rsid w:val="00A044A2"/>
    <w:rsid w:val="00A0679B"/>
    <w:rsid w:val="00A06C0D"/>
    <w:rsid w:val="00A06C3B"/>
    <w:rsid w:val="00A075F2"/>
    <w:rsid w:val="00A075FE"/>
    <w:rsid w:val="00A077DF"/>
    <w:rsid w:val="00A07D91"/>
    <w:rsid w:val="00A07DE2"/>
    <w:rsid w:val="00A106F2"/>
    <w:rsid w:val="00A1160D"/>
    <w:rsid w:val="00A11AFF"/>
    <w:rsid w:val="00A11C52"/>
    <w:rsid w:val="00A11C54"/>
    <w:rsid w:val="00A12574"/>
    <w:rsid w:val="00A12C88"/>
    <w:rsid w:val="00A12E74"/>
    <w:rsid w:val="00A13048"/>
    <w:rsid w:val="00A13ADF"/>
    <w:rsid w:val="00A14506"/>
    <w:rsid w:val="00A14CF2"/>
    <w:rsid w:val="00A15006"/>
    <w:rsid w:val="00A15F0E"/>
    <w:rsid w:val="00A17423"/>
    <w:rsid w:val="00A17433"/>
    <w:rsid w:val="00A175B8"/>
    <w:rsid w:val="00A17853"/>
    <w:rsid w:val="00A1792A"/>
    <w:rsid w:val="00A20466"/>
    <w:rsid w:val="00A22384"/>
    <w:rsid w:val="00A22AE6"/>
    <w:rsid w:val="00A22D7C"/>
    <w:rsid w:val="00A22D7D"/>
    <w:rsid w:val="00A2375B"/>
    <w:rsid w:val="00A23D31"/>
    <w:rsid w:val="00A23E87"/>
    <w:rsid w:val="00A24995"/>
    <w:rsid w:val="00A24B1F"/>
    <w:rsid w:val="00A24EE1"/>
    <w:rsid w:val="00A250C2"/>
    <w:rsid w:val="00A2667C"/>
    <w:rsid w:val="00A266A3"/>
    <w:rsid w:val="00A273B2"/>
    <w:rsid w:val="00A275CC"/>
    <w:rsid w:val="00A27CE4"/>
    <w:rsid w:val="00A27F95"/>
    <w:rsid w:val="00A300C4"/>
    <w:rsid w:val="00A301F4"/>
    <w:rsid w:val="00A30279"/>
    <w:rsid w:val="00A318C2"/>
    <w:rsid w:val="00A318C3"/>
    <w:rsid w:val="00A319B4"/>
    <w:rsid w:val="00A31C6E"/>
    <w:rsid w:val="00A32416"/>
    <w:rsid w:val="00A3249A"/>
    <w:rsid w:val="00A33301"/>
    <w:rsid w:val="00A33923"/>
    <w:rsid w:val="00A33A57"/>
    <w:rsid w:val="00A3416E"/>
    <w:rsid w:val="00A343E8"/>
    <w:rsid w:val="00A34467"/>
    <w:rsid w:val="00A34EA0"/>
    <w:rsid w:val="00A35325"/>
    <w:rsid w:val="00A3597C"/>
    <w:rsid w:val="00A35B94"/>
    <w:rsid w:val="00A361BD"/>
    <w:rsid w:val="00A36EEA"/>
    <w:rsid w:val="00A37AB8"/>
    <w:rsid w:val="00A37D17"/>
    <w:rsid w:val="00A37EEE"/>
    <w:rsid w:val="00A40711"/>
    <w:rsid w:val="00A409C6"/>
    <w:rsid w:val="00A41164"/>
    <w:rsid w:val="00A41DF2"/>
    <w:rsid w:val="00A4205F"/>
    <w:rsid w:val="00A42BDD"/>
    <w:rsid w:val="00A42DC8"/>
    <w:rsid w:val="00A44E99"/>
    <w:rsid w:val="00A44E9B"/>
    <w:rsid w:val="00A451CB"/>
    <w:rsid w:val="00A460CF"/>
    <w:rsid w:val="00A46198"/>
    <w:rsid w:val="00A461DD"/>
    <w:rsid w:val="00A473B0"/>
    <w:rsid w:val="00A473EA"/>
    <w:rsid w:val="00A47920"/>
    <w:rsid w:val="00A47BBE"/>
    <w:rsid w:val="00A505AD"/>
    <w:rsid w:val="00A50CBB"/>
    <w:rsid w:val="00A51B23"/>
    <w:rsid w:val="00A51FA8"/>
    <w:rsid w:val="00A522E0"/>
    <w:rsid w:val="00A52513"/>
    <w:rsid w:val="00A52E4B"/>
    <w:rsid w:val="00A531FA"/>
    <w:rsid w:val="00A53AC2"/>
    <w:rsid w:val="00A54295"/>
    <w:rsid w:val="00A54AA4"/>
    <w:rsid w:val="00A55B71"/>
    <w:rsid w:val="00A55EE0"/>
    <w:rsid w:val="00A5694F"/>
    <w:rsid w:val="00A56C86"/>
    <w:rsid w:val="00A5708E"/>
    <w:rsid w:val="00A57699"/>
    <w:rsid w:val="00A57DA1"/>
    <w:rsid w:val="00A60135"/>
    <w:rsid w:val="00A607B3"/>
    <w:rsid w:val="00A60816"/>
    <w:rsid w:val="00A60B87"/>
    <w:rsid w:val="00A60F2F"/>
    <w:rsid w:val="00A60FFC"/>
    <w:rsid w:val="00A616AD"/>
    <w:rsid w:val="00A62379"/>
    <w:rsid w:val="00A63CD5"/>
    <w:rsid w:val="00A64226"/>
    <w:rsid w:val="00A64329"/>
    <w:rsid w:val="00A6442D"/>
    <w:rsid w:val="00A64E30"/>
    <w:rsid w:val="00A654E4"/>
    <w:rsid w:val="00A65656"/>
    <w:rsid w:val="00A6642A"/>
    <w:rsid w:val="00A66CE9"/>
    <w:rsid w:val="00A670EB"/>
    <w:rsid w:val="00A67267"/>
    <w:rsid w:val="00A67B65"/>
    <w:rsid w:val="00A7035A"/>
    <w:rsid w:val="00A708E9"/>
    <w:rsid w:val="00A70CA0"/>
    <w:rsid w:val="00A710AE"/>
    <w:rsid w:val="00A71DD3"/>
    <w:rsid w:val="00A722B8"/>
    <w:rsid w:val="00A7240A"/>
    <w:rsid w:val="00A73833"/>
    <w:rsid w:val="00A74E6E"/>
    <w:rsid w:val="00A75F20"/>
    <w:rsid w:val="00A76DA5"/>
    <w:rsid w:val="00A7714C"/>
    <w:rsid w:val="00A773B2"/>
    <w:rsid w:val="00A773E0"/>
    <w:rsid w:val="00A77DD6"/>
    <w:rsid w:val="00A77F66"/>
    <w:rsid w:val="00A80448"/>
    <w:rsid w:val="00A804F6"/>
    <w:rsid w:val="00A807D7"/>
    <w:rsid w:val="00A808EC"/>
    <w:rsid w:val="00A810A7"/>
    <w:rsid w:val="00A819A5"/>
    <w:rsid w:val="00A81C82"/>
    <w:rsid w:val="00A81DB2"/>
    <w:rsid w:val="00A82307"/>
    <w:rsid w:val="00A824A5"/>
    <w:rsid w:val="00A82B91"/>
    <w:rsid w:val="00A82F85"/>
    <w:rsid w:val="00A8434B"/>
    <w:rsid w:val="00A845C8"/>
    <w:rsid w:val="00A84E73"/>
    <w:rsid w:val="00A8509E"/>
    <w:rsid w:val="00A85C19"/>
    <w:rsid w:val="00A85C77"/>
    <w:rsid w:val="00A85E25"/>
    <w:rsid w:val="00A86D3A"/>
    <w:rsid w:val="00A87575"/>
    <w:rsid w:val="00A9022F"/>
    <w:rsid w:val="00A90777"/>
    <w:rsid w:val="00A90D32"/>
    <w:rsid w:val="00A916F0"/>
    <w:rsid w:val="00A91999"/>
    <w:rsid w:val="00A91B9B"/>
    <w:rsid w:val="00A91F95"/>
    <w:rsid w:val="00A92173"/>
    <w:rsid w:val="00A92B34"/>
    <w:rsid w:val="00A94EBA"/>
    <w:rsid w:val="00A957C8"/>
    <w:rsid w:val="00A96043"/>
    <w:rsid w:val="00A964B7"/>
    <w:rsid w:val="00A96A9C"/>
    <w:rsid w:val="00A96D36"/>
    <w:rsid w:val="00A973B2"/>
    <w:rsid w:val="00A97B65"/>
    <w:rsid w:val="00AA0253"/>
    <w:rsid w:val="00AA05FB"/>
    <w:rsid w:val="00AA0C20"/>
    <w:rsid w:val="00AA1B11"/>
    <w:rsid w:val="00AA34E2"/>
    <w:rsid w:val="00AA47DA"/>
    <w:rsid w:val="00AA50AC"/>
    <w:rsid w:val="00AA5117"/>
    <w:rsid w:val="00AA525B"/>
    <w:rsid w:val="00AA5C41"/>
    <w:rsid w:val="00AA6762"/>
    <w:rsid w:val="00AA78BE"/>
    <w:rsid w:val="00AA7D34"/>
    <w:rsid w:val="00AA7DE4"/>
    <w:rsid w:val="00AB049F"/>
    <w:rsid w:val="00AB0812"/>
    <w:rsid w:val="00AB0BA2"/>
    <w:rsid w:val="00AB1068"/>
    <w:rsid w:val="00AB1DCD"/>
    <w:rsid w:val="00AB28B1"/>
    <w:rsid w:val="00AB30B5"/>
    <w:rsid w:val="00AB354C"/>
    <w:rsid w:val="00AB39F6"/>
    <w:rsid w:val="00AB47F8"/>
    <w:rsid w:val="00AB4A23"/>
    <w:rsid w:val="00AB5126"/>
    <w:rsid w:val="00AB530A"/>
    <w:rsid w:val="00AB5A47"/>
    <w:rsid w:val="00AB6C25"/>
    <w:rsid w:val="00AB6D10"/>
    <w:rsid w:val="00AB7B9E"/>
    <w:rsid w:val="00AC04D5"/>
    <w:rsid w:val="00AC0722"/>
    <w:rsid w:val="00AC08F1"/>
    <w:rsid w:val="00AC0D53"/>
    <w:rsid w:val="00AC1AF2"/>
    <w:rsid w:val="00AC1CF6"/>
    <w:rsid w:val="00AC2133"/>
    <w:rsid w:val="00AC32B0"/>
    <w:rsid w:val="00AC32D8"/>
    <w:rsid w:val="00AC3335"/>
    <w:rsid w:val="00AC38FD"/>
    <w:rsid w:val="00AC3F2B"/>
    <w:rsid w:val="00AC40D4"/>
    <w:rsid w:val="00AC4507"/>
    <w:rsid w:val="00AC487F"/>
    <w:rsid w:val="00AC4D23"/>
    <w:rsid w:val="00AC5986"/>
    <w:rsid w:val="00AC5A20"/>
    <w:rsid w:val="00AC5F66"/>
    <w:rsid w:val="00AC63A3"/>
    <w:rsid w:val="00AC643E"/>
    <w:rsid w:val="00AC6E8B"/>
    <w:rsid w:val="00AC6FE5"/>
    <w:rsid w:val="00AC706E"/>
    <w:rsid w:val="00AC7AE9"/>
    <w:rsid w:val="00AD0547"/>
    <w:rsid w:val="00AD06B4"/>
    <w:rsid w:val="00AD0E1F"/>
    <w:rsid w:val="00AD13C4"/>
    <w:rsid w:val="00AD1CA2"/>
    <w:rsid w:val="00AD25F3"/>
    <w:rsid w:val="00AD2D8A"/>
    <w:rsid w:val="00AD391A"/>
    <w:rsid w:val="00AD3B43"/>
    <w:rsid w:val="00AD46F4"/>
    <w:rsid w:val="00AD5586"/>
    <w:rsid w:val="00AD5AC9"/>
    <w:rsid w:val="00AD5CEC"/>
    <w:rsid w:val="00AD6469"/>
    <w:rsid w:val="00AD6E9A"/>
    <w:rsid w:val="00AD770B"/>
    <w:rsid w:val="00AD7D91"/>
    <w:rsid w:val="00AE0A11"/>
    <w:rsid w:val="00AE0B5D"/>
    <w:rsid w:val="00AE1444"/>
    <w:rsid w:val="00AE1631"/>
    <w:rsid w:val="00AE1662"/>
    <w:rsid w:val="00AE166D"/>
    <w:rsid w:val="00AE1A74"/>
    <w:rsid w:val="00AE2286"/>
    <w:rsid w:val="00AE24BF"/>
    <w:rsid w:val="00AE2971"/>
    <w:rsid w:val="00AE2CD2"/>
    <w:rsid w:val="00AE3663"/>
    <w:rsid w:val="00AE36AF"/>
    <w:rsid w:val="00AE4070"/>
    <w:rsid w:val="00AE41FF"/>
    <w:rsid w:val="00AE42EE"/>
    <w:rsid w:val="00AE430F"/>
    <w:rsid w:val="00AE4620"/>
    <w:rsid w:val="00AE46A6"/>
    <w:rsid w:val="00AE4E07"/>
    <w:rsid w:val="00AE4EA1"/>
    <w:rsid w:val="00AE6A8C"/>
    <w:rsid w:val="00AE7126"/>
    <w:rsid w:val="00AE77B1"/>
    <w:rsid w:val="00AE79BC"/>
    <w:rsid w:val="00AE7BA5"/>
    <w:rsid w:val="00AE7DE4"/>
    <w:rsid w:val="00AF02B4"/>
    <w:rsid w:val="00AF2161"/>
    <w:rsid w:val="00AF2DEE"/>
    <w:rsid w:val="00AF32CF"/>
    <w:rsid w:val="00AF32E7"/>
    <w:rsid w:val="00AF363E"/>
    <w:rsid w:val="00AF386D"/>
    <w:rsid w:val="00AF45B2"/>
    <w:rsid w:val="00AF4993"/>
    <w:rsid w:val="00AF5666"/>
    <w:rsid w:val="00AF5802"/>
    <w:rsid w:val="00AF6FF2"/>
    <w:rsid w:val="00AF785C"/>
    <w:rsid w:val="00AF7865"/>
    <w:rsid w:val="00AF7A70"/>
    <w:rsid w:val="00AF7B3A"/>
    <w:rsid w:val="00AF7B3C"/>
    <w:rsid w:val="00B001FF"/>
    <w:rsid w:val="00B00CF1"/>
    <w:rsid w:val="00B017A9"/>
    <w:rsid w:val="00B01A23"/>
    <w:rsid w:val="00B0220A"/>
    <w:rsid w:val="00B03307"/>
    <w:rsid w:val="00B033CE"/>
    <w:rsid w:val="00B03A80"/>
    <w:rsid w:val="00B03ED9"/>
    <w:rsid w:val="00B04513"/>
    <w:rsid w:val="00B0452E"/>
    <w:rsid w:val="00B0488D"/>
    <w:rsid w:val="00B05033"/>
    <w:rsid w:val="00B0532B"/>
    <w:rsid w:val="00B05E9A"/>
    <w:rsid w:val="00B062C9"/>
    <w:rsid w:val="00B0676C"/>
    <w:rsid w:val="00B067A8"/>
    <w:rsid w:val="00B067CD"/>
    <w:rsid w:val="00B06C37"/>
    <w:rsid w:val="00B0721F"/>
    <w:rsid w:val="00B07C86"/>
    <w:rsid w:val="00B10B60"/>
    <w:rsid w:val="00B110DA"/>
    <w:rsid w:val="00B12019"/>
    <w:rsid w:val="00B13308"/>
    <w:rsid w:val="00B13DE4"/>
    <w:rsid w:val="00B149BC"/>
    <w:rsid w:val="00B14C34"/>
    <w:rsid w:val="00B15D6C"/>
    <w:rsid w:val="00B162DE"/>
    <w:rsid w:val="00B166AF"/>
    <w:rsid w:val="00B16851"/>
    <w:rsid w:val="00B16A04"/>
    <w:rsid w:val="00B170F8"/>
    <w:rsid w:val="00B17F3A"/>
    <w:rsid w:val="00B20C9F"/>
    <w:rsid w:val="00B2100A"/>
    <w:rsid w:val="00B21AF4"/>
    <w:rsid w:val="00B22349"/>
    <w:rsid w:val="00B22667"/>
    <w:rsid w:val="00B227FF"/>
    <w:rsid w:val="00B22CD8"/>
    <w:rsid w:val="00B22EC3"/>
    <w:rsid w:val="00B22F5D"/>
    <w:rsid w:val="00B23399"/>
    <w:rsid w:val="00B2356B"/>
    <w:rsid w:val="00B23ADD"/>
    <w:rsid w:val="00B23D88"/>
    <w:rsid w:val="00B248F8"/>
    <w:rsid w:val="00B24A96"/>
    <w:rsid w:val="00B25499"/>
    <w:rsid w:val="00B258D5"/>
    <w:rsid w:val="00B25F42"/>
    <w:rsid w:val="00B262B2"/>
    <w:rsid w:val="00B269E9"/>
    <w:rsid w:val="00B26AEB"/>
    <w:rsid w:val="00B27036"/>
    <w:rsid w:val="00B275B5"/>
    <w:rsid w:val="00B304B6"/>
    <w:rsid w:val="00B30723"/>
    <w:rsid w:val="00B30B9B"/>
    <w:rsid w:val="00B30E57"/>
    <w:rsid w:val="00B31F2C"/>
    <w:rsid w:val="00B32200"/>
    <w:rsid w:val="00B32B48"/>
    <w:rsid w:val="00B33814"/>
    <w:rsid w:val="00B3390B"/>
    <w:rsid w:val="00B33C39"/>
    <w:rsid w:val="00B34543"/>
    <w:rsid w:val="00B34581"/>
    <w:rsid w:val="00B346E3"/>
    <w:rsid w:val="00B35363"/>
    <w:rsid w:val="00B36DBA"/>
    <w:rsid w:val="00B37A6C"/>
    <w:rsid w:val="00B37A71"/>
    <w:rsid w:val="00B37E23"/>
    <w:rsid w:val="00B37F21"/>
    <w:rsid w:val="00B4024C"/>
    <w:rsid w:val="00B40351"/>
    <w:rsid w:val="00B40527"/>
    <w:rsid w:val="00B40D3B"/>
    <w:rsid w:val="00B40DD6"/>
    <w:rsid w:val="00B40FB1"/>
    <w:rsid w:val="00B414E0"/>
    <w:rsid w:val="00B41554"/>
    <w:rsid w:val="00B416B1"/>
    <w:rsid w:val="00B420FD"/>
    <w:rsid w:val="00B426FE"/>
    <w:rsid w:val="00B4276A"/>
    <w:rsid w:val="00B436B1"/>
    <w:rsid w:val="00B43E07"/>
    <w:rsid w:val="00B43E45"/>
    <w:rsid w:val="00B448F7"/>
    <w:rsid w:val="00B44D06"/>
    <w:rsid w:val="00B44E4F"/>
    <w:rsid w:val="00B4518A"/>
    <w:rsid w:val="00B45428"/>
    <w:rsid w:val="00B460FF"/>
    <w:rsid w:val="00B4613D"/>
    <w:rsid w:val="00B46862"/>
    <w:rsid w:val="00B4686F"/>
    <w:rsid w:val="00B47691"/>
    <w:rsid w:val="00B5165B"/>
    <w:rsid w:val="00B52897"/>
    <w:rsid w:val="00B53B20"/>
    <w:rsid w:val="00B53D7C"/>
    <w:rsid w:val="00B54019"/>
    <w:rsid w:val="00B54D8B"/>
    <w:rsid w:val="00B55097"/>
    <w:rsid w:val="00B55A8E"/>
    <w:rsid w:val="00B55E79"/>
    <w:rsid w:val="00B562FE"/>
    <w:rsid w:val="00B565F2"/>
    <w:rsid w:val="00B570AB"/>
    <w:rsid w:val="00B575F5"/>
    <w:rsid w:val="00B5779D"/>
    <w:rsid w:val="00B57DEE"/>
    <w:rsid w:val="00B60089"/>
    <w:rsid w:val="00B601A5"/>
    <w:rsid w:val="00B602E9"/>
    <w:rsid w:val="00B6066C"/>
    <w:rsid w:val="00B609AC"/>
    <w:rsid w:val="00B61755"/>
    <w:rsid w:val="00B61A31"/>
    <w:rsid w:val="00B61BB1"/>
    <w:rsid w:val="00B61F4A"/>
    <w:rsid w:val="00B6214C"/>
    <w:rsid w:val="00B62D5D"/>
    <w:rsid w:val="00B6318C"/>
    <w:rsid w:val="00B6328C"/>
    <w:rsid w:val="00B638E2"/>
    <w:rsid w:val="00B64162"/>
    <w:rsid w:val="00B643D7"/>
    <w:rsid w:val="00B64982"/>
    <w:rsid w:val="00B64A64"/>
    <w:rsid w:val="00B64B4D"/>
    <w:rsid w:val="00B6506B"/>
    <w:rsid w:val="00B65407"/>
    <w:rsid w:val="00B65682"/>
    <w:rsid w:val="00B66093"/>
    <w:rsid w:val="00B66546"/>
    <w:rsid w:val="00B66C69"/>
    <w:rsid w:val="00B672C8"/>
    <w:rsid w:val="00B672FD"/>
    <w:rsid w:val="00B67C54"/>
    <w:rsid w:val="00B701BB"/>
    <w:rsid w:val="00B70C3F"/>
    <w:rsid w:val="00B70DC6"/>
    <w:rsid w:val="00B71079"/>
    <w:rsid w:val="00B7153F"/>
    <w:rsid w:val="00B723DA"/>
    <w:rsid w:val="00B729FC"/>
    <w:rsid w:val="00B72C8E"/>
    <w:rsid w:val="00B72F67"/>
    <w:rsid w:val="00B73341"/>
    <w:rsid w:val="00B733AD"/>
    <w:rsid w:val="00B734FA"/>
    <w:rsid w:val="00B73A65"/>
    <w:rsid w:val="00B74BC9"/>
    <w:rsid w:val="00B74DBB"/>
    <w:rsid w:val="00B7513E"/>
    <w:rsid w:val="00B75A24"/>
    <w:rsid w:val="00B75C00"/>
    <w:rsid w:val="00B75D3B"/>
    <w:rsid w:val="00B75DE0"/>
    <w:rsid w:val="00B7608D"/>
    <w:rsid w:val="00B76994"/>
    <w:rsid w:val="00B76D94"/>
    <w:rsid w:val="00B76E7A"/>
    <w:rsid w:val="00B7709B"/>
    <w:rsid w:val="00B77656"/>
    <w:rsid w:val="00B77B95"/>
    <w:rsid w:val="00B8065D"/>
    <w:rsid w:val="00B807EF"/>
    <w:rsid w:val="00B8172F"/>
    <w:rsid w:val="00B81E00"/>
    <w:rsid w:val="00B82183"/>
    <w:rsid w:val="00B8228F"/>
    <w:rsid w:val="00B85940"/>
    <w:rsid w:val="00B85D02"/>
    <w:rsid w:val="00B86CB9"/>
    <w:rsid w:val="00B86E65"/>
    <w:rsid w:val="00B87167"/>
    <w:rsid w:val="00B872AF"/>
    <w:rsid w:val="00B87B82"/>
    <w:rsid w:val="00B87D92"/>
    <w:rsid w:val="00B90307"/>
    <w:rsid w:val="00B90658"/>
    <w:rsid w:val="00B9071A"/>
    <w:rsid w:val="00B9214E"/>
    <w:rsid w:val="00B9225D"/>
    <w:rsid w:val="00B92371"/>
    <w:rsid w:val="00B929A0"/>
    <w:rsid w:val="00B92C82"/>
    <w:rsid w:val="00B9326E"/>
    <w:rsid w:val="00B93674"/>
    <w:rsid w:val="00B9372B"/>
    <w:rsid w:val="00B93AE8"/>
    <w:rsid w:val="00B94D45"/>
    <w:rsid w:val="00B9567A"/>
    <w:rsid w:val="00B95D7E"/>
    <w:rsid w:val="00B96441"/>
    <w:rsid w:val="00B964EE"/>
    <w:rsid w:val="00B969F9"/>
    <w:rsid w:val="00B96F03"/>
    <w:rsid w:val="00B96F31"/>
    <w:rsid w:val="00B97343"/>
    <w:rsid w:val="00B978C9"/>
    <w:rsid w:val="00B97ECA"/>
    <w:rsid w:val="00BA09BD"/>
    <w:rsid w:val="00BA1FE9"/>
    <w:rsid w:val="00BA2ADD"/>
    <w:rsid w:val="00BA2E50"/>
    <w:rsid w:val="00BA30AC"/>
    <w:rsid w:val="00BA33D4"/>
    <w:rsid w:val="00BA4731"/>
    <w:rsid w:val="00BA4CD1"/>
    <w:rsid w:val="00BA4D2C"/>
    <w:rsid w:val="00BA4E39"/>
    <w:rsid w:val="00BA5067"/>
    <w:rsid w:val="00BA553B"/>
    <w:rsid w:val="00BA5D91"/>
    <w:rsid w:val="00BA66BD"/>
    <w:rsid w:val="00BA6C89"/>
    <w:rsid w:val="00BA6C9A"/>
    <w:rsid w:val="00BA79B4"/>
    <w:rsid w:val="00BA7A65"/>
    <w:rsid w:val="00BB037B"/>
    <w:rsid w:val="00BB0AEC"/>
    <w:rsid w:val="00BB0E76"/>
    <w:rsid w:val="00BB13E7"/>
    <w:rsid w:val="00BB2DE5"/>
    <w:rsid w:val="00BB3016"/>
    <w:rsid w:val="00BB32F7"/>
    <w:rsid w:val="00BB4F53"/>
    <w:rsid w:val="00BB5A89"/>
    <w:rsid w:val="00BB5DE2"/>
    <w:rsid w:val="00BB69AF"/>
    <w:rsid w:val="00BB71B6"/>
    <w:rsid w:val="00BB74D5"/>
    <w:rsid w:val="00BB764B"/>
    <w:rsid w:val="00BB7FA1"/>
    <w:rsid w:val="00BC128D"/>
    <w:rsid w:val="00BC12EF"/>
    <w:rsid w:val="00BC1536"/>
    <w:rsid w:val="00BC1960"/>
    <w:rsid w:val="00BC19A9"/>
    <w:rsid w:val="00BC1A36"/>
    <w:rsid w:val="00BC2160"/>
    <w:rsid w:val="00BC21FE"/>
    <w:rsid w:val="00BC2603"/>
    <w:rsid w:val="00BC310F"/>
    <w:rsid w:val="00BC45E3"/>
    <w:rsid w:val="00BC460B"/>
    <w:rsid w:val="00BC46E7"/>
    <w:rsid w:val="00BC4940"/>
    <w:rsid w:val="00BC4E5B"/>
    <w:rsid w:val="00BC53A7"/>
    <w:rsid w:val="00BC671F"/>
    <w:rsid w:val="00BC7501"/>
    <w:rsid w:val="00BC7DB2"/>
    <w:rsid w:val="00BD015D"/>
    <w:rsid w:val="00BD054E"/>
    <w:rsid w:val="00BD066E"/>
    <w:rsid w:val="00BD0769"/>
    <w:rsid w:val="00BD1597"/>
    <w:rsid w:val="00BD23FE"/>
    <w:rsid w:val="00BD24EE"/>
    <w:rsid w:val="00BD28B1"/>
    <w:rsid w:val="00BD2D4F"/>
    <w:rsid w:val="00BD2F60"/>
    <w:rsid w:val="00BD347A"/>
    <w:rsid w:val="00BD4481"/>
    <w:rsid w:val="00BD4E73"/>
    <w:rsid w:val="00BD571E"/>
    <w:rsid w:val="00BD5F9E"/>
    <w:rsid w:val="00BD66F0"/>
    <w:rsid w:val="00BD6DA9"/>
    <w:rsid w:val="00BD74C6"/>
    <w:rsid w:val="00BE02F0"/>
    <w:rsid w:val="00BE0872"/>
    <w:rsid w:val="00BE0A3D"/>
    <w:rsid w:val="00BE11A6"/>
    <w:rsid w:val="00BE15A8"/>
    <w:rsid w:val="00BE15B9"/>
    <w:rsid w:val="00BE1774"/>
    <w:rsid w:val="00BE200D"/>
    <w:rsid w:val="00BE3474"/>
    <w:rsid w:val="00BE381B"/>
    <w:rsid w:val="00BE3B44"/>
    <w:rsid w:val="00BE3CE0"/>
    <w:rsid w:val="00BE3D9D"/>
    <w:rsid w:val="00BE3DBD"/>
    <w:rsid w:val="00BE3ECF"/>
    <w:rsid w:val="00BE4F5E"/>
    <w:rsid w:val="00BE5204"/>
    <w:rsid w:val="00BE7045"/>
    <w:rsid w:val="00BE7295"/>
    <w:rsid w:val="00BE7732"/>
    <w:rsid w:val="00BF0733"/>
    <w:rsid w:val="00BF0CDC"/>
    <w:rsid w:val="00BF1408"/>
    <w:rsid w:val="00BF1EC8"/>
    <w:rsid w:val="00BF20A2"/>
    <w:rsid w:val="00BF2A58"/>
    <w:rsid w:val="00BF2ABE"/>
    <w:rsid w:val="00BF3AFD"/>
    <w:rsid w:val="00BF47ED"/>
    <w:rsid w:val="00BF48DB"/>
    <w:rsid w:val="00BF49EB"/>
    <w:rsid w:val="00BF4A27"/>
    <w:rsid w:val="00BF504C"/>
    <w:rsid w:val="00BF51F3"/>
    <w:rsid w:val="00BF52C3"/>
    <w:rsid w:val="00BF6CED"/>
    <w:rsid w:val="00C00D0C"/>
    <w:rsid w:val="00C01D16"/>
    <w:rsid w:val="00C01DE5"/>
    <w:rsid w:val="00C03AAD"/>
    <w:rsid w:val="00C03C82"/>
    <w:rsid w:val="00C0438D"/>
    <w:rsid w:val="00C05B66"/>
    <w:rsid w:val="00C05C99"/>
    <w:rsid w:val="00C06F7F"/>
    <w:rsid w:val="00C077D6"/>
    <w:rsid w:val="00C07E85"/>
    <w:rsid w:val="00C104F1"/>
    <w:rsid w:val="00C1074C"/>
    <w:rsid w:val="00C10824"/>
    <w:rsid w:val="00C10EEA"/>
    <w:rsid w:val="00C10F30"/>
    <w:rsid w:val="00C115F5"/>
    <w:rsid w:val="00C11BA2"/>
    <w:rsid w:val="00C12176"/>
    <w:rsid w:val="00C121E7"/>
    <w:rsid w:val="00C123F0"/>
    <w:rsid w:val="00C12DEF"/>
    <w:rsid w:val="00C1341C"/>
    <w:rsid w:val="00C13586"/>
    <w:rsid w:val="00C13B7F"/>
    <w:rsid w:val="00C143B0"/>
    <w:rsid w:val="00C14654"/>
    <w:rsid w:val="00C14DAF"/>
    <w:rsid w:val="00C14ED5"/>
    <w:rsid w:val="00C153C6"/>
    <w:rsid w:val="00C15BDE"/>
    <w:rsid w:val="00C16106"/>
    <w:rsid w:val="00C1715D"/>
    <w:rsid w:val="00C172BB"/>
    <w:rsid w:val="00C173F2"/>
    <w:rsid w:val="00C20310"/>
    <w:rsid w:val="00C20321"/>
    <w:rsid w:val="00C2057E"/>
    <w:rsid w:val="00C206F7"/>
    <w:rsid w:val="00C20C71"/>
    <w:rsid w:val="00C20DBF"/>
    <w:rsid w:val="00C2195D"/>
    <w:rsid w:val="00C2199A"/>
    <w:rsid w:val="00C21D65"/>
    <w:rsid w:val="00C22E94"/>
    <w:rsid w:val="00C2336A"/>
    <w:rsid w:val="00C234D9"/>
    <w:rsid w:val="00C235DA"/>
    <w:rsid w:val="00C2392C"/>
    <w:rsid w:val="00C23A62"/>
    <w:rsid w:val="00C2412F"/>
    <w:rsid w:val="00C241D2"/>
    <w:rsid w:val="00C24895"/>
    <w:rsid w:val="00C2534C"/>
    <w:rsid w:val="00C255BF"/>
    <w:rsid w:val="00C26772"/>
    <w:rsid w:val="00C26F68"/>
    <w:rsid w:val="00C2723F"/>
    <w:rsid w:val="00C27664"/>
    <w:rsid w:val="00C276B4"/>
    <w:rsid w:val="00C27AF9"/>
    <w:rsid w:val="00C3042A"/>
    <w:rsid w:val="00C304A2"/>
    <w:rsid w:val="00C30D64"/>
    <w:rsid w:val="00C31029"/>
    <w:rsid w:val="00C310EB"/>
    <w:rsid w:val="00C31147"/>
    <w:rsid w:val="00C312AA"/>
    <w:rsid w:val="00C31B18"/>
    <w:rsid w:val="00C32134"/>
    <w:rsid w:val="00C32C75"/>
    <w:rsid w:val="00C32D86"/>
    <w:rsid w:val="00C333ED"/>
    <w:rsid w:val="00C3362D"/>
    <w:rsid w:val="00C33DC0"/>
    <w:rsid w:val="00C33EA9"/>
    <w:rsid w:val="00C33F3C"/>
    <w:rsid w:val="00C34A21"/>
    <w:rsid w:val="00C34BF5"/>
    <w:rsid w:val="00C3577D"/>
    <w:rsid w:val="00C36139"/>
    <w:rsid w:val="00C365CF"/>
    <w:rsid w:val="00C36B3A"/>
    <w:rsid w:val="00C37498"/>
    <w:rsid w:val="00C40F7D"/>
    <w:rsid w:val="00C41649"/>
    <w:rsid w:val="00C41972"/>
    <w:rsid w:val="00C41E57"/>
    <w:rsid w:val="00C41EED"/>
    <w:rsid w:val="00C4233C"/>
    <w:rsid w:val="00C4236B"/>
    <w:rsid w:val="00C429D7"/>
    <w:rsid w:val="00C42B7F"/>
    <w:rsid w:val="00C4327D"/>
    <w:rsid w:val="00C43858"/>
    <w:rsid w:val="00C44FEA"/>
    <w:rsid w:val="00C45D9B"/>
    <w:rsid w:val="00C461C1"/>
    <w:rsid w:val="00C4676C"/>
    <w:rsid w:val="00C46780"/>
    <w:rsid w:val="00C47250"/>
    <w:rsid w:val="00C47320"/>
    <w:rsid w:val="00C47767"/>
    <w:rsid w:val="00C47A58"/>
    <w:rsid w:val="00C500E6"/>
    <w:rsid w:val="00C50611"/>
    <w:rsid w:val="00C52089"/>
    <w:rsid w:val="00C5222B"/>
    <w:rsid w:val="00C53352"/>
    <w:rsid w:val="00C5385F"/>
    <w:rsid w:val="00C54E1D"/>
    <w:rsid w:val="00C55BC5"/>
    <w:rsid w:val="00C564B3"/>
    <w:rsid w:val="00C564F4"/>
    <w:rsid w:val="00C56594"/>
    <w:rsid w:val="00C56D1C"/>
    <w:rsid w:val="00C56E9E"/>
    <w:rsid w:val="00C56F58"/>
    <w:rsid w:val="00C57698"/>
    <w:rsid w:val="00C57865"/>
    <w:rsid w:val="00C57947"/>
    <w:rsid w:val="00C57AEC"/>
    <w:rsid w:val="00C57BB8"/>
    <w:rsid w:val="00C57C63"/>
    <w:rsid w:val="00C606C4"/>
    <w:rsid w:val="00C61521"/>
    <w:rsid w:val="00C62327"/>
    <w:rsid w:val="00C62955"/>
    <w:rsid w:val="00C62AA8"/>
    <w:rsid w:val="00C62B83"/>
    <w:rsid w:val="00C63182"/>
    <w:rsid w:val="00C633E2"/>
    <w:rsid w:val="00C63452"/>
    <w:rsid w:val="00C63530"/>
    <w:rsid w:val="00C63D20"/>
    <w:rsid w:val="00C66204"/>
    <w:rsid w:val="00C67284"/>
    <w:rsid w:val="00C67314"/>
    <w:rsid w:val="00C67C08"/>
    <w:rsid w:val="00C67E90"/>
    <w:rsid w:val="00C71F1A"/>
    <w:rsid w:val="00C725D7"/>
    <w:rsid w:val="00C72A2C"/>
    <w:rsid w:val="00C72C69"/>
    <w:rsid w:val="00C7374F"/>
    <w:rsid w:val="00C7477D"/>
    <w:rsid w:val="00C74A43"/>
    <w:rsid w:val="00C74BCC"/>
    <w:rsid w:val="00C75136"/>
    <w:rsid w:val="00C753BF"/>
    <w:rsid w:val="00C762AB"/>
    <w:rsid w:val="00C768AA"/>
    <w:rsid w:val="00C770B5"/>
    <w:rsid w:val="00C77CF3"/>
    <w:rsid w:val="00C80246"/>
    <w:rsid w:val="00C81553"/>
    <w:rsid w:val="00C81846"/>
    <w:rsid w:val="00C81D7D"/>
    <w:rsid w:val="00C83179"/>
    <w:rsid w:val="00C832D0"/>
    <w:rsid w:val="00C8355E"/>
    <w:rsid w:val="00C8398A"/>
    <w:rsid w:val="00C839F9"/>
    <w:rsid w:val="00C84E27"/>
    <w:rsid w:val="00C851C3"/>
    <w:rsid w:val="00C8550E"/>
    <w:rsid w:val="00C869A8"/>
    <w:rsid w:val="00C86A3B"/>
    <w:rsid w:val="00C86BAD"/>
    <w:rsid w:val="00C86FF6"/>
    <w:rsid w:val="00C87161"/>
    <w:rsid w:val="00C8734E"/>
    <w:rsid w:val="00C87520"/>
    <w:rsid w:val="00C87850"/>
    <w:rsid w:val="00C90580"/>
    <w:rsid w:val="00C915B2"/>
    <w:rsid w:val="00C915CF"/>
    <w:rsid w:val="00C91647"/>
    <w:rsid w:val="00C91871"/>
    <w:rsid w:val="00C9191A"/>
    <w:rsid w:val="00C91A07"/>
    <w:rsid w:val="00C9215F"/>
    <w:rsid w:val="00C92D57"/>
    <w:rsid w:val="00C94C46"/>
    <w:rsid w:val="00C95079"/>
    <w:rsid w:val="00C95CC7"/>
    <w:rsid w:val="00C95D17"/>
    <w:rsid w:val="00C95EF1"/>
    <w:rsid w:val="00C96097"/>
    <w:rsid w:val="00C96758"/>
    <w:rsid w:val="00C96858"/>
    <w:rsid w:val="00C96C68"/>
    <w:rsid w:val="00C96E6E"/>
    <w:rsid w:val="00C9733B"/>
    <w:rsid w:val="00CA09EE"/>
    <w:rsid w:val="00CA1365"/>
    <w:rsid w:val="00CA160F"/>
    <w:rsid w:val="00CA1ADD"/>
    <w:rsid w:val="00CA2025"/>
    <w:rsid w:val="00CA3033"/>
    <w:rsid w:val="00CA3381"/>
    <w:rsid w:val="00CA3743"/>
    <w:rsid w:val="00CA3ECF"/>
    <w:rsid w:val="00CA3F51"/>
    <w:rsid w:val="00CA4A17"/>
    <w:rsid w:val="00CA5015"/>
    <w:rsid w:val="00CA5069"/>
    <w:rsid w:val="00CA544D"/>
    <w:rsid w:val="00CA5F90"/>
    <w:rsid w:val="00CA645D"/>
    <w:rsid w:val="00CA6DF5"/>
    <w:rsid w:val="00CA7EAA"/>
    <w:rsid w:val="00CB07A4"/>
    <w:rsid w:val="00CB1955"/>
    <w:rsid w:val="00CB1C31"/>
    <w:rsid w:val="00CB1D62"/>
    <w:rsid w:val="00CB22C0"/>
    <w:rsid w:val="00CB30CF"/>
    <w:rsid w:val="00CB4BAA"/>
    <w:rsid w:val="00CB4CD0"/>
    <w:rsid w:val="00CB514C"/>
    <w:rsid w:val="00CB5463"/>
    <w:rsid w:val="00CB5EF6"/>
    <w:rsid w:val="00CB6795"/>
    <w:rsid w:val="00CB6AC8"/>
    <w:rsid w:val="00CB741C"/>
    <w:rsid w:val="00CB74DB"/>
    <w:rsid w:val="00CC04B6"/>
    <w:rsid w:val="00CC0957"/>
    <w:rsid w:val="00CC0C0F"/>
    <w:rsid w:val="00CC12E3"/>
    <w:rsid w:val="00CC2509"/>
    <w:rsid w:val="00CC2CBB"/>
    <w:rsid w:val="00CC3130"/>
    <w:rsid w:val="00CC394A"/>
    <w:rsid w:val="00CC421A"/>
    <w:rsid w:val="00CC4EC3"/>
    <w:rsid w:val="00CC51FF"/>
    <w:rsid w:val="00CC52BF"/>
    <w:rsid w:val="00CC58EA"/>
    <w:rsid w:val="00CC63DF"/>
    <w:rsid w:val="00CC72ED"/>
    <w:rsid w:val="00CC79F8"/>
    <w:rsid w:val="00CD02A7"/>
    <w:rsid w:val="00CD05D6"/>
    <w:rsid w:val="00CD0FF1"/>
    <w:rsid w:val="00CD1F13"/>
    <w:rsid w:val="00CD251C"/>
    <w:rsid w:val="00CD332B"/>
    <w:rsid w:val="00CD3D7F"/>
    <w:rsid w:val="00CD4033"/>
    <w:rsid w:val="00CD4828"/>
    <w:rsid w:val="00CD48E0"/>
    <w:rsid w:val="00CD4DEC"/>
    <w:rsid w:val="00CD4DF2"/>
    <w:rsid w:val="00CD5993"/>
    <w:rsid w:val="00CD5A26"/>
    <w:rsid w:val="00CD5E90"/>
    <w:rsid w:val="00CD6401"/>
    <w:rsid w:val="00CD650E"/>
    <w:rsid w:val="00CD6820"/>
    <w:rsid w:val="00CD6CCD"/>
    <w:rsid w:val="00CD6E06"/>
    <w:rsid w:val="00CD788E"/>
    <w:rsid w:val="00CD7F23"/>
    <w:rsid w:val="00CE1EFA"/>
    <w:rsid w:val="00CE21C9"/>
    <w:rsid w:val="00CE274C"/>
    <w:rsid w:val="00CE2AF4"/>
    <w:rsid w:val="00CE3248"/>
    <w:rsid w:val="00CE3801"/>
    <w:rsid w:val="00CE3850"/>
    <w:rsid w:val="00CE3BC6"/>
    <w:rsid w:val="00CE4241"/>
    <w:rsid w:val="00CE4556"/>
    <w:rsid w:val="00CE5B60"/>
    <w:rsid w:val="00CE6BBE"/>
    <w:rsid w:val="00CE6CD5"/>
    <w:rsid w:val="00CE710A"/>
    <w:rsid w:val="00CE7417"/>
    <w:rsid w:val="00CE787F"/>
    <w:rsid w:val="00CF0774"/>
    <w:rsid w:val="00CF1304"/>
    <w:rsid w:val="00CF14A5"/>
    <w:rsid w:val="00CF1570"/>
    <w:rsid w:val="00CF1950"/>
    <w:rsid w:val="00CF40E0"/>
    <w:rsid w:val="00CF4550"/>
    <w:rsid w:val="00CF4F17"/>
    <w:rsid w:val="00CF5E28"/>
    <w:rsid w:val="00CF6307"/>
    <w:rsid w:val="00CF63E4"/>
    <w:rsid w:val="00CF64A9"/>
    <w:rsid w:val="00CF7420"/>
    <w:rsid w:val="00CF7698"/>
    <w:rsid w:val="00CF776B"/>
    <w:rsid w:val="00CF7AC1"/>
    <w:rsid w:val="00D0049B"/>
    <w:rsid w:val="00D00E12"/>
    <w:rsid w:val="00D00F35"/>
    <w:rsid w:val="00D02091"/>
    <w:rsid w:val="00D02455"/>
    <w:rsid w:val="00D03BE3"/>
    <w:rsid w:val="00D03D32"/>
    <w:rsid w:val="00D04B26"/>
    <w:rsid w:val="00D04C88"/>
    <w:rsid w:val="00D0634E"/>
    <w:rsid w:val="00D077BE"/>
    <w:rsid w:val="00D07802"/>
    <w:rsid w:val="00D07980"/>
    <w:rsid w:val="00D07E07"/>
    <w:rsid w:val="00D07EEE"/>
    <w:rsid w:val="00D10078"/>
    <w:rsid w:val="00D1008F"/>
    <w:rsid w:val="00D10D7E"/>
    <w:rsid w:val="00D11022"/>
    <w:rsid w:val="00D11A2F"/>
    <w:rsid w:val="00D121AF"/>
    <w:rsid w:val="00D126B3"/>
    <w:rsid w:val="00D12952"/>
    <w:rsid w:val="00D12C13"/>
    <w:rsid w:val="00D12C36"/>
    <w:rsid w:val="00D137CE"/>
    <w:rsid w:val="00D13843"/>
    <w:rsid w:val="00D13AE5"/>
    <w:rsid w:val="00D13C2C"/>
    <w:rsid w:val="00D13FCC"/>
    <w:rsid w:val="00D141BC"/>
    <w:rsid w:val="00D145B8"/>
    <w:rsid w:val="00D1466E"/>
    <w:rsid w:val="00D14AED"/>
    <w:rsid w:val="00D14EEA"/>
    <w:rsid w:val="00D15589"/>
    <w:rsid w:val="00D15D33"/>
    <w:rsid w:val="00D16123"/>
    <w:rsid w:val="00D16159"/>
    <w:rsid w:val="00D16796"/>
    <w:rsid w:val="00D16D5F"/>
    <w:rsid w:val="00D1700C"/>
    <w:rsid w:val="00D17347"/>
    <w:rsid w:val="00D17F92"/>
    <w:rsid w:val="00D20131"/>
    <w:rsid w:val="00D2039C"/>
    <w:rsid w:val="00D20667"/>
    <w:rsid w:val="00D209EA"/>
    <w:rsid w:val="00D20AEB"/>
    <w:rsid w:val="00D20DB0"/>
    <w:rsid w:val="00D21517"/>
    <w:rsid w:val="00D216CE"/>
    <w:rsid w:val="00D21ADA"/>
    <w:rsid w:val="00D221D4"/>
    <w:rsid w:val="00D2269F"/>
    <w:rsid w:val="00D235F6"/>
    <w:rsid w:val="00D23636"/>
    <w:rsid w:val="00D23886"/>
    <w:rsid w:val="00D23C16"/>
    <w:rsid w:val="00D23C1E"/>
    <w:rsid w:val="00D244F1"/>
    <w:rsid w:val="00D2488B"/>
    <w:rsid w:val="00D24E1E"/>
    <w:rsid w:val="00D2557B"/>
    <w:rsid w:val="00D257A4"/>
    <w:rsid w:val="00D258A8"/>
    <w:rsid w:val="00D258CD"/>
    <w:rsid w:val="00D258ED"/>
    <w:rsid w:val="00D25D1E"/>
    <w:rsid w:val="00D25E22"/>
    <w:rsid w:val="00D26F5B"/>
    <w:rsid w:val="00D275A4"/>
    <w:rsid w:val="00D275AD"/>
    <w:rsid w:val="00D27B08"/>
    <w:rsid w:val="00D27E57"/>
    <w:rsid w:val="00D3006D"/>
    <w:rsid w:val="00D30DE2"/>
    <w:rsid w:val="00D3118D"/>
    <w:rsid w:val="00D312CE"/>
    <w:rsid w:val="00D331CB"/>
    <w:rsid w:val="00D3368D"/>
    <w:rsid w:val="00D336E4"/>
    <w:rsid w:val="00D336EC"/>
    <w:rsid w:val="00D3396E"/>
    <w:rsid w:val="00D34030"/>
    <w:rsid w:val="00D34AD8"/>
    <w:rsid w:val="00D358E8"/>
    <w:rsid w:val="00D35D1C"/>
    <w:rsid w:val="00D36721"/>
    <w:rsid w:val="00D367F0"/>
    <w:rsid w:val="00D36EC7"/>
    <w:rsid w:val="00D415CD"/>
    <w:rsid w:val="00D421F5"/>
    <w:rsid w:val="00D42282"/>
    <w:rsid w:val="00D42510"/>
    <w:rsid w:val="00D43678"/>
    <w:rsid w:val="00D43740"/>
    <w:rsid w:val="00D4393D"/>
    <w:rsid w:val="00D43955"/>
    <w:rsid w:val="00D43B95"/>
    <w:rsid w:val="00D43D27"/>
    <w:rsid w:val="00D4400C"/>
    <w:rsid w:val="00D44375"/>
    <w:rsid w:val="00D443E2"/>
    <w:rsid w:val="00D4450A"/>
    <w:rsid w:val="00D44520"/>
    <w:rsid w:val="00D445CC"/>
    <w:rsid w:val="00D44BF5"/>
    <w:rsid w:val="00D44FDA"/>
    <w:rsid w:val="00D45297"/>
    <w:rsid w:val="00D45FEF"/>
    <w:rsid w:val="00D46B1A"/>
    <w:rsid w:val="00D46FF9"/>
    <w:rsid w:val="00D47874"/>
    <w:rsid w:val="00D47F32"/>
    <w:rsid w:val="00D5048C"/>
    <w:rsid w:val="00D50815"/>
    <w:rsid w:val="00D50E6F"/>
    <w:rsid w:val="00D511B5"/>
    <w:rsid w:val="00D51954"/>
    <w:rsid w:val="00D5206D"/>
    <w:rsid w:val="00D526FE"/>
    <w:rsid w:val="00D5334E"/>
    <w:rsid w:val="00D53BF1"/>
    <w:rsid w:val="00D53C14"/>
    <w:rsid w:val="00D54677"/>
    <w:rsid w:val="00D546E1"/>
    <w:rsid w:val="00D54D29"/>
    <w:rsid w:val="00D54D66"/>
    <w:rsid w:val="00D555BB"/>
    <w:rsid w:val="00D55F26"/>
    <w:rsid w:val="00D563ED"/>
    <w:rsid w:val="00D566DF"/>
    <w:rsid w:val="00D573E2"/>
    <w:rsid w:val="00D57426"/>
    <w:rsid w:val="00D574F6"/>
    <w:rsid w:val="00D57ACE"/>
    <w:rsid w:val="00D57DF4"/>
    <w:rsid w:val="00D609AC"/>
    <w:rsid w:val="00D60D2C"/>
    <w:rsid w:val="00D62BC3"/>
    <w:rsid w:val="00D63A4E"/>
    <w:rsid w:val="00D63E8C"/>
    <w:rsid w:val="00D64201"/>
    <w:rsid w:val="00D64306"/>
    <w:rsid w:val="00D644D5"/>
    <w:rsid w:val="00D64972"/>
    <w:rsid w:val="00D649A8"/>
    <w:rsid w:val="00D64AF9"/>
    <w:rsid w:val="00D64F12"/>
    <w:rsid w:val="00D650BB"/>
    <w:rsid w:val="00D65177"/>
    <w:rsid w:val="00D65283"/>
    <w:rsid w:val="00D65612"/>
    <w:rsid w:val="00D65716"/>
    <w:rsid w:val="00D657FE"/>
    <w:rsid w:val="00D66115"/>
    <w:rsid w:val="00D6626C"/>
    <w:rsid w:val="00D66D84"/>
    <w:rsid w:val="00D67ECF"/>
    <w:rsid w:val="00D70547"/>
    <w:rsid w:val="00D70905"/>
    <w:rsid w:val="00D71170"/>
    <w:rsid w:val="00D71894"/>
    <w:rsid w:val="00D7281A"/>
    <w:rsid w:val="00D72953"/>
    <w:rsid w:val="00D738A7"/>
    <w:rsid w:val="00D741A4"/>
    <w:rsid w:val="00D746F7"/>
    <w:rsid w:val="00D750B2"/>
    <w:rsid w:val="00D75359"/>
    <w:rsid w:val="00D75C24"/>
    <w:rsid w:val="00D75FA2"/>
    <w:rsid w:val="00D7607F"/>
    <w:rsid w:val="00D7641B"/>
    <w:rsid w:val="00D76555"/>
    <w:rsid w:val="00D76C4F"/>
    <w:rsid w:val="00D7758F"/>
    <w:rsid w:val="00D77651"/>
    <w:rsid w:val="00D77A3F"/>
    <w:rsid w:val="00D8081F"/>
    <w:rsid w:val="00D81094"/>
    <w:rsid w:val="00D810CC"/>
    <w:rsid w:val="00D81B5C"/>
    <w:rsid w:val="00D81C30"/>
    <w:rsid w:val="00D81E26"/>
    <w:rsid w:val="00D81E30"/>
    <w:rsid w:val="00D828E4"/>
    <w:rsid w:val="00D831AF"/>
    <w:rsid w:val="00D83429"/>
    <w:rsid w:val="00D83520"/>
    <w:rsid w:val="00D8391E"/>
    <w:rsid w:val="00D83D56"/>
    <w:rsid w:val="00D8417D"/>
    <w:rsid w:val="00D84423"/>
    <w:rsid w:val="00D844C6"/>
    <w:rsid w:val="00D84988"/>
    <w:rsid w:val="00D85729"/>
    <w:rsid w:val="00D86795"/>
    <w:rsid w:val="00D869E8"/>
    <w:rsid w:val="00D86B53"/>
    <w:rsid w:val="00D87790"/>
    <w:rsid w:val="00D87934"/>
    <w:rsid w:val="00D87CF0"/>
    <w:rsid w:val="00D904EE"/>
    <w:rsid w:val="00D91A8B"/>
    <w:rsid w:val="00D91DF1"/>
    <w:rsid w:val="00D926A2"/>
    <w:rsid w:val="00D92E3E"/>
    <w:rsid w:val="00D93403"/>
    <w:rsid w:val="00D9353E"/>
    <w:rsid w:val="00D94110"/>
    <w:rsid w:val="00D94811"/>
    <w:rsid w:val="00D9491E"/>
    <w:rsid w:val="00D9536E"/>
    <w:rsid w:val="00D95407"/>
    <w:rsid w:val="00D955FD"/>
    <w:rsid w:val="00D958BA"/>
    <w:rsid w:val="00D95AAF"/>
    <w:rsid w:val="00D96108"/>
    <w:rsid w:val="00D96239"/>
    <w:rsid w:val="00D96986"/>
    <w:rsid w:val="00D96B9B"/>
    <w:rsid w:val="00D96BF8"/>
    <w:rsid w:val="00D97DB7"/>
    <w:rsid w:val="00D97F0B"/>
    <w:rsid w:val="00DA02DA"/>
    <w:rsid w:val="00DA035D"/>
    <w:rsid w:val="00DA0C72"/>
    <w:rsid w:val="00DA11A9"/>
    <w:rsid w:val="00DA151B"/>
    <w:rsid w:val="00DA2291"/>
    <w:rsid w:val="00DA2CDB"/>
    <w:rsid w:val="00DA2D2C"/>
    <w:rsid w:val="00DA359A"/>
    <w:rsid w:val="00DA38A9"/>
    <w:rsid w:val="00DA3934"/>
    <w:rsid w:val="00DA4EBB"/>
    <w:rsid w:val="00DA624E"/>
    <w:rsid w:val="00DA62FC"/>
    <w:rsid w:val="00DA6B8E"/>
    <w:rsid w:val="00DA6C48"/>
    <w:rsid w:val="00DA6F6E"/>
    <w:rsid w:val="00DA74D4"/>
    <w:rsid w:val="00DA7795"/>
    <w:rsid w:val="00DA7C68"/>
    <w:rsid w:val="00DB0323"/>
    <w:rsid w:val="00DB050C"/>
    <w:rsid w:val="00DB05B7"/>
    <w:rsid w:val="00DB0E76"/>
    <w:rsid w:val="00DB1229"/>
    <w:rsid w:val="00DB1294"/>
    <w:rsid w:val="00DB2364"/>
    <w:rsid w:val="00DB2C78"/>
    <w:rsid w:val="00DB2FD0"/>
    <w:rsid w:val="00DB3B2F"/>
    <w:rsid w:val="00DB5115"/>
    <w:rsid w:val="00DB6041"/>
    <w:rsid w:val="00DB6698"/>
    <w:rsid w:val="00DB6894"/>
    <w:rsid w:val="00DB6A74"/>
    <w:rsid w:val="00DB6FDA"/>
    <w:rsid w:val="00DC0409"/>
    <w:rsid w:val="00DC0FFF"/>
    <w:rsid w:val="00DC13A2"/>
    <w:rsid w:val="00DC18A8"/>
    <w:rsid w:val="00DC1961"/>
    <w:rsid w:val="00DC1B47"/>
    <w:rsid w:val="00DC27BB"/>
    <w:rsid w:val="00DC2A84"/>
    <w:rsid w:val="00DC2C99"/>
    <w:rsid w:val="00DC53B6"/>
    <w:rsid w:val="00DC600C"/>
    <w:rsid w:val="00DC66F3"/>
    <w:rsid w:val="00DC6A84"/>
    <w:rsid w:val="00DC775D"/>
    <w:rsid w:val="00DC7B36"/>
    <w:rsid w:val="00DC7FCA"/>
    <w:rsid w:val="00DD0378"/>
    <w:rsid w:val="00DD0D8B"/>
    <w:rsid w:val="00DD15ED"/>
    <w:rsid w:val="00DD1EB2"/>
    <w:rsid w:val="00DD23D6"/>
    <w:rsid w:val="00DD356E"/>
    <w:rsid w:val="00DD35C9"/>
    <w:rsid w:val="00DD3FC7"/>
    <w:rsid w:val="00DD446F"/>
    <w:rsid w:val="00DD507D"/>
    <w:rsid w:val="00DD52E6"/>
    <w:rsid w:val="00DD5882"/>
    <w:rsid w:val="00DD58F6"/>
    <w:rsid w:val="00DD660D"/>
    <w:rsid w:val="00DD6BB9"/>
    <w:rsid w:val="00DD6CBE"/>
    <w:rsid w:val="00DD6DB8"/>
    <w:rsid w:val="00DD7FF1"/>
    <w:rsid w:val="00DE02CF"/>
    <w:rsid w:val="00DE10A6"/>
    <w:rsid w:val="00DE18B7"/>
    <w:rsid w:val="00DE1D1E"/>
    <w:rsid w:val="00DE201F"/>
    <w:rsid w:val="00DE22E0"/>
    <w:rsid w:val="00DE2740"/>
    <w:rsid w:val="00DE2D61"/>
    <w:rsid w:val="00DE382A"/>
    <w:rsid w:val="00DE4199"/>
    <w:rsid w:val="00DE4AA0"/>
    <w:rsid w:val="00DE4D8B"/>
    <w:rsid w:val="00DE54FA"/>
    <w:rsid w:val="00DE5750"/>
    <w:rsid w:val="00DE5B97"/>
    <w:rsid w:val="00DE65A8"/>
    <w:rsid w:val="00DE71FE"/>
    <w:rsid w:val="00DE727C"/>
    <w:rsid w:val="00DE7C60"/>
    <w:rsid w:val="00DF0055"/>
    <w:rsid w:val="00DF092D"/>
    <w:rsid w:val="00DF19CE"/>
    <w:rsid w:val="00DF25A5"/>
    <w:rsid w:val="00DF2913"/>
    <w:rsid w:val="00DF2A9F"/>
    <w:rsid w:val="00DF2BB0"/>
    <w:rsid w:val="00DF2BE9"/>
    <w:rsid w:val="00DF2D51"/>
    <w:rsid w:val="00DF2E04"/>
    <w:rsid w:val="00DF3203"/>
    <w:rsid w:val="00DF3595"/>
    <w:rsid w:val="00DF3711"/>
    <w:rsid w:val="00DF3731"/>
    <w:rsid w:val="00DF4806"/>
    <w:rsid w:val="00DF4CF3"/>
    <w:rsid w:val="00DF5856"/>
    <w:rsid w:val="00DF5CAD"/>
    <w:rsid w:val="00DF6CA6"/>
    <w:rsid w:val="00DF6EE6"/>
    <w:rsid w:val="00DF7534"/>
    <w:rsid w:val="00DF76F4"/>
    <w:rsid w:val="00DF77C1"/>
    <w:rsid w:val="00DF782D"/>
    <w:rsid w:val="00DF78BF"/>
    <w:rsid w:val="00DF7DF5"/>
    <w:rsid w:val="00E0103A"/>
    <w:rsid w:val="00E01375"/>
    <w:rsid w:val="00E013E2"/>
    <w:rsid w:val="00E01EE2"/>
    <w:rsid w:val="00E024EB"/>
    <w:rsid w:val="00E026BD"/>
    <w:rsid w:val="00E0276C"/>
    <w:rsid w:val="00E0284F"/>
    <w:rsid w:val="00E03C69"/>
    <w:rsid w:val="00E03D10"/>
    <w:rsid w:val="00E04308"/>
    <w:rsid w:val="00E048D0"/>
    <w:rsid w:val="00E04D95"/>
    <w:rsid w:val="00E057D4"/>
    <w:rsid w:val="00E05B11"/>
    <w:rsid w:val="00E05E3F"/>
    <w:rsid w:val="00E061A2"/>
    <w:rsid w:val="00E06C36"/>
    <w:rsid w:val="00E06E01"/>
    <w:rsid w:val="00E06E1C"/>
    <w:rsid w:val="00E06EAA"/>
    <w:rsid w:val="00E07BF8"/>
    <w:rsid w:val="00E102FC"/>
    <w:rsid w:val="00E10726"/>
    <w:rsid w:val="00E1077D"/>
    <w:rsid w:val="00E11071"/>
    <w:rsid w:val="00E110BD"/>
    <w:rsid w:val="00E1145C"/>
    <w:rsid w:val="00E120B3"/>
    <w:rsid w:val="00E130AC"/>
    <w:rsid w:val="00E13D74"/>
    <w:rsid w:val="00E13FC3"/>
    <w:rsid w:val="00E14E42"/>
    <w:rsid w:val="00E15097"/>
    <w:rsid w:val="00E158B3"/>
    <w:rsid w:val="00E15A97"/>
    <w:rsid w:val="00E15C08"/>
    <w:rsid w:val="00E164E7"/>
    <w:rsid w:val="00E16530"/>
    <w:rsid w:val="00E1664F"/>
    <w:rsid w:val="00E166B4"/>
    <w:rsid w:val="00E167CA"/>
    <w:rsid w:val="00E17B46"/>
    <w:rsid w:val="00E200F2"/>
    <w:rsid w:val="00E20669"/>
    <w:rsid w:val="00E21A76"/>
    <w:rsid w:val="00E224A3"/>
    <w:rsid w:val="00E2272C"/>
    <w:rsid w:val="00E22A0A"/>
    <w:rsid w:val="00E2333F"/>
    <w:rsid w:val="00E23856"/>
    <w:rsid w:val="00E23B07"/>
    <w:rsid w:val="00E23E16"/>
    <w:rsid w:val="00E2413B"/>
    <w:rsid w:val="00E245C8"/>
    <w:rsid w:val="00E247D3"/>
    <w:rsid w:val="00E247F9"/>
    <w:rsid w:val="00E24C29"/>
    <w:rsid w:val="00E24C9F"/>
    <w:rsid w:val="00E24F86"/>
    <w:rsid w:val="00E25409"/>
    <w:rsid w:val="00E257E6"/>
    <w:rsid w:val="00E25B45"/>
    <w:rsid w:val="00E2608C"/>
    <w:rsid w:val="00E26A03"/>
    <w:rsid w:val="00E26C5A"/>
    <w:rsid w:val="00E27EC1"/>
    <w:rsid w:val="00E30E39"/>
    <w:rsid w:val="00E3285F"/>
    <w:rsid w:val="00E329B4"/>
    <w:rsid w:val="00E32D9E"/>
    <w:rsid w:val="00E32E1C"/>
    <w:rsid w:val="00E32E84"/>
    <w:rsid w:val="00E33F5E"/>
    <w:rsid w:val="00E340F9"/>
    <w:rsid w:val="00E354C8"/>
    <w:rsid w:val="00E359ED"/>
    <w:rsid w:val="00E35F02"/>
    <w:rsid w:val="00E360C4"/>
    <w:rsid w:val="00E36475"/>
    <w:rsid w:val="00E36DFC"/>
    <w:rsid w:val="00E3705C"/>
    <w:rsid w:val="00E37983"/>
    <w:rsid w:val="00E4049A"/>
    <w:rsid w:val="00E40815"/>
    <w:rsid w:val="00E408CD"/>
    <w:rsid w:val="00E40A13"/>
    <w:rsid w:val="00E40BB3"/>
    <w:rsid w:val="00E412EA"/>
    <w:rsid w:val="00E4174E"/>
    <w:rsid w:val="00E418B1"/>
    <w:rsid w:val="00E42111"/>
    <w:rsid w:val="00E4230C"/>
    <w:rsid w:val="00E42B51"/>
    <w:rsid w:val="00E43750"/>
    <w:rsid w:val="00E43D4A"/>
    <w:rsid w:val="00E46154"/>
    <w:rsid w:val="00E464D8"/>
    <w:rsid w:val="00E4683B"/>
    <w:rsid w:val="00E474D3"/>
    <w:rsid w:val="00E47E6C"/>
    <w:rsid w:val="00E501FA"/>
    <w:rsid w:val="00E50502"/>
    <w:rsid w:val="00E50F88"/>
    <w:rsid w:val="00E529AD"/>
    <w:rsid w:val="00E53DBC"/>
    <w:rsid w:val="00E54635"/>
    <w:rsid w:val="00E548E3"/>
    <w:rsid w:val="00E54BFB"/>
    <w:rsid w:val="00E55052"/>
    <w:rsid w:val="00E5543A"/>
    <w:rsid w:val="00E559A5"/>
    <w:rsid w:val="00E56758"/>
    <w:rsid w:val="00E56783"/>
    <w:rsid w:val="00E568CF"/>
    <w:rsid w:val="00E56C85"/>
    <w:rsid w:val="00E56E21"/>
    <w:rsid w:val="00E56FFD"/>
    <w:rsid w:val="00E570ED"/>
    <w:rsid w:val="00E573A8"/>
    <w:rsid w:val="00E579D8"/>
    <w:rsid w:val="00E57BE1"/>
    <w:rsid w:val="00E57F9A"/>
    <w:rsid w:val="00E60258"/>
    <w:rsid w:val="00E60594"/>
    <w:rsid w:val="00E61190"/>
    <w:rsid w:val="00E6153E"/>
    <w:rsid w:val="00E61844"/>
    <w:rsid w:val="00E6223E"/>
    <w:rsid w:val="00E62546"/>
    <w:rsid w:val="00E625DA"/>
    <w:rsid w:val="00E644CF"/>
    <w:rsid w:val="00E64DE8"/>
    <w:rsid w:val="00E65170"/>
    <w:rsid w:val="00E66272"/>
    <w:rsid w:val="00E6646E"/>
    <w:rsid w:val="00E66812"/>
    <w:rsid w:val="00E66915"/>
    <w:rsid w:val="00E66CE1"/>
    <w:rsid w:val="00E67020"/>
    <w:rsid w:val="00E67469"/>
    <w:rsid w:val="00E67554"/>
    <w:rsid w:val="00E67573"/>
    <w:rsid w:val="00E67607"/>
    <w:rsid w:val="00E70878"/>
    <w:rsid w:val="00E70AD3"/>
    <w:rsid w:val="00E70D2C"/>
    <w:rsid w:val="00E70F66"/>
    <w:rsid w:val="00E73000"/>
    <w:rsid w:val="00E731C1"/>
    <w:rsid w:val="00E7364C"/>
    <w:rsid w:val="00E7482A"/>
    <w:rsid w:val="00E74A23"/>
    <w:rsid w:val="00E76D6F"/>
    <w:rsid w:val="00E7744B"/>
    <w:rsid w:val="00E77841"/>
    <w:rsid w:val="00E8037E"/>
    <w:rsid w:val="00E805EF"/>
    <w:rsid w:val="00E8077B"/>
    <w:rsid w:val="00E80899"/>
    <w:rsid w:val="00E80AB9"/>
    <w:rsid w:val="00E80F1C"/>
    <w:rsid w:val="00E817F4"/>
    <w:rsid w:val="00E81B0A"/>
    <w:rsid w:val="00E82194"/>
    <w:rsid w:val="00E829D7"/>
    <w:rsid w:val="00E8346F"/>
    <w:rsid w:val="00E8348E"/>
    <w:rsid w:val="00E83680"/>
    <w:rsid w:val="00E83B5F"/>
    <w:rsid w:val="00E83E82"/>
    <w:rsid w:val="00E83FB1"/>
    <w:rsid w:val="00E84031"/>
    <w:rsid w:val="00E84744"/>
    <w:rsid w:val="00E8475B"/>
    <w:rsid w:val="00E84E10"/>
    <w:rsid w:val="00E85985"/>
    <w:rsid w:val="00E85FB0"/>
    <w:rsid w:val="00E86B85"/>
    <w:rsid w:val="00E86D5A"/>
    <w:rsid w:val="00E86FAD"/>
    <w:rsid w:val="00E87432"/>
    <w:rsid w:val="00E8781E"/>
    <w:rsid w:val="00E87D6E"/>
    <w:rsid w:val="00E90275"/>
    <w:rsid w:val="00E90C20"/>
    <w:rsid w:val="00E90D92"/>
    <w:rsid w:val="00E91514"/>
    <w:rsid w:val="00E917F6"/>
    <w:rsid w:val="00E91939"/>
    <w:rsid w:val="00E92461"/>
    <w:rsid w:val="00E93944"/>
    <w:rsid w:val="00E93B26"/>
    <w:rsid w:val="00E9490C"/>
    <w:rsid w:val="00E94B0F"/>
    <w:rsid w:val="00E94DCA"/>
    <w:rsid w:val="00E9546F"/>
    <w:rsid w:val="00E9637A"/>
    <w:rsid w:val="00E965BB"/>
    <w:rsid w:val="00E9691E"/>
    <w:rsid w:val="00E96A39"/>
    <w:rsid w:val="00E97069"/>
    <w:rsid w:val="00E97173"/>
    <w:rsid w:val="00E97256"/>
    <w:rsid w:val="00E97F69"/>
    <w:rsid w:val="00EA01FF"/>
    <w:rsid w:val="00EA04BA"/>
    <w:rsid w:val="00EA07F2"/>
    <w:rsid w:val="00EA0821"/>
    <w:rsid w:val="00EA0A9A"/>
    <w:rsid w:val="00EA0E66"/>
    <w:rsid w:val="00EA2836"/>
    <w:rsid w:val="00EA3144"/>
    <w:rsid w:val="00EA355A"/>
    <w:rsid w:val="00EA37DA"/>
    <w:rsid w:val="00EA3ADB"/>
    <w:rsid w:val="00EA3FB2"/>
    <w:rsid w:val="00EA44D3"/>
    <w:rsid w:val="00EA4CE7"/>
    <w:rsid w:val="00EA4EC7"/>
    <w:rsid w:val="00EA5185"/>
    <w:rsid w:val="00EA58F4"/>
    <w:rsid w:val="00EA688A"/>
    <w:rsid w:val="00EA70D0"/>
    <w:rsid w:val="00EA797B"/>
    <w:rsid w:val="00EB02EB"/>
    <w:rsid w:val="00EB0543"/>
    <w:rsid w:val="00EB0A3D"/>
    <w:rsid w:val="00EB1843"/>
    <w:rsid w:val="00EB18D4"/>
    <w:rsid w:val="00EB1EA6"/>
    <w:rsid w:val="00EB381E"/>
    <w:rsid w:val="00EB3A2F"/>
    <w:rsid w:val="00EB42AC"/>
    <w:rsid w:val="00EB4BBB"/>
    <w:rsid w:val="00EB5B7C"/>
    <w:rsid w:val="00EB6F7E"/>
    <w:rsid w:val="00EB797F"/>
    <w:rsid w:val="00EB7B21"/>
    <w:rsid w:val="00EB7EA8"/>
    <w:rsid w:val="00EC0324"/>
    <w:rsid w:val="00EC043C"/>
    <w:rsid w:val="00EC0B5C"/>
    <w:rsid w:val="00EC13B1"/>
    <w:rsid w:val="00EC162A"/>
    <w:rsid w:val="00EC1A04"/>
    <w:rsid w:val="00EC1C18"/>
    <w:rsid w:val="00EC1CFB"/>
    <w:rsid w:val="00EC1F18"/>
    <w:rsid w:val="00EC1F7E"/>
    <w:rsid w:val="00EC2234"/>
    <w:rsid w:val="00EC262E"/>
    <w:rsid w:val="00EC275C"/>
    <w:rsid w:val="00EC2BC4"/>
    <w:rsid w:val="00EC33C2"/>
    <w:rsid w:val="00EC3854"/>
    <w:rsid w:val="00EC4D1D"/>
    <w:rsid w:val="00EC682D"/>
    <w:rsid w:val="00EC7231"/>
    <w:rsid w:val="00EC76BB"/>
    <w:rsid w:val="00EC7A60"/>
    <w:rsid w:val="00ED0759"/>
    <w:rsid w:val="00ED07A4"/>
    <w:rsid w:val="00ED08B3"/>
    <w:rsid w:val="00ED0BA5"/>
    <w:rsid w:val="00ED0C52"/>
    <w:rsid w:val="00ED10C3"/>
    <w:rsid w:val="00ED196D"/>
    <w:rsid w:val="00ED27D1"/>
    <w:rsid w:val="00ED2F44"/>
    <w:rsid w:val="00ED3690"/>
    <w:rsid w:val="00ED3782"/>
    <w:rsid w:val="00ED3CFA"/>
    <w:rsid w:val="00ED4A1A"/>
    <w:rsid w:val="00ED4B68"/>
    <w:rsid w:val="00ED53A3"/>
    <w:rsid w:val="00ED5E5D"/>
    <w:rsid w:val="00ED71B6"/>
    <w:rsid w:val="00ED77E7"/>
    <w:rsid w:val="00ED7CCD"/>
    <w:rsid w:val="00ED7DE3"/>
    <w:rsid w:val="00EE026D"/>
    <w:rsid w:val="00EE0A79"/>
    <w:rsid w:val="00EE0F45"/>
    <w:rsid w:val="00EE1052"/>
    <w:rsid w:val="00EE1234"/>
    <w:rsid w:val="00EE13D5"/>
    <w:rsid w:val="00EE1C82"/>
    <w:rsid w:val="00EE1D29"/>
    <w:rsid w:val="00EE1F17"/>
    <w:rsid w:val="00EE2A63"/>
    <w:rsid w:val="00EE309D"/>
    <w:rsid w:val="00EE30C2"/>
    <w:rsid w:val="00EE3494"/>
    <w:rsid w:val="00EE3C24"/>
    <w:rsid w:val="00EE3D13"/>
    <w:rsid w:val="00EE3D4B"/>
    <w:rsid w:val="00EE48EB"/>
    <w:rsid w:val="00EE4F0F"/>
    <w:rsid w:val="00EE5077"/>
    <w:rsid w:val="00EE5211"/>
    <w:rsid w:val="00EE52C8"/>
    <w:rsid w:val="00EE5AB7"/>
    <w:rsid w:val="00EE5FC2"/>
    <w:rsid w:val="00EE62AC"/>
    <w:rsid w:val="00EE732B"/>
    <w:rsid w:val="00EE7CBC"/>
    <w:rsid w:val="00EF0EB5"/>
    <w:rsid w:val="00EF0F25"/>
    <w:rsid w:val="00EF127C"/>
    <w:rsid w:val="00EF1592"/>
    <w:rsid w:val="00EF1DDB"/>
    <w:rsid w:val="00EF2101"/>
    <w:rsid w:val="00EF2182"/>
    <w:rsid w:val="00EF25FA"/>
    <w:rsid w:val="00EF2C38"/>
    <w:rsid w:val="00EF3020"/>
    <w:rsid w:val="00EF36C0"/>
    <w:rsid w:val="00EF6D90"/>
    <w:rsid w:val="00EF6F3E"/>
    <w:rsid w:val="00EF75B7"/>
    <w:rsid w:val="00F014DA"/>
    <w:rsid w:val="00F01761"/>
    <w:rsid w:val="00F017A0"/>
    <w:rsid w:val="00F019BD"/>
    <w:rsid w:val="00F01AEE"/>
    <w:rsid w:val="00F02309"/>
    <w:rsid w:val="00F02939"/>
    <w:rsid w:val="00F029CF"/>
    <w:rsid w:val="00F02B98"/>
    <w:rsid w:val="00F03663"/>
    <w:rsid w:val="00F03B7A"/>
    <w:rsid w:val="00F040A7"/>
    <w:rsid w:val="00F041D5"/>
    <w:rsid w:val="00F042D9"/>
    <w:rsid w:val="00F045B1"/>
    <w:rsid w:val="00F04A6E"/>
    <w:rsid w:val="00F04E08"/>
    <w:rsid w:val="00F05024"/>
    <w:rsid w:val="00F05324"/>
    <w:rsid w:val="00F05C85"/>
    <w:rsid w:val="00F064AC"/>
    <w:rsid w:val="00F06598"/>
    <w:rsid w:val="00F06F1E"/>
    <w:rsid w:val="00F07475"/>
    <w:rsid w:val="00F079A2"/>
    <w:rsid w:val="00F07C46"/>
    <w:rsid w:val="00F07E0A"/>
    <w:rsid w:val="00F105BF"/>
    <w:rsid w:val="00F10A89"/>
    <w:rsid w:val="00F11F4A"/>
    <w:rsid w:val="00F12B46"/>
    <w:rsid w:val="00F12E37"/>
    <w:rsid w:val="00F13268"/>
    <w:rsid w:val="00F13343"/>
    <w:rsid w:val="00F13651"/>
    <w:rsid w:val="00F14334"/>
    <w:rsid w:val="00F145A0"/>
    <w:rsid w:val="00F1506A"/>
    <w:rsid w:val="00F153D5"/>
    <w:rsid w:val="00F1545D"/>
    <w:rsid w:val="00F15C36"/>
    <w:rsid w:val="00F16755"/>
    <w:rsid w:val="00F16BA6"/>
    <w:rsid w:val="00F17956"/>
    <w:rsid w:val="00F20348"/>
    <w:rsid w:val="00F209BE"/>
    <w:rsid w:val="00F21187"/>
    <w:rsid w:val="00F2163A"/>
    <w:rsid w:val="00F21E22"/>
    <w:rsid w:val="00F222F3"/>
    <w:rsid w:val="00F226B1"/>
    <w:rsid w:val="00F228FC"/>
    <w:rsid w:val="00F22BF9"/>
    <w:rsid w:val="00F23635"/>
    <w:rsid w:val="00F23BD4"/>
    <w:rsid w:val="00F24966"/>
    <w:rsid w:val="00F251B4"/>
    <w:rsid w:val="00F25C78"/>
    <w:rsid w:val="00F2625B"/>
    <w:rsid w:val="00F27A18"/>
    <w:rsid w:val="00F30068"/>
    <w:rsid w:val="00F30610"/>
    <w:rsid w:val="00F30C22"/>
    <w:rsid w:val="00F31534"/>
    <w:rsid w:val="00F31C41"/>
    <w:rsid w:val="00F31CFE"/>
    <w:rsid w:val="00F32F1A"/>
    <w:rsid w:val="00F33531"/>
    <w:rsid w:val="00F3369B"/>
    <w:rsid w:val="00F3453F"/>
    <w:rsid w:val="00F34540"/>
    <w:rsid w:val="00F358A3"/>
    <w:rsid w:val="00F359B7"/>
    <w:rsid w:val="00F35AAC"/>
    <w:rsid w:val="00F35C12"/>
    <w:rsid w:val="00F36B7A"/>
    <w:rsid w:val="00F36DA0"/>
    <w:rsid w:val="00F36E0D"/>
    <w:rsid w:val="00F370A6"/>
    <w:rsid w:val="00F37333"/>
    <w:rsid w:val="00F3751F"/>
    <w:rsid w:val="00F377B0"/>
    <w:rsid w:val="00F4013D"/>
    <w:rsid w:val="00F40419"/>
    <w:rsid w:val="00F4160D"/>
    <w:rsid w:val="00F41A10"/>
    <w:rsid w:val="00F423BE"/>
    <w:rsid w:val="00F4271C"/>
    <w:rsid w:val="00F42E0B"/>
    <w:rsid w:val="00F42E49"/>
    <w:rsid w:val="00F4313D"/>
    <w:rsid w:val="00F439BD"/>
    <w:rsid w:val="00F441FE"/>
    <w:rsid w:val="00F443E5"/>
    <w:rsid w:val="00F44670"/>
    <w:rsid w:val="00F44839"/>
    <w:rsid w:val="00F44ECB"/>
    <w:rsid w:val="00F45450"/>
    <w:rsid w:val="00F45752"/>
    <w:rsid w:val="00F45BF5"/>
    <w:rsid w:val="00F46461"/>
    <w:rsid w:val="00F4670D"/>
    <w:rsid w:val="00F46AE2"/>
    <w:rsid w:val="00F46B18"/>
    <w:rsid w:val="00F46BA8"/>
    <w:rsid w:val="00F4714F"/>
    <w:rsid w:val="00F47BBE"/>
    <w:rsid w:val="00F50F34"/>
    <w:rsid w:val="00F512D3"/>
    <w:rsid w:val="00F5157C"/>
    <w:rsid w:val="00F518B8"/>
    <w:rsid w:val="00F51F84"/>
    <w:rsid w:val="00F521AE"/>
    <w:rsid w:val="00F526C7"/>
    <w:rsid w:val="00F53557"/>
    <w:rsid w:val="00F53A9A"/>
    <w:rsid w:val="00F541D4"/>
    <w:rsid w:val="00F54A3E"/>
    <w:rsid w:val="00F54DBB"/>
    <w:rsid w:val="00F5515F"/>
    <w:rsid w:val="00F55359"/>
    <w:rsid w:val="00F55A43"/>
    <w:rsid w:val="00F56643"/>
    <w:rsid w:val="00F57614"/>
    <w:rsid w:val="00F5785D"/>
    <w:rsid w:val="00F579AA"/>
    <w:rsid w:val="00F57BDF"/>
    <w:rsid w:val="00F603CC"/>
    <w:rsid w:val="00F606C0"/>
    <w:rsid w:val="00F6173E"/>
    <w:rsid w:val="00F61BC7"/>
    <w:rsid w:val="00F61CA9"/>
    <w:rsid w:val="00F6219E"/>
    <w:rsid w:val="00F62611"/>
    <w:rsid w:val="00F6270E"/>
    <w:rsid w:val="00F62A19"/>
    <w:rsid w:val="00F633FF"/>
    <w:rsid w:val="00F63735"/>
    <w:rsid w:val="00F63EC9"/>
    <w:rsid w:val="00F64098"/>
    <w:rsid w:val="00F64C0C"/>
    <w:rsid w:val="00F6503C"/>
    <w:rsid w:val="00F65499"/>
    <w:rsid w:val="00F65812"/>
    <w:rsid w:val="00F65DA8"/>
    <w:rsid w:val="00F662AA"/>
    <w:rsid w:val="00F66ABA"/>
    <w:rsid w:val="00F66BE5"/>
    <w:rsid w:val="00F66CB6"/>
    <w:rsid w:val="00F66F97"/>
    <w:rsid w:val="00F670CF"/>
    <w:rsid w:val="00F67303"/>
    <w:rsid w:val="00F70227"/>
    <w:rsid w:val="00F71B4A"/>
    <w:rsid w:val="00F720BD"/>
    <w:rsid w:val="00F7223A"/>
    <w:rsid w:val="00F72752"/>
    <w:rsid w:val="00F72D4F"/>
    <w:rsid w:val="00F732D6"/>
    <w:rsid w:val="00F73AD5"/>
    <w:rsid w:val="00F73D51"/>
    <w:rsid w:val="00F74041"/>
    <w:rsid w:val="00F74E11"/>
    <w:rsid w:val="00F74FA3"/>
    <w:rsid w:val="00F750E0"/>
    <w:rsid w:val="00F75148"/>
    <w:rsid w:val="00F75650"/>
    <w:rsid w:val="00F75E4A"/>
    <w:rsid w:val="00F761EA"/>
    <w:rsid w:val="00F76451"/>
    <w:rsid w:val="00F7647E"/>
    <w:rsid w:val="00F76CA3"/>
    <w:rsid w:val="00F77240"/>
    <w:rsid w:val="00F777B8"/>
    <w:rsid w:val="00F80E70"/>
    <w:rsid w:val="00F82266"/>
    <w:rsid w:val="00F82358"/>
    <w:rsid w:val="00F8259C"/>
    <w:rsid w:val="00F82CF0"/>
    <w:rsid w:val="00F832FD"/>
    <w:rsid w:val="00F8360E"/>
    <w:rsid w:val="00F8399F"/>
    <w:rsid w:val="00F83EF8"/>
    <w:rsid w:val="00F8511B"/>
    <w:rsid w:val="00F85359"/>
    <w:rsid w:val="00F8543B"/>
    <w:rsid w:val="00F8559B"/>
    <w:rsid w:val="00F863C6"/>
    <w:rsid w:val="00F8771A"/>
    <w:rsid w:val="00F87DC4"/>
    <w:rsid w:val="00F9048B"/>
    <w:rsid w:val="00F90E5A"/>
    <w:rsid w:val="00F91F31"/>
    <w:rsid w:val="00F9281E"/>
    <w:rsid w:val="00F93489"/>
    <w:rsid w:val="00F93F53"/>
    <w:rsid w:val="00F9413A"/>
    <w:rsid w:val="00F944A1"/>
    <w:rsid w:val="00F95996"/>
    <w:rsid w:val="00F96D90"/>
    <w:rsid w:val="00F974FF"/>
    <w:rsid w:val="00F97664"/>
    <w:rsid w:val="00F9776C"/>
    <w:rsid w:val="00F97A85"/>
    <w:rsid w:val="00F97EFB"/>
    <w:rsid w:val="00FA0749"/>
    <w:rsid w:val="00FA0937"/>
    <w:rsid w:val="00FA0A10"/>
    <w:rsid w:val="00FA0BAD"/>
    <w:rsid w:val="00FA1093"/>
    <w:rsid w:val="00FA1260"/>
    <w:rsid w:val="00FA28FF"/>
    <w:rsid w:val="00FA2E5E"/>
    <w:rsid w:val="00FA2EA8"/>
    <w:rsid w:val="00FA30AF"/>
    <w:rsid w:val="00FA33DD"/>
    <w:rsid w:val="00FA361C"/>
    <w:rsid w:val="00FA3A21"/>
    <w:rsid w:val="00FA4AB0"/>
    <w:rsid w:val="00FA4EF2"/>
    <w:rsid w:val="00FA4FE5"/>
    <w:rsid w:val="00FA58F7"/>
    <w:rsid w:val="00FA613C"/>
    <w:rsid w:val="00FA625F"/>
    <w:rsid w:val="00FA6469"/>
    <w:rsid w:val="00FA66FF"/>
    <w:rsid w:val="00FA6756"/>
    <w:rsid w:val="00FA6923"/>
    <w:rsid w:val="00FA79E0"/>
    <w:rsid w:val="00FA7F57"/>
    <w:rsid w:val="00FB0926"/>
    <w:rsid w:val="00FB0C1C"/>
    <w:rsid w:val="00FB0EB6"/>
    <w:rsid w:val="00FB104A"/>
    <w:rsid w:val="00FB1F0F"/>
    <w:rsid w:val="00FB3F5D"/>
    <w:rsid w:val="00FB4157"/>
    <w:rsid w:val="00FB42C7"/>
    <w:rsid w:val="00FB4563"/>
    <w:rsid w:val="00FB4687"/>
    <w:rsid w:val="00FB4863"/>
    <w:rsid w:val="00FB4E18"/>
    <w:rsid w:val="00FB5367"/>
    <w:rsid w:val="00FB5A01"/>
    <w:rsid w:val="00FB5DAE"/>
    <w:rsid w:val="00FB5E34"/>
    <w:rsid w:val="00FB66AB"/>
    <w:rsid w:val="00FB6E80"/>
    <w:rsid w:val="00FB7017"/>
    <w:rsid w:val="00FB785E"/>
    <w:rsid w:val="00FB7A34"/>
    <w:rsid w:val="00FB7C0E"/>
    <w:rsid w:val="00FC0EDB"/>
    <w:rsid w:val="00FC14C2"/>
    <w:rsid w:val="00FC1955"/>
    <w:rsid w:val="00FC204A"/>
    <w:rsid w:val="00FC2B6E"/>
    <w:rsid w:val="00FC2F4E"/>
    <w:rsid w:val="00FC398E"/>
    <w:rsid w:val="00FC3D03"/>
    <w:rsid w:val="00FC45D2"/>
    <w:rsid w:val="00FC4A21"/>
    <w:rsid w:val="00FC5849"/>
    <w:rsid w:val="00FC687E"/>
    <w:rsid w:val="00FC68FD"/>
    <w:rsid w:val="00FC6A60"/>
    <w:rsid w:val="00FC6B96"/>
    <w:rsid w:val="00FC6CA6"/>
    <w:rsid w:val="00FD03FB"/>
    <w:rsid w:val="00FD0995"/>
    <w:rsid w:val="00FD0C36"/>
    <w:rsid w:val="00FD1393"/>
    <w:rsid w:val="00FD1D38"/>
    <w:rsid w:val="00FD1DED"/>
    <w:rsid w:val="00FD3A68"/>
    <w:rsid w:val="00FD4043"/>
    <w:rsid w:val="00FD454E"/>
    <w:rsid w:val="00FD48FD"/>
    <w:rsid w:val="00FD4F0B"/>
    <w:rsid w:val="00FD66D0"/>
    <w:rsid w:val="00FD677B"/>
    <w:rsid w:val="00FD69C1"/>
    <w:rsid w:val="00FD6A0C"/>
    <w:rsid w:val="00FD6A11"/>
    <w:rsid w:val="00FD6EB3"/>
    <w:rsid w:val="00FD75D1"/>
    <w:rsid w:val="00FD7AA8"/>
    <w:rsid w:val="00FD7B41"/>
    <w:rsid w:val="00FD7C05"/>
    <w:rsid w:val="00FD7F23"/>
    <w:rsid w:val="00FE0130"/>
    <w:rsid w:val="00FE064D"/>
    <w:rsid w:val="00FE0CDF"/>
    <w:rsid w:val="00FE11A8"/>
    <w:rsid w:val="00FE1520"/>
    <w:rsid w:val="00FE1632"/>
    <w:rsid w:val="00FE1BDA"/>
    <w:rsid w:val="00FE1DA8"/>
    <w:rsid w:val="00FE2D2C"/>
    <w:rsid w:val="00FE3078"/>
    <w:rsid w:val="00FE32C1"/>
    <w:rsid w:val="00FE3519"/>
    <w:rsid w:val="00FE47AA"/>
    <w:rsid w:val="00FE4EDB"/>
    <w:rsid w:val="00FE5374"/>
    <w:rsid w:val="00FE5411"/>
    <w:rsid w:val="00FE583E"/>
    <w:rsid w:val="00FE5FAC"/>
    <w:rsid w:val="00FE60E0"/>
    <w:rsid w:val="00FE661C"/>
    <w:rsid w:val="00FE6706"/>
    <w:rsid w:val="00FE7586"/>
    <w:rsid w:val="00FE78E8"/>
    <w:rsid w:val="00FF0471"/>
    <w:rsid w:val="00FF04ED"/>
    <w:rsid w:val="00FF1181"/>
    <w:rsid w:val="00FF17C8"/>
    <w:rsid w:val="00FF19A5"/>
    <w:rsid w:val="00FF1A5D"/>
    <w:rsid w:val="00FF2322"/>
    <w:rsid w:val="00FF2A08"/>
    <w:rsid w:val="00FF2DF0"/>
    <w:rsid w:val="00FF2EBC"/>
    <w:rsid w:val="00FF375B"/>
    <w:rsid w:val="00FF3B34"/>
    <w:rsid w:val="00FF411A"/>
    <w:rsid w:val="00FF4274"/>
    <w:rsid w:val="00FF49A0"/>
    <w:rsid w:val="00FF4ACF"/>
    <w:rsid w:val="00FF4B9C"/>
    <w:rsid w:val="00FF4E62"/>
    <w:rsid w:val="00FF557E"/>
    <w:rsid w:val="00FF5E7A"/>
    <w:rsid w:val="00FF6213"/>
    <w:rsid w:val="00FF6E61"/>
    <w:rsid w:val="00FF71C6"/>
    <w:rsid w:val="00FF778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pPr>
        <w:spacing w:line="276"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708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87174"/>
    <w:pPr>
      <w:widowControl w:val="0"/>
      <w:autoSpaceDE w:val="0"/>
      <w:autoSpaceDN w:val="0"/>
      <w:spacing w:line="240" w:lineRule="auto"/>
      <w:ind w:firstLine="0"/>
    </w:pPr>
    <w:rPr>
      <w:rFonts w:eastAsia="Times New Roman" w:cs="Times New Roman"/>
      <w:szCs w:val="20"/>
      <w:lang w:eastAsia="ru-RU"/>
    </w:rPr>
  </w:style>
  <w:style w:type="paragraph" w:customStyle="1" w:styleId="ConsPlusNonformat">
    <w:name w:val="ConsPlusNonformat"/>
    <w:rsid w:val="00487174"/>
    <w:pPr>
      <w:widowControl w:val="0"/>
      <w:autoSpaceDE w:val="0"/>
      <w:autoSpaceDN w:val="0"/>
      <w:spacing w:line="240" w:lineRule="auto"/>
      <w:ind w:firstLine="0"/>
    </w:pPr>
    <w:rPr>
      <w:rFonts w:ascii="Courier New" w:eastAsia="Times New Roman" w:hAnsi="Courier New" w:cs="Courier New"/>
      <w:sz w:val="20"/>
      <w:szCs w:val="20"/>
      <w:lang w:eastAsia="ru-RU"/>
    </w:rPr>
  </w:style>
  <w:style w:type="paragraph" w:customStyle="1" w:styleId="ConsPlusTitle">
    <w:name w:val="ConsPlusTitle"/>
    <w:rsid w:val="00487174"/>
    <w:pPr>
      <w:widowControl w:val="0"/>
      <w:autoSpaceDE w:val="0"/>
      <w:autoSpaceDN w:val="0"/>
      <w:spacing w:line="240" w:lineRule="auto"/>
      <w:ind w:firstLine="0"/>
    </w:pPr>
    <w:rPr>
      <w:rFonts w:eastAsia="Times New Roman" w:cs="Times New Roman"/>
      <w:b/>
      <w:szCs w:val="20"/>
      <w:lang w:eastAsia="ru-RU"/>
    </w:rPr>
  </w:style>
  <w:style w:type="paragraph" w:customStyle="1" w:styleId="ConsPlusCell">
    <w:name w:val="ConsPlusCell"/>
    <w:rsid w:val="00487174"/>
    <w:pPr>
      <w:widowControl w:val="0"/>
      <w:autoSpaceDE w:val="0"/>
      <w:autoSpaceDN w:val="0"/>
      <w:spacing w:line="240" w:lineRule="auto"/>
      <w:ind w:firstLine="0"/>
    </w:pPr>
    <w:rPr>
      <w:rFonts w:ascii="Courier New" w:eastAsia="Times New Roman" w:hAnsi="Courier New" w:cs="Courier New"/>
      <w:sz w:val="20"/>
      <w:szCs w:val="20"/>
      <w:lang w:eastAsia="ru-RU"/>
    </w:rPr>
  </w:style>
  <w:style w:type="paragraph" w:customStyle="1" w:styleId="ConsPlusDocList">
    <w:name w:val="ConsPlusDocList"/>
    <w:rsid w:val="00487174"/>
    <w:pPr>
      <w:widowControl w:val="0"/>
      <w:autoSpaceDE w:val="0"/>
      <w:autoSpaceDN w:val="0"/>
      <w:spacing w:line="240" w:lineRule="auto"/>
      <w:ind w:firstLine="0"/>
    </w:pPr>
    <w:rPr>
      <w:rFonts w:ascii="Courier New" w:eastAsia="Times New Roman" w:hAnsi="Courier New" w:cs="Courier New"/>
      <w:sz w:val="20"/>
      <w:szCs w:val="20"/>
      <w:lang w:eastAsia="ru-RU"/>
    </w:rPr>
  </w:style>
  <w:style w:type="paragraph" w:customStyle="1" w:styleId="ConsPlusTitlePage">
    <w:name w:val="ConsPlusTitlePage"/>
    <w:rsid w:val="00487174"/>
    <w:pPr>
      <w:widowControl w:val="0"/>
      <w:autoSpaceDE w:val="0"/>
      <w:autoSpaceDN w:val="0"/>
      <w:spacing w:line="240" w:lineRule="auto"/>
      <w:ind w:firstLine="0"/>
    </w:pPr>
    <w:rPr>
      <w:rFonts w:ascii="Tahoma" w:eastAsia="Times New Roman" w:hAnsi="Tahoma" w:cs="Tahoma"/>
      <w:sz w:val="20"/>
      <w:szCs w:val="20"/>
      <w:lang w:eastAsia="ru-RU"/>
    </w:rPr>
  </w:style>
  <w:style w:type="paragraph" w:customStyle="1" w:styleId="ConsPlusJurTerm">
    <w:name w:val="ConsPlusJurTerm"/>
    <w:rsid w:val="00487174"/>
    <w:pPr>
      <w:widowControl w:val="0"/>
      <w:autoSpaceDE w:val="0"/>
      <w:autoSpaceDN w:val="0"/>
      <w:spacing w:line="240" w:lineRule="auto"/>
      <w:ind w:firstLine="0"/>
    </w:pPr>
    <w:rPr>
      <w:rFonts w:ascii="Tahoma" w:eastAsia="Times New Roman" w:hAnsi="Tahoma" w:cs="Tahoma"/>
      <w:sz w:val="26"/>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2C13D2AE0B18A8FD46A4A60301D98C79AB0C8D76EA4772F43E8AAE5DBA4FABB0F87722FB148ED51F79s1N" TargetMode="External"/><Relationship Id="rId117" Type="http://schemas.openxmlformats.org/officeDocument/2006/relationships/hyperlink" Target="consultantplus://offline/ref=2C13D2AE0B18A8FD46A4A60301D98C79AB0C887CE34072F43E8AAE5DBA4FABB0F87722FB148ED51E79sDN" TargetMode="External"/><Relationship Id="rId21" Type="http://schemas.openxmlformats.org/officeDocument/2006/relationships/hyperlink" Target="consultantplus://offline/ref=2C13D2AE0B18A8FD46A4A60301D98C79AB068575ED4B72F43E8AAE5DBA74sFN" TargetMode="External"/><Relationship Id="rId42" Type="http://schemas.openxmlformats.org/officeDocument/2006/relationships/hyperlink" Target="consultantplus://offline/ref=2C13D2AE0B18A8FD46A4A60301D98C79AB0C8D76EA4772F43E8AAE5DBA4FABB0F87722FB148ED41C79s1N" TargetMode="External"/><Relationship Id="rId47" Type="http://schemas.openxmlformats.org/officeDocument/2006/relationships/hyperlink" Target="consultantplus://offline/ref=2C13D2AE0B18A8FD46A4A60301D98C79AB058A76EE4572F43E8AAE5DBA4FABB0F87722FB148ED51979s5N" TargetMode="External"/><Relationship Id="rId63" Type="http://schemas.openxmlformats.org/officeDocument/2006/relationships/hyperlink" Target="consultantplus://offline/ref=2C13D2AE0B18A8FD46A4A60301D98C79AB0C8D76EA4772F43E8AAE5DBA4FABB0F87722FB148ED41F79sDN" TargetMode="External"/><Relationship Id="rId68" Type="http://schemas.openxmlformats.org/officeDocument/2006/relationships/hyperlink" Target="consultantplus://offline/ref=2C13D2AE0B18A8FD46A4A60301D98C79AB0C8D76EA4772F43E8AAE5DBA4FABB0F87722FB148ED41079s6N" TargetMode="External"/><Relationship Id="rId84" Type="http://schemas.openxmlformats.org/officeDocument/2006/relationships/hyperlink" Target="consultantplus://offline/ref=2C13D2AE0B18A8FD46A4A60301D98C79AB0C8D76EA4772F43E8AAE5DBA4FABB0F87722FB148ED41179sCN" TargetMode="External"/><Relationship Id="rId89" Type="http://schemas.openxmlformats.org/officeDocument/2006/relationships/hyperlink" Target="consultantplus://offline/ref=2C13D2AE0B18A8FD46A4A60301D98C79AB0D8571E24672F43E8AAE5DBA74sFN" TargetMode="External"/><Relationship Id="rId112" Type="http://schemas.openxmlformats.org/officeDocument/2006/relationships/hyperlink" Target="consultantplus://offline/ref=2C13D2AE0B18A8FD46A4A60301D98C79AB0C887CE34072F43E8AAE5DBA4FABB0F87722FB148ED51E79sDN" TargetMode="External"/><Relationship Id="rId133" Type="http://schemas.openxmlformats.org/officeDocument/2006/relationships/hyperlink" Target="consultantplus://offline/ref=2C13D2AE0B18A8FD46A4A60301D98C79AB0C8973EC4472F43E8AAE5DBA4FABB0F87722FB148ED51A79s2N" TargetMode="External"/><Relationship Id="rId138" Type="http://schemas.openxmlformats.org/officeDocument/2006/relationships/image" Target="media/image7.wmf"/><Relationship Id="rId154" Type="http://schemas.openxmlformats.org/officeDocument/2006/relationships/fontTable" Target="fontTable.xml"/><Relationship Id="rId16" Type="http://schemas.openxmlformats.org/officeDocument/2006/relationships/hyperlink" Target="consultantplus://offline/ref=2C13D2AE0B18A8FD46A4A60301D98C79AB0C8D76EA4772F43E8AAE5DBA4FABB0F87722FB148ED51B79s3N" TargetMode="External"/><Relationship Id="rId107" Type="http://schemas.openxmlformats.org/officeDocument/2006/relationships/hyperlink" Target="consultantplus://offline/ref=2C13D2AE0B18A8FD46A4A60301D98C79AB038F74E24772F43E8AAE5DBA4FABB0F87722FB148ED51F79s6N" TargetMode="External"/><Relationship Id="rId11" Type="http://schemas.openxmlformats.org/officeDocument/2006/relationships/hyperlink" Target="consultantplus://offline/ref=2C13D2AE0B18A8FD46A4A60301D98C79AB0C8D76EA4772F43E8AAE5DBA4FABB0F87722FB148ED51979s2N" TargetMode="External"/><Relationship Id="rId32" Type="http://schemas.openxmlformats.org/officeDocument/2006/relationships/hyperlink" Target="consultantplus://offline/ref=2C13D2AE0B18A8FD46A4A60301D98C79AB0C8D76EA4772F43E8AAE5DBA4FABB0F87722FB148ED41879s5N" TargetMode="External"/><Relationship Id="rId37" Type="http://schemas.openxmlformats.org/officeDocument/2006/relationships/hyperlink" Target="consultantplus://offline/ref=2C13D2AE0B18A8FD46A4A60301D98C79AB0C8D76EA4772F43E8AAE5DBA4FABB0F87722FB148ED41A79s6N" TargetMode="External"/><Relationship Id="rId53" Type="http://schemas.openxmlformats.org/officeDocument/2006/relationships/hyperlink" Target="consultantplus://offline/ref=2C13D2AE0B18A8FD46A4A60301D98C79AB0C8D76EA4772F43E8AAE5DBA4FABB0F87722FB148ED41F79s5N" TargetMode="External"/><Relationship Id="rId58" Type="http://schemas.openxmlformats.org/officeDocument/2006/relationships/hyperlink" Target="consultantplus://offline/ref=2C13D2AE0B18A8FD46A4A60301D98C79AB068575ED4B72F43E8AAE5DBA74sFN" TargetMode="External"/><Relationship Id="rId74" Type="http://schemas.openxmlformats.org/officeDocument/2006/relationships/hyperlink" Target="consultantplus://offline/ref=2C13D2AE0B18A8FD46A4A60301D98C79AB0C8D76EA4772F43E8AAE5DBA4FABB0F87722FB148ED41079sCN" TargetMode="External"/><Relationship Id="rId79" Type="http://schemas.openxmlformats.org/officeDocument/2006/relationships/hyperlink" Target="consultantplus://offline/ref=2C13D2AE0B18A8FD46A4A60301D98C79AB0C8D76EA4772F43E8AAE5DBA4FABB0F87722FB148ED41179s1N" TargetMode="External"/><Relationship Id="rId102" Type="http://schemas.openxmlformats.org/officeDocument/2006/relationships/hyperlink" Target="consultantplus://offline/ref=2C13D2AE0B18A8FD46A4A60301D98C79AB0D8A76EE4672F43E8AAE5DBA4FABB0F87722FB148ED51979sCN" TargetMode="External"/><Relationship Id="rId123" Type="http://schemas.openxmlformats.org/officeDocument/2006/relationships/hyperlink" Target="consultantplus://offline/ref=2C13D2AE0B18A8FD46A4A60301D98C79AB0D887CE94B72F43E8AAE5DBA74sFN" TargetMode="External"/><Relationship Id="rId128" Type="http://schemas.openxmlformats.org/officeDocument/2006/relationships/hyperlink" Target="consultantplus://offline/ref=2C13D2AE0B18A8FD46A4A60301D98C79AB0C8975E84072F43E8AAE5DBA74sFN" TargetMode="External"/><Relationship Id="rId144" Type="http://schemas.openxmlformats.org/officeDocument/2006/relationships/hyperlink" Target="consultantplus://offline/ref=2C13D2AE0B18A8FD46A4A60301D98C79AB038F74E24772F43E8AAE5DBA4FABB0F87722FB148ED51979s6N" TargetMode="External"/><Relationship Id="rId149" Type="http://schemas.openxmlformats.org/officeDocument/2006/relationships/hyperlink" Target="consultantplus://offline/ref=2C13D2AE0B18A8FD46A4A60301D98C79AB0C887CE34072F43E8AAE5DBA4FABB0F87722FB148ED51E79sDN" TargetMode="External"/><Relationship Id="rId5" Type="http://schemas.openxmlformats.org/officeDocument/2006/relationships/hyperlink" Target="consultantplus://offline/ref=2C13D2AE0B18A8FD46A4A60301D98C79AB0D8A76EE4672F43E8AAE5DBA4FABB0F87722FB148ED51979s3N" TargetMode="External"/><Relationship Id="rId90" Type="http://schemas.openxmlformats.org/officeDocument/2006/relationships/hyperlink" Target="consultantplus://offline/ref=2C13D2AE0B18A8FD46A4A60301D98C79AB0D8E72EF4372F43E8AAE5DBA74sFN" TargetMode="External"/><Relationship Id="rId95" Type="http://schemas.openxmlformats.org/officeDocument/2006/relationships/hyperlink" Target="consultantplus://offline/ref=2C13D2AE0B18A8FD46A4A60301D98C79AB0C8975E84072F43E8AAE5DBA74sFN" TargetMode="External"/><Relationship Id="rId22" Type="http://schemas.openxmlformats.org/officeDocument/2006/relationships/hyperlink" Target="consultantplus://offline/ref=2C13D2AE0B18A8FD46A4A60301D98C79AB0C8D76EA4772F43E8AAE5DBA4FABB0F87722FB148ED51D79s2N" TargetMode="External"/><Relationship Id="rId27" Type="http://schemas.openxmlformats.org/officeDocument/2006/relationships/hyperlink" Target="consultantplus://offline/ref=2C13D2AE0B18A8FD46A4A60301D98C79AB0C8D76EA4772F43E8AAE5DBA4FABB0F87722FB148ED51079s4N" TargetMode="External"/><Relationship Id="rId43" Type="http://schemas.openxmlformats.org/officeDocument/2006/relationships/hyperlink" Target="consultantplus://offline/ref=2C13D2AE0B18A8FD46A4A60301D98C79AB0C8D76EA4772F43E8AAE5DBA4FABB0F87722FB148ED41C79sDN" TargetMode="External"/><Relationship Id="rId48" Type="http://schemas.openxmlformats.org/officeDocument/2006/relationships/hyperlink" Target="consultantplus://offline/ref=2C13D2AE0B18A8FD46A4A60301D98C79A3018D70EF482FFE36D3A25FBD40F4A7FF3E2EFA148ED471sAN" TargetMode="External"/><Relationship Id="rId64" Type="http://schemas.openxmlformats.org/officeDocument/2006/relationships/hyperlink" Target="consultantplus://offline/ref=2C13D2AE0B18A8FD46A4A60301D98C79AB0C8D76EA4772F43E8AAE5DBA4FABB0F87722FB148ED41F79sCN" TargetMode="External"/><Relationship Id="rId69" Type="http://schemas.openxmlformats.org/officeDocument/2006/relationships/hyperlink" Target="consultantplus://offline/ref=2C13D2AE0B18A8FD46A4A60301D98C79AB0C8D76EA4772F43E8AAE5DBA4FABB0F87722FB148ED41079s1N" TargetMode="External"/><Relationship Id="rId113" Type="http://schemas.openxmlformats.org/officeDocument/2006/relationships/hyperlink" Target="consultantplus://offline/ref=2C13D2AE0B18A8FD46A4A60301D98C79AB0C887CE34072F43E8AAE5DBA4FABB0F87722FB148FD41979s3N" TargetMode="External"/><Relationship Id="rId118" Type="http://schemas.openxmlformats.org/officeDocument/2006/relationships/hyperlink" Target="consultantplus://offline/ref=2C13D2AE0B18A8FD46A4A60301D98C79AB0C887CE34072F43E8AAE5DBA4FABB0F87722FB148FD41979s3N" TargetMode="External"/><Relationship Id="rId134" Type="http://schemas.openxmlformats.org/officeDocument/2006/relationships/hyperlink" Target="consultantplus://offline/ref=2C13D2AE0B18A8FD46A4A60301D98C79AB0C887CE34072F43E8AAE5DBA4FABB0F87722FB148ED51E79sDN" TargetMode="External"/><Relationship Id="rId139" Type="http://schemas.openxmlformats.org/officeDocument/2006/relationships/image" Target="media/image8.wmf"/><Relationship Id="rId80" Type="http://schemas.openxmlformats.org/officeDocument/2006/relationships/hyperlink" Target="consultantplus://offline/ref=2C13D2AE0B18A8FD46A4A60301D98C79AB0C8D76EA4772F43E8AAE5DBA4FABB0F87722FB148ED41179s0N" TargetMode="External"/><Relationship Id="rId85" Type="http://schemas.openxmlformats.org/officeDocument/2006/relationships/hyperlink" Target="consultantplus://offline/ref=2C13D2AE0B18A8FD46A4A60301D98C79AB068575ED4B72F43E8AAE5DBA74sFN" TargetMode="External"/><Relationship Id="rId150" Type="http://schemas.openxmlformats.org/officeDocument/2006/relationships/hyperlink" Target="consultantplus://offline/ref=2C13D2AE0B18A8FD46A4A60301D98C79AB0C887CE34072F43E8AAE5DBA4FABB0F87722FB148FD41979s3N" TargetMode="External"/><Relationship Id="rId155" Type="http://schemas.openxmlformats.org/officeDocument/2006/relationships/theme" Target="theme/theme1.xml"/><Relationship Id="rId12" Type="http://schemas.openxmlformats.org/officeDocument/2006/relationships/hyperlink" Target="consultantplus://offline/ref=2C13D2AE0B18A8FD46A4A60301D98C79AB0C8D76EA4772F43E8AAE5DBA4FABB0F87722FB148ED51979sCN" TargetMode="External"/><Relationship Id="rId17" Type="http://schemas.openxmlformats.org/officeDocument/2006/relationships/hyperlink" Target="consultantplus://offline/ref=2C13D2AE0B18A8FD46A4A60301D98C79AB0C8D76EA4772F43E8AAE5DBA4FABB0F87722FB148ED51C79s5N" TargetMode="External"/><Relationship Id="rId25" Type="http://schemas.openxmlformats.org/officeDocument/2006/relationships/hyperlink" Target="consultantplus://offline/ref=2C13D2AE0B18A8FD46A4A60301D98C79AB0C8D76EA4772F43E8AAE5DBA4FABB0F87722FB148ED51E79sCN" TargetMode="External"/><Relationship Id="rId33" Type="http://schemas.openxmlformats.org/officeDocument/2006/relationships/hyperlink" Target="consultantplus://offline/ref=2C13D2AE0B18A8FD46A4A60301D98C79AB0C8D76EA4772F43E8AAE5DBA4FABB0F87722FB148ED41879s1N" TargetMode="External"/><Relationship Id="rId38" Type="http://schemas.openxmlformats.org/officeDocument/2006/relationships/hyperlink" Target="consultantplus://offline/ref=2C13D2AE0B18A8FD46A4A60301D98C79AB0C8D76EA4772F43E8AAE5DBA4FABB0F87722FB148ED41A79s2N" TargetMode="External"/><Relationship Id="rId46" Type="http://schemas.openxmlformats.org/officeDocument/2006/relationships/hyperlink" Target="consultantplus://offline/ref=2C13D2AE0B18A8FD46A4A60301D98C79AB0C8D76EA4772F43E8AAE5DBA4FABB0F87722FB148ED41E79s4N" TargetMode="External"/><Relationship Id="rId59" Type="http://schemas.openxmlformats.org/officeDocument/2006/relationships/hyperlink" Target="consultantplus://offline/ref=2C13D2AE0B18A8FD46A4A60301D98C79AB0C8D76EA4772F43E8AAE5DBA4FABB0F87722FB148ED41F79s1N" TargetMode="External"/><Relationship Id="rId67" Type="http://schemas.openxmlformats.org/officeDocument/2006/relationships/hyperlink" Target="consultantplus://offline/ref=2C13D2AE0B18A8FD46A4A60301D98C79AB0C8D76EA4772F43E8AAE5DBA4FABB0F87722FB148ED41079s7N" TargetMode="External"/><Relationship Id="rId103" Type="http://schemas.openxmlformats.org/officeDocument/2006/relationships/hyperlink" Target="consultantplus://offline/ref=2C13D2AE0B18A8FD46A4A60301D98C79AB038F74E24772F43E8AAE5DBA4FABB0F87722FB148ED51F79s6N" TargetMode="External"/><Relationship Id="rId108" Type="http://schemas.openxmlformats.org/officeDocument/2006/relationships/hyperlink" Target="consultantplus://offline/ref=2C13D2AE0B18A8FD46A4A60301D98C79AB038F74E24772F43E8AAE5DBA4FABB0F87722FB148ED51979s6N" TargetMode="External"/><Relationship Id="rId116" Type="http://schemas.openxmlformats.org/officeDocument/2006/relationships/hyperlink" Target="consultantplus://offline/ref=2C13D2AE0B18A8FD46A4A60301D98C79AB0D8A71E84A72F43E8AAE5DBA4FABB0F87722FB148ED51879sCN" TargetMode="External"/><Relationship Id="rId124" Type="http://schemas.openxmlformats.org/officeDocument/2006/relationships/hyperlink" Target="consultantplus://offline/ref=2C13D2AE0B18A8FD46A4A60301D98C79AB0D8877EC4272F43E8AAE5DBA4FABB0F87722FB148ED51879s2N" TargetMode="External"/><Relationship Id="rId129" Type="http://schemas.openxmlformats.org/officeDocument/2006/relationships/hyperlink" Target="consultantplus://offline/ref=2C13D2AE0B18A8FD46A4A60301D98C79AB0C8975E84072F43E8AAE5DBA74sFN" TargetMode="External"/><Relationship Id="rId137" Type="http://schemas.openxmlformats.org/officeDocument/2006/relationships/image" Target="media/image6.wmf"/><Relationship Id="rId20" Type="http://schemas.openxmlformats.org/officeDocument/2006/relationships/hyperlink" Target="consultantplus://offline/ref=2C13D2AE0B18A8FD46A4A60301D98C79AB0C8D76EA4772F43E8AAE5DBA4FABB0F87722FB148ED51D79s7N" TargetMode="External"/><Relationship Id="rId41" Type="http://schemas.openxmlformats.org/officeDocument/2006/relationships/hyperlink" Target="consultantplus://offline/ref=2C13D2AE0B18A8FD46A4A60301D98C79AB0C8D76EA4772F43E8AAE5DBA4FABB0F87722FB148ED41C79s5N" TargetMode="External"/><Relationship Id="rId54" Type="http://schemas.openxmlformats.org/officeDocument/2006/relationships/hyperlink" Target="consultantplus://offline/ref=2C13D2AE0B18A8FD46A4A60301D98C79AB0C8D73EF4472F43E8AAE5DBA4FABB0F87722FB148ED51979s0N" TargetMode="External"/><Relationship Id="rId62" Type="http://schemas.openxmlformats.org/officeDocument/2006/relationships/hyperlink" Target="consultantplus://offline/ref=2C13D2AE0B18A8FD46A4A60301D98C79AB0C8D76EA4772F43E8AAE5DBA4FABB0F87722FB148ED41F79s2N" TargetMode="External"/><Relationship Id="rId70" Type="http://schemas.openxmlformats.org/officeDocument/2006/relationships/hyperlink" Target="consultantplus://offline/ref=2C13D2AE0B18A8FD46A4A60301D98C79AB0C8D76EA4772F43E8AAE5DBA4FABB0F87722FB148ED41079s0N" TargetMode="External"/><Relationship Id="rId75" Type="http://schemas.openxmlformats.org/officeDocument/2006/relationships/hyperlink" Target="consultantplus://offline/ref=2C13D2AE0B18A8FD46A4A60301D98C79AB0C8D76EA4772F43E8AAE5DBA4FABB0F87722FB148ED41179s5N" TargetMode="External"/><Relationship Id="rId83" Type="http://schemas.openxmlformats.org/officeDocument/2006/relationships/hyperlink" Target="consultantplus://offline/ref=2C13D2AE0B18A8FD46A4A60301D98C79AB0C8D76EA4772F43E8AAE5DBA4FABB0F87722FB148ED41179s2N" TargetMode="External"/><Relationship Id="rId88" Type="http://schemas.openxmlformats.org/officeDocument/2006/relationships/hyperlink" Target="consultantplus://offline/ref=2C13D2AE0B18A8FD46A4A60301D98C79AB068575ED4B72F43E8AAE5DBA74sFN" TargetMode="External"/><Relationship Id="rId91" Type="http://schemas.openxmlformats.org/officeDocument/2006/relationships/hyperlink" Target="consultantplus://offline/ref=2C13D2AE0B18A8FD46A4A60301D98C79AB0D8572E84572F43E8AAE5DBA74sFN" TargetMode="External"/><Relationship Id="rId96" Type="http://schemas.openxmlformats.org/officeDocument/2006/relationships/hyperlink" Target="consultantplus://offline/ref=2C13D2AE0B18A8FD46A4A60301D98C79AB0D8473EF4472F43E8AAE5DBA74sFN" TargetMode="External"/><Relationship Id="rId111" Type="http://schemas.openxmlformats.org/officeDocument/2006/relationships/hyperlink" Target="consultantplus://offline/ref=2C13D2AE0B18A8FD46A4A60301D98C79AB0D8A70E34272F43E8AAE5DBA4FABB0F87722FB148ED51879sCN" TargetMode="External"/><Relationship Id="rId132" Type="http://schemas.openxmlformats.org/officeDocument/2006/relationships/hyperlink" Target="consultantplus://offline/ref=2C13D2AE0B18A8FD46A4A60301D98C79AB0C887CE34072F43E8AAE5DBA4FABB0F87722FB148FD41979s3N" TargetMode="External"/><Relationship Id="rId140" Type="http://schemas.openxmlformats.org/officeDocument/2006/relationships/image" Target="media/image9.wmf"/><Relationship Id="rId145" Type="http://schemas.openxmlformats.org/officeDocument/2006/relationships/image" Target="media/image12.wmf"/><Relationship Id="rId153" Type="http://schemas.openxmlformats.org/officeDocument/2006/relationships/hyperlink" Target="consultantplus://offline/ref=0962D4DA2E165807532AA6A702FE2783394F2A62C5A079ED4DDB9CA55CA6t9N" TargetMode="External"/><Relationship Id="rId1" Type="http://schemas.openxmlformats.org/officeDocument/2006/relationships/styles" Target="styles.xml"/><Relationship Id="rId6" Type="http://schemas.openxmlformats.org/officeDocument/2006/relationships/hyperlink" Target="consultantplus://offline/ref=2C13D2AE0B18A8FD46A4A60301D98C79AB0C8D76EA4772F43E8AAE5DBA4FABB0F87722FB148ED51879s0N" TargetMode="External"/><Relationship Id="rId15" Type="http://schemas.openxmlformats.org/officeDocument/2006/relationships/hyperlink" Target="consultantplus://offline/ref=2C13D2AE0B18A8FD46A4A60301D98C79AB0C8D76EA4772F43E8AAE5DBA4FABB0F87722FB148ED51B79s7N" TargetMode="External"/><Relationship Id="rId23" Type="http://schemas.openxmlformats.org/officeDocument/2006/relationships/hyperlink" Target="consultantplus://offline/ref=2C13D2AE0B18A8FD46A4A60301D98C79AB0C8D76EA4772F43E8AAE5DBA4FABB0F87722FB148ED51E79s4N" TargetMode="External"/><Relationship Id="rId28" Type="http://schemas.openxmlformats.org/officeDocument/2006/relationships/hyperlink" Target="consultantplus://offline/ref=2C13D2AE0B18A8FD46A4A60301D98C79AB0C8D76EA4772F43E8AAE5DBA4FABB0F87722FB148ED51079s0N" TargetMode="External"/><Relationship Id="rId36" Type="http://schemas.openxmlformats.org/officeDocument/2006/relationships/hyperlink" Target="consultantplus://offline/ref=2C13D2AE0B18A8FD46A4A60301D98C79AB0C8D76EA4772F43E8AAE5DBA4FABB0F87722FB148ED41979s0N" TargetMode="External"/><Relationship Id="rId49" Type="http://schemas.openxmlformats.org/officeDocument/2006/relationships/hyperlink" Target="consultantplus://offline/ref=2C13D2AE0B18A8FD46A4A60301D98C79AB038874E84A72F43E8AAE5DBA4FABB0F87722FB148ED51879sCN" TargetMode="External"/><Relationship Id="rId57" Type="http://schemas.openxmlformats.org/officeDocument/2006/relationships/hyperlink" Target="consultantplus://offline/ref=2C13D2AE0B18A8FD46A4A60301D98C79AB0C8D76EA4772F43E8AAE5DBA4FABB0F87722FB148ED41F79s7N" TargetMode="External"/><Relationship Id="rId106" Type="http://schemas.openxmlformats.org/officeDocument/2006/relationships/hyperlink" Target="consultantplus://offline/ref=2C13D2AE0B18A8FD46A4A60301D98C79AB0C887CE34072F43E8AAE5DBA4FABB0F87722FB148FD41979s3N" TargetMode="External"/><Relationship Id="rId114" Type="http://schemas.openxmlformats.org/officeDocument/2006/relationships/hyperlink" Target="consultantplus://offline/ref=2C13D2AE0B18A8FD46A4A60301D98C79AB0C887CE34072F43E8AAE5DBA4FABB0F87722FB148ED51E79sDN" TargetMode="External"/><Relationship Id="rId119" Type="http://schemas.openxmlformats.org/officeDocument/2006/relationships/hyperlink" Target="consultantplus://offline/ref=2C13D2AE0B18A8FD46A4A60301D98C79AB028475E84372F43E8AAE5DBA4FABB0F87722FB148ED51979s4N" TargetMode="External"/><Relationship Id="rId127" Type="http://schemas.openxmlformats.org/officeDocument/2006/relationships/image" Target="media/image3.wmf"/><Relationship Id="rId10" Type="http://schemas.openxmlformats.org/officeDocument/2006/relationships/hyperlink" Target="consultantplus://offline/ref=2C13D2AE0B18A8FD46A4A60301D98C79AB0C8D76EA4772F43E8AAE5DBA4FABB0F87722FB148ED51979s6N" TargetMode="External"/><Relationship Id="rId31" Type="http://schemas.openxmlformats.org/officeDocument/2006/relationships/hyperlink" Target="consultantplus://offline/ref=2C13D2AE0B18A8FD46A4A60301D98C79AB0C8D76EA4772F43E8AAE5DBA4FABB0F87722FB148ED51179s3N" TargetMode="External"/><Relationship Id="rId44" Type="http://schemas.openxmlformats.org/officeDocument/2006/relationships/hyperlink" Target="consultantplus://offline/ref=2C13D2AE0B18A8FD46A4A60301D98C79AB0C8D76EA4772F43E8AAE5DBA4FABB0F87722FB148ED41D79s6N" TargetMode="External"/><Relationship Id="rId52" Type="http://schemas.openxmlformats.org/officeDocument/2006/relationships/hyperlink" Target="consultantplus://offline/ref=2C13D2AE0B18A8FD46A4A60301D98C79AB0C8D76EA4772F43E8AAE5DBA4FABB0F87722FB148ED41E79sDN" TargetMode="External"/><Relationship Id="rId60" Type="http://schemas.openxmlformats.org/officeDocument/2006/relationships/hyperlink" Target="consultantplus://offline/ref=2C13D2AE0B18A8FD46A4A60301D98C79AB0C8D76EA4772F43E8AAE5DBA4FABB0F87722FB148ED41F79s0N" TargetMode="External"/><Relationship Id="rId65" Type="http://schemas.openxmlformats.org/officeDocument/2006/relationships/hyperlink" Target="consultantplus://offline/ref=2C13D2AE0B18A8FD46A4A60301D98C79AB0C8D76EA4772F43E8AAE5DBA4FABB0F87722FB148ED41079s5N" TargetMode="External"/><Relationship Id="rId73" Type="http://schemas.openxmlformats.org/officeDocument/2006/relationships/hyperlink" Target="consultantplus://offline/ref=2C13D2AE0B18A8FD46A4A60301D98C79AB0C8D76EA4772F43E8AAE5DBA4FABB0F87722FB148ED41079sDN" TargetMode="External"/><Relationship Id="rId78" Type="http://schemas.openxmlformats.org/officeDocument/2006/relationships/hyperlink" Target="consultantplus://offline/ref=2C13D2AE0B18A8FD46A4A60301D98C79AB0C8D76EA4772F43E8AAE5DBA4FABB0F87722FB148ED41179s6N" TargetMode="External"/><Relationship Id="rId81" Type="http://schemas.openxmlformats.org/officeDocument/2006/relationships/hyperlink" Target="consultantplus://offline/ref=2C13D2AE0B18A8FD46A4A60301D98C79AB0C8D76EA4772F43E8AAE5DBA4FABB0F87722FB148ED41179s3N" TargetMode="External"/><Relationship Id="rId86" Type="http://schemas.openxmlformats.org/officeDocument/2006/relationships/hyperlink" Target="consultantplus://offline/ref=2C13D2AE0B18A8FD46A4A60301D98C79AB0C8D76EA4772F43E8AAE5DBA4FABB0F87722FB148ED41179sCN" TargetMode="External"/><Relationship Id="rId94" Type="http://schemas.openxmlformats.org/officeDocument/2006/relationships/hyperlink" Target="consultantplus://offline/ref=2C13D2AE0B18A8FD46A4A60301D98C79AB0C8D76EA4772F43E8AAE5DBA4FABB0F87722FB148ED41179sCN" TargetMode="External"/><Relationship Id="rId99" Type="http://schemas.openxmlformats.org/officeDocument/2006/relationships/hyperlink" Target="consultantplus://offline/ref=2C13D2AE0B18A8FD46A4A60301D98C79AB0C8D76EA4772F43E8AAE5DBA4FABB0F87722FB148ED41179sCN" TargetMode="External"/><Relationship Id="rId101" Type="http://schemas.openxmlformats.org/officeDocument/2006/relationships/hyperlink" Target="consultantplus://offline/ref=2C13D2AE0B18A8FD46A4A60301D98C79AB0D8572E84572F43E8AAE5DBA74sFN" TargetMode="External"/><Relationship Id="rId122" Type="http://schemas.openxmlformats.org/officeDocument/2006/relationships/hyperlink" Target="consultantplus://offline/ref=2C13D2AE0B18A8FD46A4A60301D98C79AB0D887DEB4272F43E8AAE5DBA74sFN" TargetMode="External"/><Relationship Id="rId130" Type="http://schemas.openxmlformats.org/officeDocument/2006/relationships/image" Target="media/image4.wmf"/><Relationship Id="rId135" Type="http://schemas.openxmlformats.org/officeDocument/2006/relationships/hyperlink" Target="consultantplus://offline/ref=2C13D2AE0B18A8FD46A4A60301D98C79AB0C887CE34072F43E8AAE5DBA4FABB0F87722FB148FD41979s3N" TargetMode="External"/><Relationship Id="rId143" Type="http://schemas.openxmlformats.org/officeDocument/2006/relationships/hyperlink" Target="consultantplus://offline/ref=2C13D2AE0B18A8FD46A4A60301D98C79AB038F74E24772F43E8AAE5DBA4FABB0F87722FB148ED51F79s6N" TargetMode="External"/><Relationship Id="rId148" Type="http://schemas.openxmlformats.org/officeDocument/2006/relationships/image" Target="media/image15.wmf"/><Relationship Id="rId151" Type="http://schemas.openxmlformats.org/officeDocument/2006/relationships/hyperlink" Target="consultantplus://offline/ref=0962D4DA2E165807532AA6A702FE278339422867C8A179ED4DDB9CA55C69257E212D7BEAD97BDEBBA2t1N" TargetMode="External"/><Relationship Id="rId4" Type="http://schemas.openxmlformats.org/officeDocument/2006/relationships/hyperlink" Target="http://www.consultant.ru" TargetMode="External"/><Relationship Id="rId9" Type="http://schemas.openxmlformats.org/officeDocument/2006/relationships/hyperlink" Target="consultantplus://offline/ref=2C13D2AE0B18A8FD46A4A60301D98C79AB0C8D76EA4772F43E8AAE5DBA4FABB0F87722FB148ED51879s0N" TargetMode="External"/><Relationship Id="rId13" Type="http://schemas.openxmlformats.org/officeDocument/2006/relationships/hyperlink" Target="consultantplus://offline/ref=2C13D2AE0B18A8FD46A4A60301D98C79AB0C8D76EA4772F43E8AAE5DBA4FABB0F87722FB148ED51A79s6N" TargetMode="External"/><Relationship Id="rId18" Type="http://schemas.openxmlformats.org/officeDocument/2006/relationships/hyperlink" Target="consultantplus://offline/ref=2C13D2AE0B18A8FD46A4A60301D98C79AB0C8D76EA4772F43E8AAE5DBA4FABB0F87722FB148ED51C79s1N" TargetMode="External"/><Relationship Id="rId39" Type="http://schemas.openxmlformats.org/officeDocument/2006/relationships/hyperlink" Target="consultantplus://offline/ref=2C13D2AE0B18A8FD46A4A60301D98C79AB0C8D76EA4772F43E8AAE5DBA4FABB0F87722FB148ED41B79s4N" TargetMode="External"/><Relationship Id="rId109" Type="http://schemas.openxmlformats.org/officeDocument/2006/relationships/hyperlink" Target="consultantplus://offline/ref=2C13D2AE0B18A8FD46A4A60301D98C79AB038F74E24772F43E8AAE5DBA4FABB0F87722FB148ED51F79s6N" TargetMode="External"/><Relationship Id="rId34" Type="http://schemas.openxmlformats.org/officeDocument/2006/relationships/hyperlink" Target="consultantplus://offline/ref=2C13D2AE0B18A8FD46A4A60301D98C79AB0C8D76EA4772F43E8AAE5DBA4FABB0F87722FB148ED41879sCN" TargetMode="External"/><Relationship Id="rId50" Type="http://schemas.openxmlformats.org/officeDocument/2006/relationships/hyperlink" Target="consultantplus://offline/ref=2C13D2AE0B18A8FD46A4A60301D98C79AB0C8D76EA4772F43E8AAE5DBA4FABB0F87722FB148ED41E79s3N" TargetMode="External"/><Relationship Id="rId55" Type="http://schemas.openxmlformats.org/officeDocument/2006/relationships/hyperlink" Target="consultantplus://offline/ref=2C13D2AE0B18A8FD46A4A60301D98C79AB0C8D73EF4472F43E8AAE5DBA4FABB0F87722FB148ED51A79s0N" TargetMode="External"/><Relationship Id="rId76" Type="http://schemas.openxmlformats.org/officeDocument/2006/relationships/hyperlink" Target="consultantplus://offline/ref=2C13D2AE0B18A8FD46A4A60301D98C79AB0C8D76EA4772F43E8AAE5DBA4FABB0F87722FB148ED41179s4N" TargetMode="External"/><Relationship Id="rId97" Type="http://schemas.openxmlformats.org/officeDocument/2006/relationships/hyperlink" Target="consultantplus://offline/ref=2C13D2AE0B18A8FD46A4A60301D98C79AB008875EE4372F43E8AAE5DBA74sFN" TargetMode="External"/><Relationship Id="rId104" Type="http://schemas.openxmlformats.org/officeDocument/2006/relationships/hyperlink" Target="consultantplus://offline/ref=2C13D2AE0B18A8FD46A4A60301D98C79AB038F74E24772F43E8AAE5DBA4FABB0F87722FB148ED51979s6N" TargetMode="External"/><Relationship Id="rId120" Type="http://schemas.openxmlformats.org/officeDocument/2006/relationships/hyperlink" Target="consultantplus://offline/ref=2C13D2AE0B18A8FD46A4A60301D98C79AB0C8F75EB4172F43E8AAE5DBA74sFN" TargetMode="External"/><Relationship Id="rId125" Type="http://schemas.openxmlformats.org/officeDocument/2006/relationships/image" Target="media/image1.wmf"/><Relationship Id="rId141" Type="http://schemas.openxmlformats.org/officeDocument/2006/relationships/image" Target="media/image10.wmf"/><Relationship Id="rId146" Type="http://schemas.openxmlformats.org/officeDocument/2006/relationships/image" Target="media/image13.wmf"/><Relationship Id="rId7" Type="http://schemas.openxmlformats.org/officeDocument/2006/relationships/hyperlink" Target="consultantplus://offline/ref=2C13D2AE0B18A8FD46A4A60301D98C79AB018970EA4072F43E8AAE5DBA74sFN" TargetMode="External"/><Relationship Id="rId71" Type="http://schemas.openxmlformats.org/officeDocument/2006/relationships/hyperlink" Target="consultantplus://offline/ref=2C13D2AE0B18A8FD46A4A60301D98C79AB0C8D76EA4772F43E8AAE5DBA4FABB0F87722FB148ED41079s3N" TargetMode="External"/><Relationship Id="rId92" Type="http://schemas.openxmlformats.org/officeDocument/2006/relationships/hyperlink" Target="consultantplus://offline/ref=2C13D2AE0B18A8FD46A4A60301D98C79AB078F70EE4B72F43E8AAE5DBA74sFN" TargetMode="External"/><Relationship Id="rId2" Type="http://schemas.openxmlformats.org/officeDocument/2006/relationships/settings" Target="settings.xml"/><Relationship Id="rId29" Type="http://schemas.openxmlformats.org/officeDocument/2006/relationships/hyperlink" Target="consultantplus://offline/ref=2C13D2AE0B18A8FD46A4A60301D98C79AB0C8D76EA4772F43E8AAE5DBA4FABB0F87722FB148ED51179s5N" TargetMode="External"/><Relationship Id="rId24" Type="http://schemas.openxmlformats.org/officeDocument/2006/relationships/hyperlink" Target="consultantplus://offline/ref=2C13D2AE0B18A8FD46A4A60301D98C79AB0C8D76EA4772F43E8AAE5DBA4FABB0F87722FB148ED51E79s0N" TargetMode="External"/><Relationship Id="rId40" Type="http://schemas.openxmlformats.org/officeDocument/2006/relationships/hyperlink" Target="consultantplus://offline/ref=2C13D2AE0B18A8FD46A4A60301D98C79AB0C8D76EA4772F43E8AAE5DBA4FABB0F87722FB148ED41B79s3N" TargetMode="External"/><Relationship Id="rId45" Type="http://schemas.openxmlformats.org/officeDocument/2006/relationships/hyperlink" Target="consultantplus://offline/ref=2C13D2AE0B18A8FD46A4A60301D98C79AB0C8D76EA4772F43E8AAE5DBA4FABB0F87722FB148ED41D79s2N" TargetMode="External"/><Relationship Id="rId66" Type="http://schemas.openxmlformats.org/officeDocument/2006/relationships/hyperlink" Target="consultantplus://offline/ref=2C13D2AE0B18A8FD46A4A60301D98C79AB0C8D76EA4772F43E8AAE5DBA4FABB0F87722FB148ED41079s4N" TargetMode="External"/><Relationship Id="rId87" Type="http://schemas.openxmlformats.org/officeDocument/2006/relationships/hyperlink" Target="consultantplus://offline/ref=2C13D2AE0B18A8FD46A4A60301D98C79AB0C8D76EA4772F43E8AAE5DBA4FABB0F87722FB148ED41179sCN" TargetMode="External"/><Relationship Id="rId110" Type="http://schemas.openxmlformats.org/officeDocument/2006/relationships/hyperlink" Target="consultantplus://offline/ref=2C13D2AE0B18A8FD46A4A60301D98C79AB038F74E24772F43E8AAE5DBA4FABB0F87722FB148ED51979s6N" TargetMode="External"/><Relationship Id="rId115" Type="http://schemas.openxmlformats.org/officeDocument/2006/relationships/hyperlink" Target="consultantplus://offline/ref=2C13D2AE0B18A8FD46A4A60301D98C79AB0C887CE34072F43E8AAE5DBA4FABB0F87722FB148FD41979s3N" TargetMode="External"/><Relationship Id="rId131" Type="http://schemas.openxmlformats.org/officeDocument/2006/relationships/hyperlink" Target="consultantplus://offline/ref=2C13D2AE0B18A8FD46A4A60301D98C79AB0C887CE34072F43E8AAE5DBA4FABB0F87722FB148ED51E79sDN" TargetMode="External"/><Relationship Id="rId136" Type="http://schemas.openxmlformats.org/officeDocument/2006/relationships/image" Target="media/image5.wmf"/><Relationship Id="rId61" Type="http://schemas.openxmlformats.org/officeDocument/2006/relationships/hyperlink" Target="consultantplus://offline/ref=2C13D2AE0B18A8FD46A4A60301D98C79AB0C8D76EA4772F43E8AAE5DBA4FABB0F87722FB148ED41F79s3N" TargetMode="External"/><Relationship Id="rId82" Type="http://schemas.openxmlformats.org/officeDocument/2006/relationships/hyperlink" Target="consultantplus://offline/ref=2C13D2AE0B18A8FD46A4A60301D98C79AB0D8A76EE4672F43E8AAE5DBA4FABB0F87722FB148ED51979s2N" TargetMode="External"/><Relationship Id="rId152" Type="http://schemas.openxmlformats.org/officeDocument/2006/relationships/hyperlink" Target="consultantplus://offline/ref=0962D4DA2E165807532AA6A702FE278339432F61C1A479ED4DDB9CA55C69257E212D7BEAD97FDFB2A2t0N" TargetMode="External"/><Relationship Id="rId19" Type="http://schemas.openxmlformats.org/officeDocument/2006/relationships/hyperlink" Target="consultantplus://offline/ref=2C13D2AE0B18A8FD46A4A60301D98C79AB0C8D76EA4772F43E8AAE5DBA4FABB0F87722FB148ED51C79sDN" TargetMode="External"/><Relationship Id="rId14" Type="http://schemas.openxmlformats.org/officeDocument/2006/relationships/hyperlink" Target="consultantplus://offline/ref=2C13D2AE0B18A8FD46A4A60301D98C79AB0C8D76EA4772F43E8AAE5DBA4FABB0F87722FB148ED51A79s2N" TargetMode="External"/><Relationship Id="rId30" Type="http://schemas.openxmlformats.org/officeDocument/2006/relationships/hyperlink" Target="consultantplus://offline/ref=2C13D2AE0B18A8FD46A4A60301D98C79AB0C8D76EA4772F43E8AAE5DBA4FABB0F87722FB148ED51179s1N" TargetMode="External"/><Relationship Id="rId35" Type="http://schemas.openxmlformats.org/officeDocument/2006/relationships/hyperlink" Target="consultantplus://offline/ref=2C13D2AE0B18A8FD46A4A60301D98C79AB0C8D76EA4772F43E8AAE5DBA4FABB0F87722FB148ED41979s6N" TargetMode="External"/><Relationship Id="rId56" Type="http://schemas.openxmlformats.org/officeDocument/2006/relationships/hyperlink" Target="consultantplus://offline/ref=2C13D2AE0B18A8FD46A4A60301D98C79A3018D70EF482FFE36D3A25FBD40F4A7FF3E2EFA148ED471sAN" TargetMode="External"/><Relationship Id="rId77" Type="http://schemas.openxmlformats.org/officeDocument/2006/relationships/hyperlink" Target="consultantplus://offline/ref=2C13D2AE0B18A8FD46A4A60301D98C79AB0C8D76EA4772F43E8AAE5DBA4FABB0F87722FB148ED41179s7N" TargetMode="External"/><Relationship Id="rId100" Type="http://schemas.openxmlformats.org/officeDocument/2006/relationships/hyperlink" Target="consultantplus://offline/ref=2C13D2AE0B18A8FD46A4A60301D98C79AB0D8E72EF4372F43E8AAE5DBA74sFN" TargetMode="External"/><Relationship Id="rId105" Type="http://schemas.openxmlformats.org/officeDocument/2006/relationships/hyperlink" Target="consultantplus://offline/ref=2C13D2AE0B18A8FD46A4A60301D98C79AB0C887CE34072F43E8AAE5DBA4FABB0F87722FB148ED51E79sDN" TargetMode="External"/><Relationship Id="rId126" Type="http://schemas.openxmlformats.org/officeDocument/2006/relationships/image" Target="media/image2.wmf"/><Relationship Id="rId147" Type="http://schemas.openxmlformats.org/officeDocument/2006/relationships/image" Target="media/image14.wmf"/><Relationship Id="rId8" Type="http://schemas.openxmlformats.org/officeDocument/2006/relationships/hyperlink" Target="consultantplus://offline/ref=2C13D2AE0B18A8FD46A4A60301D98C79AB0D8A76EE4672F43E8AAE5DBA4FABB0F87722FB148ED51979s3N" TargetMode="External"/><Relationship Id="rId51" Type="http://schemas.openxmlformats.org/officeDocument/2006/relationships/hyperlink" Target="consultantplus://offline/ref=2C13D2AE0B18A8FD46A4A60301D98C79A3018D70EF482FFE36D3A25FBD40F4A7FF3E2EFA148ED471sAN" TargetMode="External"/><Relationship Id="rId72" Type="http://schemas.openxmlformats.org/officeDocument/2006/relationships/hyperlink" Target="consultantplus://offline/ref=2C13D2AE0B18A8FD46A4A60301D98C79AB0C8D76EA4772F43E8AAE5DBA4FABB0F87722FB148ED41079s2N" TargetMode="External"/><Relationship Id="rId93" Type="http://schemas.openxmlformats.org/officeDocument/2006/relationships/hyperlink" Target="consultantplus://offline/ref=2C13D2AE0B18A8FD46A4A60301D98C79AB078F70EE4B72F43E8AAE5DBA74sFN" TargetMode="External"/><Relationship Id="rId98" Type="http://schemas.openxmlformats.org/officeDocument/2006/relationships/hyperlink" Target="consultantplus://offline/ref=2C13D2AE0B18A8FD46A4A60301D98C79AB008477E24B72F43E8AAE5DBA4FABB0F87722FB148ED51979s1N" TargetMode="External"/><Relationship Id="rId121" Type="http://schemas.openxmlformats.org/officeDocument/2006/relationships/hyperlink" Target="consultantplus://offline/ref=2C13D2AE0B18A8FD46A4A60301D98C79AB0C8971E34472F43E8AAE5DBA4FABB0F87722FB148FD71F79s1N" TargetMode="External"/><Relationship Id="rId142" Type="http://schemas.openxmlformats.org/officeDocument/2006/relationships/image" Target="media/image11.wmf"/><Relationship Id="rId3"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193</Pages>
  <Words>31611</Words>
  <Characters>180183</Characters>
  <Application>Microsoft Office Word</Application>
  <DocSecurity>0</DocSecurity>
  <Lines>1501</Lines>
  <Paragraphs>422</Paragraphs>
  <ScaleCrop>false</ScaleCrop>
  <Company>Microsoft</Company>
  <LinksUpToDate>false</LinksUpToDate>
  <CharactersWithSpaces>211372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User11</dc:creator>
  <cp:keywords/>
  <dc:description/>
  <cp:lastModifiedBy>User11</cp:lastModifiedBy>
  <cp:revision>1</cp:revision>
  <dcterms:created xsi:type="dcterms:W3CDTF">2016-04-14T13:44:00Z</dcterms:created>
  <dcterms:modified xsi:type="dcterms:W3CDTF">2016-04-14T13:47:00Z</dcterms:modified>
</cp:coreProperties>
</file>