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56B" w:rsidRPr="00D8556B" w:rsidRDefault="00D8556B" w:rsidP="00D8556B">
      <w:pPr>
        <w:pStyle w:val="a3"/>
        <w:jc w:val="both"/>
        <w:rPr>
          <w:color w:val="333333"/>
        </w:rPr>
      </w:pPr>
      <w:r w:rsidRPr="00D8556B">
        <w:rPr>
          <w:color w:val="333333"/>
        </w:rPr>
        <w:t>10 июня 2016 года в администрации Костромской области состоялось очередное заседание Совета по вопросам жилищно-коммунального хозяйства Костромской области. На заседании присутствовали члены Совета, представители органов государственной и муниципальной власти, а также приглашенные заинтересованные председатели советов многоквартирных домов, председатели ТСЖ. В ходе заседания рассмотрены вопросы повестки дня и даны поручения и рекомендации.</w:t>
      </w:r>
    </w:p>
    <w:p w:rsidR="00D8556B" w:rsidRPr="00D8556B" w:rsidRDefault="00D8556B" w:rsidP="00D8556B">
      <w:pPr>
        <w:pStyle w:val="a3"/>
        <w:jc w:val="both"/>
        <w:rPr>
          <w:color w:val="333333"/>
        </w:rPr>
      </w:pPr>
      <w:proofErr w:type="gramStart"/>
      <w:r w:rsidRPr="00D8556B">
        <w:rPr>
          <w:color w:val="333333"/>
        </w:rPr>
        <w:t>По первому вопросу о выполнении рекомендаций Совета от 30.06.2015 года по благоустройству придомовых территорий, организации парковочных мест на придомовых территориях многоквартирных домов на примере города Костромы, заместитель губернатора Костромской области П.В. Алексеев отметил, что мероприятия по благоустройству придомовых территорий многоквартирных домов, расположенных на территории региона, целесообразно реализовывать на основании решений общих собраний собственников жилых и нежилых помещений данных домов</w:t>
      </w:r>
      <w:proofErr w:type="gramEnd"/>
      <w:r w:rsidRPr="00D8556B">
        <w:rPr>
          <w:color w:val="333333"/>
        </w:rPr>
        <w:t xml:space="preserve"> с обеспечением финансирования проектно-сметных, монтажных и работ по дальнейшему содержанию установленного оборудования за счет средств собственников.</w:t>
      </w:r>
    </w:p>
    <w:p w:rsidR="00D8556B" w:rsidRPr="00D8556B" w:rsidRDefault="00D8556B" w:rsidP="00D8556B">
      <w:pPr>
        <w:pStyle w:val="a3"/>
        <w:jc w:val="both"/>
        <w:rPr>
          <w:color w:val="333333"/>
        </w:rPr>
      </w:pPr>
      <w:proofErr w:type="gramStart"/>
      <w:r w:rsidRPr="00D8556B">
        <w:rPr>
          <w:color w:val="333333"/>
        </w:rPr>
        <w:t>В рамках рассмотрения второго вопроса повестки дня об итогах лицензирования управляющих организаций на территории Костромской области государственной жилищной инспекции Костромской области поручено продолжить работу по лицензированию деятельности по управлению многоквартирными домами на территории Костромской области, обеспечить исполнение мероприятий по лицензионному контролю в рамках проводимых проверок управляющих организаций в соответствии с действующим законодательством.</w:t>
      </w:r>
      <w:proofErr w:type="gramEnd"/>
    </w:p>
    <w:p w:rsidR="00D8556B" w:rsidRPr="00D8556B" w:rsidRDefault="00D8556B" w:rsidP="00D8556B">
      <w:pPr>
        <w:pStyle w:val="a3"/>
        <w:jc w:val="both"/>
        <w:rPr>
          <w:color w:val="333333"/>
        </w:rPr>
      </w:pPr>
      <w:r w:rsidRPr="00D8556B">
        <w:rPr>
          <w:color w:val="333333"/>
        </w:rPr>
        <w:t xml:space="preserve">Кроме того, департаменту ТЭК и ЖКХ Костромской области поручено подготовить на очередное заседание Совета доклад по вопросу эффективности установки энергосберегающего оборудования на </w:t>
      </w:r>
      <w:proofErr w:type="spellStart"/>
      <w:r w:rsidRPr="00D8556B">
        <w:rPr>
          <w:color w:val="333333"/>
        </w:rPr>
        <w:t>общедомовых</w:t>
      </w:r>
      <w:proofErr w:type="spellEnd"/>
      <w:r w:rsidRPr="00D8556B">
        <w:rPr>
          <w:color w:val="333333"/>
        </w:rPr>
        <w:t xml:space="preserve"> системах теплоснабжения многоквартирных домов, расположенных на территории Костромской области. Администрация городского округа город Кострома проинформирует о формировании платы за содержание общего имущества многоквартирных домов, расположенных на территории городского округа город Кострома.</w:t>
      </w:r>
    </w:p>
    <w:p w:rsidR="00000000" w:rsidRDefault="00D8556B"/>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8556B"/>
    <w:rsid w:val="00D855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556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63981189">
      <w:bodyDiv w:val="1"/>
      <w:marLeft w:val="335"/>
      <w:marRight w:val="335"/>
      <w:marTop w:val="335"/>
      <w:marBottom w:val="33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1775</Characters>
  <Application>Microsoft Office Word</Application>
  <DocSecurity>0</DocSecurity>
  <Lines>14</Lines>
  <Paragraphs>4</Paragraphs>
  <ScaleCrop>false</ScaleCrop>
  <Company>Grizli777</Company>
  <LinksUpToDate>false</LinksUpToDate>
  <CharactersWithSpaces>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cp:revision>
  <dcterms:created xsi:type="dcterms:W3CDTF">2016-11-14T12:16:00Z</dcterms:created>
  <dcterms:modified xsi:type="dcterms:W3CDTF">2016-11-14T12:17:00Z</dcterms:modified>
</cp:coreProperties>
</file>